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C4E" w:rsidRDefault="00784DE7">
      <w:pPr>
        <w:pStyle w:val="Heading1"/>
        <w:spacing w:before="73"/>
      </w:pPr>
      <w:bookmarkStart w:id="0" w:name="Module_Catalogue_PGSA__SEM2_2021/2"/>
      <w:bookmarkEnd w:id="0"/>
      <w:r>
        <w:rPr>
          <w:color w:val="333333"/>
        </w:rPr>
        <w:t>Module Catalogue</w:t>
      </w:r>
    </w:p>
    <w:p w:rsidR="002A3C4E" w:rsidRPr="00784DE7" w:rsidRDefault="00784DE7" w:rsidP="00784DE7">
      <w:pPr>
        <w:spacing w:line="230" w:lineRule="auto"/>
        <w:ind w:left="150" w:right="3859"/>
        <w:rPr>
          <w:color w:val="333333"/>
          <w:sz w:val="45"/>
        </w:rPr>
      </w:pPr>
      <w:r w:rsidRPr="00784DE7">
        <w:rPr>
          <w:color w:val="333333"/>
          <w:sz w:val="45"/>
        </w:rPr>
        <w:t>Liberal Arts and Social Sciences</w:t>
      </w:r>
    </w:p>
    <w:p w:rsidR="002A3C4E" w:rsidRDefault="00784DE7">
      <w:pPr>
        <w:spacing w:line="230" w:lineRule="auto"/>
        <w:ind w:left="150" w:right="3859"/>
        <w:rPr>
          <w:sz w:val="45"/>
        </w:rPr>
      </w:pPr>
      <w:r>
        <w:rPr>
          <w:color w:val="333333"/>
          <w:sz w:val="45"/>
        </w:rPr>
        <w:t>Postgraduate Study Abroad 2021/2 Semester 2</w:t>
      </w:r>
    </w:p>
    <w:p w:rsidR="002A3C4E" w:rsidRDefault="002A3C4E">
      <w:pPr>
        <w:pStyle w:val="BodyText"/>
        <w:spacing w:before="1"/>
        <w:rPr>
          <w:sz w:val="14"/>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4170"/>
        <w:gridCol w:w="855"/>
        <w:gridCol w:w="1275"/>
        <w:gridCol w:w="1065"/>
        <w:gridCol w:w="1860"/>
      </w:tblGrid>
      <w:tr w:rsidR="002A3C4E">
        <w:trPr>
          <w:trHeight w:val="1200"/>
        </w:trPr>
        <w:tc>
          <w:tcPr>
            <w:tcW w:w="1560" w:type="dxa"/>
            <w:tcBorders>
              <w:left w:val="single" w:sz="8" w:space="0" w:color="000000"/>
            </w:tcBorders>
          </w:tcPr>
          <w:p w:rsidR="002A3C4E" w:rsidRDefault="002A3C4E">
            <w:pPr>
              <w:pStyle w:val="TableParagraph"/>
              <w:spacing w:before="2"/>
              <w:rPr>
                <w:sz w:val="27"/>
              </w:rPr>
            </w:pPr>
          </w:p>
          <w:p w:rsidR="002A3C4E" w:rsidRDefault="00784DE7">
            <w:pPr>
              <w:pStyle w:val="TableParagraph"/>
              <w:spacing w:line="297" w:lineRule="auto"/>
              <w:ind w:left="155" w:right="632"/>
              <w:rPr>
                <w:b/>
                <w:sz w:val="21"/>
              </w:rPr>
            </w:pPr>
            <w:r>
              <w:rPr>
                <w:b/>
                <w:color w:val="333333"/>
                <w:sz w:val="21"/>
              </w:rPr>
              <w:t>Module Code</w:t>
            </w:r>
          </w:p>
        </w:tc>
        <w:tc>
          <w:tcPr>
            <w:tcW w:w="4170"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b/>
                <w:sz w:val="21"/>
              </w:rPr>
            </w:pPr>
            <w:r>
              <w:rPr>
                <w:b/>
                <w:color w:val="333333"/>
                <w:sz w:val="21"/>
              </w:rPr>
              <w:t>Module Name</w:t>
            </w:r>
          </w:p>
        </w:tc>
        <w:tc>
          <w:tcPr>
            <w:tcW w:w="85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b/>
                <w:sz w:val="21"/>
              </w:rPr>
            </w:pPr>
            <w:r>
              <w:rPr>
                <w:b/>
                <w:color w:val="333333"/>
                <w:sz w:val="21"/>
              </w:rPr>
              <w:t>Level</w:t>
            </w:r>
          </w:p>
        </w:tc>
        <w:tc>
          <w:tcPr>
            <w:tcW w:w="127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36" w:right="136"/>
              <w:jc w:val="center"/>
              <w:rPr>
                <w:b/>
                <w:sz w:val="21"/>
              </w:rPr>
            </w:pPr>
            <w:r>
              <w:rPr>
                <w:b/>
                <w:color w:val="333333"/>
                <w:sz w:val="21"/>
              </w:rPr>
              <w:t>Semester</w:t>
            </w:r>
          </w:p>
        </w:tc>
        <w:tc>
          <w:tcPr>
            <w:tcW w:w="1065" w:type="dxa"/>
          </w:tcPr>
          <w:p w:rsidR="002A3C4E" w:rsidRDefault="00784DE7">
            <w:pPr>
              <w:pStyle w:val="TableParagraph"/>
              <w:spacing w:before="163"/>
              <w:ind w:left="157"/>
              <w:rPr>
                <w:b/>
                <w:sz w:val="21"/>
              </w:rPr>
            </w:pPr>
            <w:r>
              <w:rPr>
                <w:b/>
                <w:color w:val="333333"/>
                <w:sz w:val="21"/>
              </w:rPr>
              <w:t>UK</w:t>
            </w:r>
          </w:p>
          <w:p w:rsidR="002A3C4E" w:rsidRDefault="00784DE7">
            <w:pPr>
              <w:pStyle w:val="TableParagraph"/>
              <w:spacing w:before="58" w:line="297" w:lineRule="auto"/>
              <w:ind w:left="157" w:right="266"/>
              <w:rPr>
                <w:b/>
                <w:sz w:val="21"/>
              </w:rPr>
            </w:pPr>
            <w:r>
              <w:rPr>
                <w:b/>
                <w:color w:val="333333"/>
                <w:sz w:val="21"/>
              </w:rPr>
              <w:t>Credit Value</w:t>
            </w:r>
          </w:p>
        </w:tc>
        <w:tc>
          <w:tcPr>
            <w:tcW w:w="1860" w:type="dxa"/>
          </w:tcPr>
          <w:p w:rsidR="002A3C4E" w:rsidRDefault="002A3C4E">
            <w:pPr>
              <w:pStyle w:val="TableParagraph"/>
              <w:spacing w:before="2"/>
              <w:rPr>
                <w:sz w:val="27"/>
              </w:rPr>
            </w:pPr>
          </w:p>
          <w:p w:rsidR="002A3C4E" w:rsidRDefault="00784DE7">
            <w:pPr>
              <w:pStyle w:val="TableParagraph"/>
              <w:spacing w:line="297" w:lineRule="auto"/>
              <w:ind w:left="157" w:right="442"/>
              <w:rPr>
                <w:b/>
                <w:sz w:val="21"/>
              </w:rPr>
            </w:pPr>
            <w:r>
              <w:rPr>
                <w:b/>
                <w:color w:val="333333"/>
                <w:sz w:val="21"/>
              </w:rPr>
              <w:t>Credit Equivalency</w:t>
            </w:r>
          </w:p>
        </w:tc>
      </w:tr>
      <w:tr w:rsidR="002A3C4E">
        <w:trPr>
          <w:trHeight w:val="597"/>
        </w:trPr>
        <w:tc>
          <w:tcPr>
            <w:tcW w:w="10785" w:type="dxa"/>
            <w:gridSpan w:val="6"/>
            <w:tcBorders>
              <w:left w:val="single" w:sz="8" w:space="0" w:color="000000"/>
              <w:bottom w:val="single" w:sz="8" w:space="0" w:color="000000"/>
            </w:tcBorders>
          </w:tcPr>
          <w:p w:rsidR="002A3C4E" w:rsidRDefault="00784DE7">
            <w:pPr>
              <w:pStyle w:val="TableParagraph"/>
              <w:spacing w:before="163"/>
              <w:ind w:left="154"/>
              <w:rPr>
                <w:b/>
                <w:sz w:val="21"/>
              </w:rPr>
            </w:pPr>
            <w:r>
              <w:rPr>
                <w:b/>
                <w:color w:val="333333"/>
                <w:sz w:val="21"/>
              </w:rPr>
              <w:t>English, Linguistics and Cultural Studies</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rPr>
                <w:sz w:val="18"/>
              </w:rPr>
            </w:pPr>
          </w:p>
          <w:p w:rsidR="002A3C4E" w:rsidRDefault="00784DE7">
            <w:pPr>
              <w:pStyle w:val="TableParagraph"/>
              <w:spacing w:before="1"/>
              <w:ind w:left="101" w:right="130"/>
              <w:jc w:val="center"/>
              <w:rPr>
                <w:sz w:val="21"/>
              </w:rPr>
            </w:pPr>
            <w:r>
              <w:rPr>
                <w:color w:val="333333"/>
                <w:sz w:val="21"/>
              </w:rPr>
              <w:t>7CLST001W</w:t>
            </w:r>
          </w:p>
        </w:tc>
        <w:tc>
          <w:tcPr>
            <w:tcW w:w="4170" w:type="dxa"/>
            <w:tcBorders>
              <w:top w:val="single" w:sz="8" w:space="0" w:color="000000"/>
              <w:bottom w:val="single" w:sz="8" w:space="0" w:color="000000"/>
            </w:tcBorders>
          </w:tcPr>
          <w:p w:rsidR="002A3C4E" w:rsidRDefault="002A3C4E">
            <w:pPr>
              <w:pStyle w:val="TableParagraph"/>
            </w:pPr>
          </w:p>
          <w:p w:rsidR="002A3C4E" w:rsidRDefault="002A3C4E">
            <w:pPr>
              <w:pStyle w:val="TableParagraph"/>
              <w:rPr>
                <w:sz w:val="18"/>
              </w:rPr>
            </w:pPr>
          </w:p>
          <w:p w:rsidR="002A3C4E" w:rsidRDefault="00784DE7">
            <w:pPr>
              <w:pStyle w:val="TableParagraph"/>
              <w:spacing w:before="1"/>
              <w:ind w:left="157"/>
              <w:rPr>
                <w:sz w:val="21"/>
              </w:rPr>
            </w:pPr>
            <w:hyperlink w:anchor="_bookmark0" w:history="1">
              <w:r>
                <w:rPr>
                  <w:color w:val="0000FF"/>
                  <w:sz w:val="21"/>
                </w:rPr>
                <w:t>Capitalism and Culture</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rPr>
                <w:sz w:val="18"/>
              </w:rPr>
            </w:pPr>
          </w:p>
          <w:p w:rsidR="002A3C4E" w:rsidRDefault="00784DE7">
            <w:pPr>
              <w:pStyle w:val="TableParagraph"/>
              <w:spacing w:before="1"/>
              <w:ind w:left="157"/>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rPr>
                <w:sz w:val="27"/>
              </w:rPr>
            </w:pPr>
          </w:p>
          <w:p w:rsidR="002A3C4E" w:rsidRDefault="00784DE7">
            <w:pPr>
              <w:pStyle w:val="TableParagraph"/>
              <w:spacing w:line="297" w:lineRule="auto"/>
              <w:ind w:left="157" w:right="184"/>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57"/>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1" w:line="297" w:lineRule="auto"/>
              <w:ind w:left="157" w:right="360"/>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01" w:right="130"/>
              <w:jc w:val="center"/>
              <w:rPr>
                <w:sz w:val="21"/>
              </w:rPr>
            </w:pPr>
            <w:r>
              <w:rPr>
                <w:color w:val="333333"/>
                <w:sz w:val="21"/>
              </w:rPr>
              <w:t>7CLST013W</w:t>
            </w:r>
          </w:p>
        </w:tc>
        <w:tc>
          <w:tcPr>
            <w:tcW w:w="4170"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57"/>
              <w:rPr>
                <w:sz w:val="21"/>
              </w:rPr>
            </w:pPr>
            <w:hyperlink w:anchor="_bookmark1" w:history="1">
              <w:r>
                <w:rPr>
                  <w:color w:val="0000FF"/>
                  <w:sz w:val="21"/>
                </w:rPr>
                <w:t>Representing World Cultures</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rPr>
                <w:sz w:val="27"/>
              </w:rPr>
            </w:pPr>
            <w:bookmarkStart w:id="1" w:name="_GoBack"/>
          </w:p>
          <w:p w:rsidR="002A3C4E" w:rsidRDefault="00784DE7">
            <w:pPr>
              <w:pStyle w:val="TableParagraph"/>
              <w:spacing w:line="297" w:lineRule="auto"/>
              <w:ind w:left="157" w:right="184"/>
              <w:rPr>
                <w:sz w:val="21"/>
              </w:rPr>
            </w:pPr>
            <w:r>
              <w:rPr>
                <w:color w:val="333333"/>
                <w:sz w:val="21"/>
              </w:rPr>
              <w:t>Semester 2</w:t>
            </w:r>
            <w:bookmarkEnd w:id="1"/>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56"/>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1" w:line="297" w:lineRule="auto"/>
              <w:ind w:left="156" w:right="361"/>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01" w:right="130"/>
              <w:jc w:val="center"/>
              <w:rPr>
                <w:sz w:val="21"/>
              </w:rPr>
            </w:pPr>
            <w:r>
              <w:rPr>
                <w:color w:val="333333"/>
                <w:sz w:val="21"/>
              </w:rPr>
              <w:t>7CLST016W</w:t>
            </w:r>
          </w:p>
        </w:tc>
        <w:tc>
          <w:tcPr>
            <w:tcW w:w="4170" w:type="dxa"/>
            <w:tcBorders>
              <w:top w:val="single" w:sz="8" w:space="0" w:color="000000"/>
              <w:bottom w:val="single" w:sz="8" w:space="0" w:color="000000"/>
            </w:tcBorders>
          </w:tcPr>
          <w:p w:rsidR="002A3C4E" w:rsidRDefault="002A3C4E">
            <w:pPr>
              <w:pStyle w:val="TableParagraph"/>
              <w:rPr>
                <w:sz w:val="27"/>
              </w:rPr>
            </w:pPr>
          </w:p>
          <w:p w:rsidR="002A3C4E" w:rsidRDefault="00784DE7">
            <w:pPr>
              <w:pStyle w:val="TableParagraph"/>
              <w:spacing w:before="1" w:line="297" w:lineRule="auto"/>
              <w:ind w:left="156" w:right="337"/>
              <w:rPr>
                <w:sz w:val="21"/>
              </w:rPr>
            </w:pPr>
            <w:hyperlink w:anchor="_bookmark2" w:history="1">
              <w:r>
                <w:rPr>
                  <w:color w:val="0000FF"/>
                  <w:sz w:val="21"/>
                </w:rPr>
                <w:t>Visual Culture: Production, Display and</w:t>
              </w:r>
            </w:hyperlink>
            <w:r>
              <w:rPr>
                <w:color w:val="0000FF"/>
                <w:sz w:val="21"/>
              </w:rPr>
              <w:t xml:space="preserve"> </w:t>
            </w:r>
            <w:hyperlink w:anchor="_bookmark2" w:history="1">
              <w:r>
                <w:rPr>
                  <w:color w:val="0000FF"/>
                  <w:sz w:val="21"/>
                </w:rPr>
                <w:t>Discourse</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ind w:left="156"/>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1"/>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spacing w:before="1"/>
              <w:ind w:left="156"/>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1" w:line="297" w:lineRule="auto"/>
              <w:ind w:left="156" w:right="361"/>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spacing w:before="1"/>
              <w:ind w:left="100" w:right="130"/>
              <w:jc w:val="center"/>
              <w:rPr>
                <w:sz w:val="21"/>
              </w:rPr>
            </w:pPr>
            <w:r>
              <w:rPr>
                <w:color w:val="333333"/>
                <w:sz w:val="21"/>
              </w:rPr>
              <w:t>7CLST024W</w:t>
            </w:r>
          </w:p>
        </w:tc>
        <w:tc>
          <w:tcPr>
            <w:tcW w:w="4170"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spacing w:before="1"/>
              <w:ind w:left="156"/>
              <w:rPr>
                <w:sz w:val="21"/>
              </w:rPr>
            </w:pPr>
            <w:hyperlink w:anchor="_bookmark3" w:history="1">
              <w:r>
                <w:rPr>
                  <w:color w:val="0000FF"/>
                  <w:sz w:val="21"/>
                </w:rPr>
                <w:t>Digital Cultures</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1"/>
              <w:rPr>
                <w:sz w:val="18"/>
              </w:rPr>
            </w:pPr>
          </w:p>
          <w:p w:rsidR="002A3C4E" w:rsidRDefault="00784DE7">
            <w:pPr>
              <w:pStyle w:val="TableParagraph"/>
              <w:spacing w:before="1"/>
              <w:ind w:left="156"/>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1"/>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156"/>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2" w:line="297" w:lineRule="auto"/>
              <w:ind w:left="156" w:right="361"/>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6" w:right="130"/>
              <w:jc w:val="center"/>
              <w:rPr>
                <w:sz w:val="21"/>
              </w:rPr>
            </w:pPr>
            <w:r>
              <w:rPr>
                <w:color w:val="333333"/>
                <w:sz w:val="21"/>
              </w:rPr>
              <w:t>7ELIT002W</w:t>
            </w:r>
          </w:p>
        </w:tc>
        <w:tc>
          <w:tcPr>
            <w:tcW w:w="4170"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156"/>
              <w:rPr>
                <w:sz w:val="21"/>
              </w:rPr>
            </w:pPr>
            <w:hyperlink w:anchor="_bookmark4" w:history="1">
              <w:proofErr w:type="spellStart"/>
              <w:r>
                <w:rPr>
                  <w:color w:val="0000FF"/>
                  <w:sz w:val="21"/>
                </w:rPr>
                <w:t>Materialities</w:t>
              </w:r>
              <w:proofErr w:type="spellEnd"/>
              <w:r>
                <w:rPr>
                  <w:color w:val="0000FF"/>
                  <w:sz w:val="21"/>
                </w:rPr>
                <w:t>, Institutions and Contexts</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156"/>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1"/>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156"/>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2" w:line="297" w:lineRule="auto"/>
              <w:ind w:left="156" w:right="361"/>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6" w:right="130"/>
              <w:jc w:val="center"/>
              <w:rPr>
                <w:sz w:val="21"/>
              </w:rPr>
            </w:pPr>
            <w:r>
              <w:rPr>
                <w:color w:val="333333"/>
                <w:sz w:val="21"/>
              </w:rPr>
              <w:t>7ELIT003W</w:t>
            </w:r>
          </w:p>
        </w:tc>
        <w:tc>
          <w:tcPr>
            <w:tcW w:w="4170" w:type="dxa"/>
            <w:tcBorders>
              <w:top w:val="single" w:sz="8" w:space="0" w:color="000000"/>
              <w:bottom w:val="single" w:sz="8" w:space="0" w:color="000000"/>
            </w:tcBorders>
          </w:tcPr>
          <w:p w:rsidR="002A3C4E" w:rsidRDefault="002A3C4E">
            <w:pPr>
              <w:pStyle w:val="TableParagraph"/>
              <w:spacing w:before="1"/>
              <w:rPr>
                <w:sz w:val="27"/>
              </w:rPr>
            </w:pPr>
          </w:p>
          <w:p w:rsidR="002A3C4E" w:rsidRDefault="00784DE7">
            <w:pPr>
              <w:pStyle w:val="TableParagraph"/>
              <w:spacing w:before="1" w:line="297" w:lineRule="auto"/>
              <w:ind w:left="156" w:right="687"/>
              <w:rPr>
                <w:sz w:val="21"/>
              </w:rPr>
            </w:pPr>
            <w:hyperlink w:anchor="_bookmark5" w:history="1">
              <w:r>
                <w:rPr>
                  <w:color w:val="0000FF"/>
                  <w:sz w:val="21"/>
                </w:rPr>
                <w:t>London and Modernism: Manifesto,</w:t>
              </w:r>
            </w:hyperlink>
            <w:r>
              <w:rPr>
                <w:color w:val="0000FF"/>
                <w:sz w:val="21"/>
              </w:rPr>
              <w:t xml:space="preserve"> </w:t>
            </w:r>
            <w:hyperlink w:anchor="_bookmark5" w:history="1">
              <w:r>
                <w:rPr>
                  <w:color w:val="0000FF"/>
                  <w:sz w:val="21"/>
                </w:rPr>
                <w:t>Literature, Painting, Film</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ind w:left="156"/>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2"/>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spacing w:before="1"/>
              <w:ind w:left="156"/>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2" w:line="297" w:lineRule="auto"/>
              <w:ind w:left="156" w:right="361"/>
              <w:rPr>
                <w:sz w:val="21"/>
              </w:rPr>
            </w:pPr>
            <w:r>
              <w:rPr>
                <w:color w:val="333333"/>
                <w:sz w:val="21"/>
              </w:rPr>
              <w:t>US Credits 4 / ECTS credits 10*</w:t>
            </w:r>
          </w:p>
        </w:tc>
      </w:tr>
      <w:tr w:rsidR="002A3C4E">
        <w:trPr>
          <w:trHeight w:val="1194"/>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2"/>
              <w:rPr>
                <w:sz w:val="18"/>
              </w:rPr>
            </w:pPr>
          </w:p>
          <w:p w:rsidR="002A3C4E" w:rsidRDefault="00784DE7">
            <w:pPr>
              <w:pStyle w:val="TableParagraph"/>
              <w:spacing w:before="1"/>
              <w:ind w:left="87" w:right="130"/>
              <w:jc w:val="center"/>
              <w:rPr>
                <w:sz w:val="21"/>
              </w:rPr>
            </w:pPr>
            <w:r>
              <w:rPr>
                <w:color w:val="333333"/>
                <w:sz w:val="21"/>
              </w:rPr>
              <w:t>7TESL001W</w:t>
            </w:r>
          </w:p>
        </w:tc>
        <w:tc>
          <w:tcPr>
            <w:tcW w:w="4170" w:type="dxa"/>
            <w:tcBorders>
              <w:top w:val="single" w:sz="8" w:space="0" w:color="000000"/>
              <w:bottom w:val="single" w:sz="8" w:space="0" w:color="000000"/>
            </w:tcBorders>
          </w:tcPr>
          <w:p w:rsidR="002A3C4E" w:rsidRDefault="002A3C4E">
            <w:pPr>
              <w:pStyle w:val="TableParagraph"/>
              <w:spacing w:before="2"/>
              <w:rPr>
                <w:sz w:val="27"/>
              </w:rPr>
            </w:pPr>
          </w:p>
          <w:p w:rsidR="002A3C4E" w:rsidRDefault="00784DE7">
            <w:pPr>
              <w:pStyle w:val="TableParagraph"/>
              <w:spacing w:line="297" w:lineRule="auto"/>
              <w:ind w:left="156" w:right="663"/>
              <w:rPr>
                <w:sz w:val="21"/>
              </w:rPr>
            </w:pPr>
            <w:hyperlink w:anchor="_bookmark6" w:history="1">
              <w:r>
                <w:rPr>
                  <w:color w:val="0000FF"/>
                  <w:sz w:val="21"/>
                </w:rPr>
                <w:t>Current Developments in Language</w:t>
              </w:r>
            </w:hyperlink>
            <w:r>
              <w:rPr>
                <w:color w:val="0000FF"/>
                <w:sz w:val="21"/>
              </w:rPr>
              <w:t xml:space="preserve"> </w:t>
            </w:r>
            <w:hyperlink w:anchor="_bookmark6" w:history="1">
              <w:r>
                <w:rPr>
                  <w:color w:val="0000FF"/>
                  <w:sz w:val="21"/>
                </w:rPr>
                <w:t>Teaching</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6"/>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2"/>
              <w:rPr>
                <w:sz w:val="27"/>
              </w:rPr>
            </w:pPr>
          </w:p>
          <w:p w:rsidR="002A3C4E" w:rsidRDefault="00784DE7">
            <w:pPr>
              <w:pStyle w:val="TableParagraph"/>
              <w:spacing w:line="297" w:lineRule="auto"/>
              <w:ind w:left="155" w:right="186"/>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5"/>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3" w:line="297" w:lineRule="auto"/>
              <w:ind w:left="155" w:right="362"/>
              <w:rPr>
                <w:sz w:val="21"/>
              </w:rPr>
            </w:pPr>
            <w:r>
              <w:rPr>
                <w:color w:val="333333"/>
                <w:sz w:val="21"/>
              </w:rPr>
              <w:t>US Credits 4 / ECTS credits 10*</w:t>
            </w:r>
          </w:p>
        </w:tc>
      </w:tr>
      <w:tr w:rsidR="002A3C4E">
        <w:trPr>
          <w:trHeight w:val="1195"/>
        </w:trPr>
        <w:tc>
          <w:tcPr>
            <w:tcW w:w="1560" w:type="dxa"/>
            <w:tcBorders>
              <w:top w:val="single" w:sz="8" w:space="0" w:color="000000"/>
              <w:left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87" w:right="130"/>
              <w:jc w:val="center"/>
              <w:rPr>
                <w:sz w:val="21"/>
              </w:rPr>
            </w:pPr>
            <w:r>
              <w:rPr>
                <w:color w:val="333333"/>
                <w:sz w:val="21"/>
              </w:rPr>
              <w:t>7TESL002W</w:t>
            </w:r>
          </w:p>
        </w:tc>
        <w:tc>
          <w:tcPr>
            <w:tcW w:w="4170"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5"/>
              <w:rPr>
                <w:sz w:val="21"/>
              </w:rPr>
            </w:pPr>
            <w:hyperlink w:anchor="_bookmark7" w:history="1">
              <w:r>
                <w:rPr>
                  <w:color w:val="0000FF"/>
                  <w:sz w:val="21"/>
                </w:rPr>
                <w:t>Educational Management in TESOL</w:t>
              </w:r>
            </w:hyperlink>
          </w:p>
        </w:tc>
        <w:tc>
          <w:tcPr>
            <w:tcW w:w="85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5"/>
              <w:rPr>
                <w:sz w:val="21"/>
              </w:rPr>
            </w:pPr>
            <w:r>
              <w:rPr>
                <w:color w:val="333333"/>
                <w:sz w:val="21"/>
              </w:rPr>
              <w:t>7</w:t>
            </w:r>
          </w:p>
        </w:tc>
        <w:tc>
          <w:tcPr>
            <w:tcW w:w="1275" w:type="dxa"/>
            <w:tcBorders>
              <w:top w:val="single" w:sz="8" w:space="0" w:color="000000"/>
              <w:bottom w:val="single" w:sz="8" w:space="0" w:color="000000"/>
            </w:tcBorders>
          </w:tcPr>
          <w:p w:rsidR="002A3C4E" w:rsidRDefault="002A3C4E">
            <w:pPr>
              <w:pStyle w:val="TableParagraph"/>
              <w:spacing w:before="2"/>
              <w:rPr>
                <w:sz w:val="27"/>
              </w:rPr>
            </w:pPr>
          </w:p>
          <w:p w:rsidR="002A3C4E" w:rsidRDefault="00784DE7">
            <w:pPr>
              <w:pStyle w:val="TableParagraph"/>
              <w:spacing w:before="1" w:line="297" w:lineRule="auto"/>
              <w:ind w:left="155" w:right="186"/>
              <w:rPr>
                <w:sz w:val="21"/>
              </w:rPr>
            </w:pPr>
            <w:r>
              <w:rPr>
                <w:color w:val="333333"/>
                <w:sz w:val="21"/>
              </w:rPr>
              <w:t>Semester 2</w:t>
            </w:r>
          </w:p>
        </w:tc>
        <w:tc>
          <w:tcPr>
            <w:tcW w:w="1065" w:type="dxa"/>
            <w:tcBorders>
              <w:top w:val="single" w:sz="8" w:space="0" w:color="000000"/>
              <w:bottom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5"/>
              <w:rPr>
                <w:sz w:val="21"/>
              </w:rPr>
            </w:pPr>
            <w:r>
              <w:rPr>
                <w:color w:val="333333"/>
                <w:sz w:val="21"/>
              </w:rPr>
              <w:t>20</w:t>
            </w:r>
          </w:p>
        </w:tc>
        <w:tc>
          <w:tcPr>
            <w:tcW w:w="1860" w:type="dxa"/>
            <w:tcBorders>
              <w:top w:val="single" w:sz="8" w:space="0" w:color="000000"/>
              <w:bottom w:val="single" w:sz="8" w:space="0" w:color="000000"/>
            </w:tcBorders>
          </w:tcPr>
          <w:p w:rsidR="002A3C4E" w:rsidRDefault="00784DE7">
            <w:pPr>
              <w:pStyle w:val="TableParagraph"/>
              <w:spacing w:before="163" w:line="297" w:lineRule="auto"/>
              <w:ind w:left="155" w:right="362"/>
              <w:rPr>
                <w:sz w:val="21"/>
              </w:rPr>
            </w:pPr>
            <w:r>
              <w:rPr>
                <w:color w:val="333333"/>
                <w:sz w:val="21"/>
              </w:rPr>
              <w:t>US Credits 4 / ECTS credits 10*</w:t>
            </w:r>
          </w:p>
        </w:tc>
      </w:tr>
      <w:tr w:rsidR="002A3C4E">
        <w:trPr>
          <w:trHeight w:val="597"/>
        </w:trPr>
        <w:tc>
          <w:tcPr>
            <w:tcW w:w="1560" w:type="dxa"/>
            <w:tcBorders>
              <w:top w:val="single" w:sz="8" w:space="0" w:color="000000"/>
              <w:left w:val="single" w:sz="8" w:space="0" w:color="000000"/>
              <w:bottom w:val="nil"/>
            </w:tcBorders>
          </w:tcPr>
          <w:p w:rsidR="002A3C4E" w:rsidRDefault="002A3C4E">
            <w:pPr>
              <w:pStyle w:val="TableParagraph"/>
              <w:rPr>
                <w:rFonts w:ascii="Times New Roman"/>
              </w:rPr>
            </w:pPr>
          </w:p>
        </w:tc>
        <w:tc>
          <w:tcPr>
            <w:tcW w:w="4170" w:type="dxa"/>
            <w:tcBorders>
              <w:top w:val="single" w:sz="8" w:space="0" w:color="000000"/>
              <w:bottom w:val="nil"/>
            </w:tcBorders>
          </w:tcPr>
          <w:p w:rsidR="002A3C4E" w:rsidRDefault="002A3C4E">
            <w:pPr>
              <w:pStyle w:val="TableParagraph"/>
              <w:rPr>
                <w:rFonts w:ascii="Times New Roman"/>
              </w:rPr>
            </w:pPr>
          </w:p>
        </w:tc>
        <w:tc>
          <w:tcPr>
            <w:tcW w:w="855" w:type="dxa"/>
            <w:tcBorders>
              <w:top w:val="single" w:sz="8" w:space="0" w:color="000000"/>
              <w:bottom w:val="nil"/>
            </w:tcBorders>
          </w:tcPr>
          <w:p w:rsidR="002A3C4E" w:rsidRDefault="002A3C4E">
            <w:pPr>
              <w:pStyle w:val="TableParagraph"/>
              <w:rPr>
                <w:rFonts w:ascii="Times New Roman"/>
              </w:rPr>
            </w:pPr>
          </w:p>
        </w:tc>
        <w:tc>
          <w:tcPr>
            <w:tcW w:w="1275" w:type="dxa"/>
            <w:tcBorders>
              <w:top w:val="single" w:sz="8" w:space="0" w:color="000000"/>
              <w:bottom w:val="nil"/>
            </w:tcBorders>
          </w:tcPr>
          <w:p w:rsidR="002A3C4E" w:rsidRDefault="002A3C4E">
            <w:pPr>
              <w:pStyle w:val="TableParagraph"/>
              <w:spacing w:before="3"/>
              <w:rPr>
                <w:sz w:val="27"/>
              </w:rPr>
            </w:pPr>
          </w:p>
          <w:p w:rsidR="002A3C4E" w:rsidRDefault="00784DE7">
            <w:pPr>
              <w:pStyle w:val="TableParagraph"/>
              <w:ind w:left="89" w:right="137"/>
              <w:jc w:val="center"/>
              <w:rPr>
                <w:sz w:val="21"/>
              </w:rPr>
            </w:pPr>
            <w:r>
              <w:rPr>
                <w:color w:val="333333"/>
                <w:sz w:val="21"/>
              </w:rPr>
              <w:t>Semester</w:t>
            </w:r>
          </w:p>
        </w:tc>
        <w:tc>
          <w:tcPr>
            <w:tcW w:w="1065" w:type="dxa"/>
            <w:tcBorders>
              <w:top w:val="single" w:sz="8" w:space="0" w:color="000000"/>
              <w:bottom w:val="nil"/>
            </w:tcBorders>
          </w:tcPr>
          <w:p w:rsidR="002A3C4E" w:rsidRDefault="002A3C4E">
            <w:pPr>
              <w:pStyle w:val="TableParagraph"/>
              <w:rPr>
                <w:rFonts w:ascii="Times New Roman"/>
              </w:rPr>
            </w:pPr>
          </w:p>
        </w:tc>
        <w:tc>
          <w:tcPr>
            <w:tcW w:w="1860" w:type="dxa"/>
            <w:tcBorders>
              <w:top w:val="single" w:sz="8" w:space="0" w:color="000000"/>
              <w:bottom w:val="nil"/>
            </w:tcBorders>
          </w:tcPr>
          <w:p w:rsidR="002A3C4E" w:rsidRDefault="00784DE7">
            <w:pPr>
              <w:pStyle w:val="TableParagraph"/>
              <w:spacing w:before="163"/>
              <w:ind w:left="155"/>
              <w:rPr>
                <w:sz w:val="21"/>
              </w:rPr>
            </w:pPr>
            <w:r>
              <w:rPr>
                <w:color w:val="333333"/>
                <w:sz w:val="21"/>
              </w:rPr>
              <w:t>US Credits 4 /</w:t>
            </w:r>
          </w:p>
        </w:tc>
      </w:tr>
    </w:tbl>
    <w:p w:rsidR="002A3C4E" w:rsidRDefault="002A3C4E">
      <w:pPr>
        <w:rPr>
          <w:sz w:val="21"/>
        </w:rPr>
        <w:sectPr w:rsidR="002A3C4E">
          <w:type w:val="continuous"/>
          <w:pgSz w:w="12240" w:h="15840"/>
          <w:pgMar w:top="7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4170"/>
        <w:gridCol w:w="855"/>
        <w:gridCol w:w="1275"/>
        <w:gridCol w:w="1065"/>
        <w:gridCol w:w="1860"/>
      </w:tblGrid>
      <w:tr w:rsidR="002A3C4E">
        <w:trPr>
          <w:trHeight w:val="740"/>
        </w:trPr>
        <w:tc>
          <w:tcPr>
            <w:tcW w:w="1560" w:type="dxa"/>
            <w:tcBorders>
              <w:top w:val="nil"/>
              <w:bottom w:val="single" w:sz="6" w:space="0" w:color="000000"/>
              <w:right w:val="single" w:sz="6" w:space="0" w:color="000000"/>
            </w:tcBorders>
          </w:tcPr>
          <w:p w:rsidR="002A3C4E" w:rsidRDefault="00784DE7">
            <w:pPr>
              <w:pStyle w:val="TableParagraph"/>
              <w:spacing w:line="237" w:lineRule="exact"/>
              <w:ind w:left="90" w:right="130"/>
              <w:jc w:val="center"/>
              <w:rPr>
                <w:sz w:val="21"/>
              </w:rPr>
            </w:pPr>
            <w:r>
              <w:rPr>
                <w:color w:val="333333"/>
                <w:sz w:val="21"/>
              </w:rPr>
              <w:lastRenderedPageBreak/>
              <w:t>7TESL010W</w:t>
            </w:r>
          </w:p>
        </w:tc>
        <w:tc>
          <w:tcPr>
            <w:tcW w:w="4170" w:type="dxa"/>
            <w:tcBorders>
              <w:top w:val="nil"/>
              <w:left w:val="single" w:sz="6" w:space="0" w:color="000000"/>
              <w:bottom w:val="single" w:sz="6" w:space="0" w:color="000000"/>
              <w:right w:val="single" w:sz="6" w:space="0" w:color="000000"/>
            </w:tcBorders>
          </w:tcPr>
          <w:p w:rsidR="002A3C4E" w:rsidRDefault="00784DE7">
            <w:pPr>
              <w:pStyle w:val="TableParagraph"/>
              <w:spacing w:line="237" w:lineRule="exact"/>
              <w:ind w:left="157"/>
              <w:rPr>
                <w:sz w:val="21"/>
              </w:rPr>
            </w:pPr>
            <w:hyperlink w:anchor="_bookmark8" w:history="1">
              <w:r>
                <w:rPr>
                  <w:color w:val="0000FF"/>
                  <w:sz w:val="21"/>
                </w:rPr>
                <w:t>Intercultural Communicative Competence</w:t>
              </w:r>
            </w:hyperlink>
          </w:p>
        </w:tc>
        <w:tc>
          <w:tcPr>
            <w:tcW w:w="855" w:type="dxa"/>
            <w:tcBorders>
              <w:top w:val="nil"/>
              <w:left w:val="single" w:sz="6" w:space="0" w:color="000000"/>
              <w:bottom w:val="single" w:sz="6" w:space="0" w:color="000000"/>
              <w:right w:val="single" w:sz="6" w:space="0" w:color="000000"/>
            </w:tcBorders>
          </w:tcPr>
          <w:p w:rsidR="002A3C4E" w:rsidRDefault="00784DE7">
            <w:pPr>
              <w:pStyle w:val="TableParagraph"/>
              <w:spacing w:line="237" w:lineRule="exact"/>
              <w:ind w:left="157"/>
              <w:rPr>
                <w:sz w:val="21"/>
              </w:rPr>
            </w:pPr>
            <w:r>
              <w:rPr>
                <w:color w:val="333333"/>
                <w:sz w:val="21"/>
              </w:rPr>
              <w:t>7</w:t>
            </w:r>
          </w:p>
        </w:tc>
        <w:tc>
          <w:tcPr>
            <w:tcW w:w="1275" w:type="dxa"/>
            <w:tcBorders>
              <w:top w:val="nil"/>
              <w:left w:val="single" w:sz="6" w:space="0" w:color="000000"/>
              <w:bottom w:val="single" w:sz="6" w:space="0" w:color="000000"/>
              <w:right w:val="single" w:sz="6" w:space="0" w:color="000000"/>
            </w:tcBorders>
          </w:tcPr>
          <w:p w:rsidR="002A3C4E" w:rsidRDefault="00784DE7">
            <w:pPr>
              <w:pStyle w:val="TableParagraph"/>
              <w:spacing w:before="145"/>
              <w:ind w:left="157"/>
              <w:rPr>
                <w:sz w:val="21"/>
              </w:rPr>
            </w:pPr>
            <w:r>
              <w:rPr>
                <w:color w:val="333333"/>
                <w:sz w:val="21"/>
              </w:rPr>
              <w:t>2</w:t>
            </w:r>
          </w:p>
        </w:tc>
        <w:tc>
          <w:tcPr>
            <w:tcW w:w="1065" w:type="dxa"/>
            <w:tcBorders>
              <w:top w:val="nil"/>
              <w:left w:val="single" w:sz="6" w:space="0" w:color="000000"/>
              <w:bottom w:val="single" w:sz="6" w:space="0" w:color="000000"/>
              <w:right w:val="single" w:sz="6" w:space="0" w:color="000000"/>
            </w:tcBorders>
          </w:tcPr>
          <w:p w:rsidR="002A3C4E" w:rsidRDefault="00784DE7">
            <w:pPr>
              <w:pStyle w:val="TableParagraph"/>
              <w:spacing w:line="237" w:lineRule="exact"/>
              <w:ind w:left="157"/>
              <w:rPr>
                <w:sz w:val="21"/>
              </w:rPr>
            </w:pPr>
            <w:r>
              <w:rPr>
                <w:color w:val="333333"/>
                <w:sz w:val="21"/>
              </w:rPr>
              <w:t>20</w:t>
            </w:r>
          </w:p>
        </w:tc>
        <w:tc>
          <w:tcPr>
            <w:tcW w:w="1860" w:type="dxa"/>
            <w:tcBorders>
              <w:top w:val="nil"/>
              <w:left w:val="single" w:sz="6" w:space="0" w:color="000000"/>
              <w:bottom w:val="single" w:sz="6" w:space="0" w:color="000000"/>
              <w:right w:val="single" w:sz="6" w:space="0" w:color="000000"/>
            </w:tcBorders>
          </w:tcPr>
          <w:p w:rsidR="002A3C4E" w:rsidRDefault="00784DE7">
            <w:pPr>
              <w:pStyle w:val="TableParagraph"/>
              <w:spacing w:line="297" w:lineRule="auto"/>
              <w:ind w:left="157" w:right="432" w:hanging="1"/>
              <w:rPr>
                <w:sz w:val="21"/>
              </w:rPr>
            </w:pPr>
            <w:r>
              <w:rPr>
                <w:color w:val="333333"/>
                <w:sz w:val="21"/>
              </w:rPr>
              <w:t>ECTS credits 10*</w:t>
            </w:r>
          </w:p>
        </w:tc>
      </w:tr>
      <w:tr w:rsidR="002A3C4E">
        <w:trPr>
          <w:trHeight w:val="600"/>
        </w:trPr>
        <w:tc>
          <w:tcPr>
            <w:tcW w:w="10785" w:type="dxa"/>
            <w:gridSpan w:val="6"/>
            <w:tcBorders>
              <w:top w:val="single" w:sz="6" w:space="0" w:color="000000"/>
              <w:bottom w:val="single" w:sz="6" w:space="0" w:color="000000"/>
              <w:right w:val="single" w:sz="6" w:space="0" w:color="000000"/>
            </w:tcBorders>
          </w:tcPr>
          <w:p w:rsidR="002A3C4E" w:rsidRDefault="00784DE7">
            <w:pPr>
              <w:pStyle w:val="TableParagraph"/>
              <w:spacing w:before="155"/>
              <w:ind w:left="155"/>
              <w:rPr>
                <w:b/>
                <w:sz w:val="21"/>
              </w:rPr>
            </w:pPr>
            <w:r>
              <w:rPr>
                <w:b/>
                <w:color w:val="333333"/>
                <w:sz w:val="21"/>
              </w:rPr>
              <w:t>Politics and International Relations</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55" w:right="130"/>
              <w:jc w:val="center"/>
              <w:rPr>
                <w:sz w:val="21"/>
              </w:rPr>
            </w:pPr>
            <w:r>
              <w:rPr>
                <w:color w:val="333333"/>
                <w:sz w:val="21"/>
              </w:rPr>
              <w:t>7PIRS001W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7"/>
              <w:rPr>
                <w:sz w:val="21"/>
              </w:rPr>
            </w:pPr>
            <w:hyperlink w:anchor="_bookmark9" w:history="1">
              <w:r>
                <w:rPr>
                  <w:color w:val="0000FF"/>
                  <w:sz w:val="21"/>
                </w:rPr>
                <w:t>Beyond International Relations</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6"/>
              <w:rPr>
                <w:sz w:val="26"/>
              </w:rPr>
            </w:pPr>
          </w:p>
          <w:p w:rsidR="002A3C4E" w:rsidRDefault="00784DE7">
            <w:pPr>
              <w:pStyle w:val="TableParagraph"/>
              <w:spacing w:line="297" w:lineRule="auto"/>
              <w:ind w:left="157" w:right="184"/>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7"/>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5" w:line="297" w:lineRule="auto"/>
              <w:ind w:left="157" w:right="360"/>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55" w:right="130"/>
              <w:jc w:val="center"/>
              <w:rPr>
                <w:sz w:val="21"/>
              </w:rPr>
            </w:pPr>
            <w:r>
              <w:rPr>
                <w:color w:val="333333"/>
                <w:sz w:val="21"/>
              </w:rPr>
              <w:t>7PIRS003W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6"/>
              <w:rPr>
                <w:sz w:val="26"/>
              </w:rPr>
            </w:pPr>
          </w:p>
          <w:p w:rsidR="002A3C4E" w:rsidRDefault="00784DE7">
            <w:pPr>
              <w:pStyle w:val="TableParagraph"/>
              <w:spacing w:before="1" w:line="297" w:lineRule="auto"/>
              <w:ind w:left="157" w:right="371"/>
              <w:rPr>
                <w:sz w:val="21"/>
              </w:rPr>
            </w:pPr>
            <w:hyperlink w:anchor="_bookmark10" w:history="1">
              <w:r>
                <w:rPr>
                  <w:color w:val="0000FF"/>
                  <w:sz w:val="21"/>
                </w:rPr>
                <w:t>Controversies in United States Foreign</w:t>
              </w:r>
            </w:hyperlink>
            <w:r>
              <w:rPr>
                <w:color w:val="0000FF"/>
                <w:sz w:val="21"/>
              </w:rPr>
              <w:t xml:space="preserve"> </w:t>
            </w:r>
            <w:hyperlink w:anchor="_bookmark10" w:history="1">
              <w:r>
                <w:rPr>
                  <w:color w:val="0000FF"/>
                  <w:sz w:val="21"/>
                </w:rPr>
                <w:t>Policies and Processes</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7"/>
              <w:rPr>
                <w:sz w:val="26"/>
              </w:rPr>
            </w:pPr>
          </w:p>
          <w:p w:rsidR="002A3C4E" w:rsidRDefault="00784DE7">
            <w:pPr>
              <w:pStyle w:val="TableParagraph"/>
              <w:spacing w:line="297" w:lineRule="auto"/>
              <w:ind w:left="157" w:right="184"/>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spacing w:before="1"/>
              <w:ind w:left="157"/>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6" w:line="297" w:lineRule="auto"/>
              <w:ind w:left="157" w:right="360"/>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spacing w:before="1"/>
              <w:ind w:left="54" w:right="130"/>
              <w:jc w:val="center"/>
              <w:rPr>
                <w:sz w:val="21"/>
              </w:rPr>
            </w:pPr>
            <w:r>
              <w:rPr>
                <w:color w:val="333333"/>
                <w:sz w:val="21"/>
              </w:rPr>
              <w:t>7PIRS005W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7"/>
              <w:rPr>
                <w:sz w:val="26"/>
              </w:rPr>
            </w:pPr>
          </w:p>
          <w:p w:rsidR="002A3C4E" w:rsidRDefault="00784DE7">
            <w:pPr>
              <w:pStyle w:val="TableParagraph"/>
              <w:spacing w:line="297" w:lineRule="auto"/>
              <w:ind w:left="157" w:right="464"/>
              <w:rPr>
                <w:sz w:val="21"/>
              </w:rPr>
            </w:pPr>
            <w:hyperlink w:anchor="_bookmark11" w:history="1">
              <w:r>
                <w:rPr>
                  <w:color w:val="0000FF"/>
                  <w:sz w:val="21"/>
                </w:rPr>
                <w:t>Democratic Politics: Key Debates and</w:t>
              </w:r>
            </w:hyperlink>
            <w:r>
              <w:rPr>
                <w:color w:val="0000FF"/>
                <w:sz w:val="21"/>
              </w:rPr>
              <w:t xml:space="preserve"> </w:t>
            </w:r>
            <w:hyperlink w:anchor="_bookmark11" w:history="1">
              <w:r>
                <w:rPr>
                  <w:color w:val="0000FF"/>
                  <w:sz w:val="21"/>
                </w:rPr>
                <w:t>Issues</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7"/>
              <w:rPr>
                <w:sz w:val="26"/>
              </w:rPr>
            </w:pPr>
          </w:p>
          <w:p w:rsidR="002A3C4E" w:rsidRDefault="00784DE7">
            <w:pPr>
              <w:pStyle w:val="TableParagraph"/>
              <w:spacing w:line="297" w:lineRule="auto"/>
              <w:ind w:left="157" w:right="184"/>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ind w:left="156"/>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6" w:line="297" w:lineRule="auto"/>
              <w:ind w:left="156" w:right="361"/>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ind w:left="54" w:right="130"/>
              <w:jc w:val="center"/>
              <w:rPr>
                <w:sz w:val="21"/>
              </w:rPr>
            </w:pPr>
            <w:r>
              <w:rPr>
                <w:color w:val="333333"/>
                <w:sz w:val="21"/>
              </w:rPr>
              <w:t>7PIRS010W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7"/>
              <w:rPr>
                <w:sz w:val="26"/>
              </w:rPr>
            </w:pPr>
          </w:p>
          <w:p w:rsidR="002A3C4E" w:rsidRDefault="00784DE7">
            <w:pPr>
              <w:pStyle w:val="TableParagraph"/>
              <w:spacing w:before="1" w:line="297" w:lineRule="auto"/>
              <w:ind w:left="156" w:right="593"/>
              <w:rPr>
                <w:sz w:val="21"/>
              </w:rPr>
            </w:pPr>
            <w:hyperlink w:anchor="_bookmark12" w:history="1">
              <w:r>
                <w:rPr>
                  <w:color w:val="0000FF"/>
                  <w:sz w:val="21"/>
                </w:rPr>
                <w:t>Global Change: Toward a New Non-</w:t>
              </w:r>
            </w:hyperlink>
            <w:r>
              <w:rPr>
                <w:color w:val="0000FF"/>
                <w:sz w:val="21"/>
              </w:rPr>
              <w:t xml:space="preserve"> </w:t>
            </w:r>
            <w:hyperlink w:anchor="_bookmark12" w:history="1">
              <w:r>
                <w:rPr>
                  <w:color w:val="0000FF"/>
                  <w:sz w:val="21"/>
                </w:rPr>
                <w:t>Western Order?</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ind w:left="156"/>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8"/>
              <w:rPr>
                <w:sz w:val="26"/>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ind w:left="156"/>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7" w:line="297" w:lineRule="auto"/>
              <w:ind w:left="156" w:right="361"/>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spacing w:before="1"/>
              <w:ind w:left="54" w:right="130"/>
              <w:jc w:val="center"/>
              <w:rPr>
                <w:sz w:val="21"/>
              </w:rPr>
            </w:pPr>
            <w:r>
              <w:rPr>
                <w:color w:val="333333"/>
                <w:sz w:val="21"/>
              </w:rPr>
              <w:t>7PIRS018W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spacing w:before="1"/>
              <w:ind w:left="156"/>
              <w:rPr>
                <w:sz w:val="21"/>
              </w:rPr>
            </w:pPr>
            <w:hyperlink w:anchor="_bookmark13" w:history="1">
              <w:r>
                <w:rPr>
                  <w:color w:val="0000FF"/>
                  <w:sz w:val="21"/>
                </w:rPr>
                <w:t>Islam and Politics in the Middle East</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8"/>
              <w:rPr>
                <w:sz w:val="17"/>
              </w:rPr>
            </w:pPr>
          </w:p>
          <w:p w:rsidR="002A3C4E" w:rsidRDefault="00784DE7">
            <w:pPr>
              <w:pStyle w:val="TableParagraph"/>
              <w:spacing w:before="1"/>
              <w:ind w:left="156"/>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8"/>
              <w:rPr>
                <w:sz w:val="26"/>
              </w:rPr>
            </w:pPr>
          </w:p>
          <w:p w:rsidR="002A3C4E" w:rsidRDefault="00784DE7">
            <w:pPr>
              <w:pStyle w:val="TableParagraph"/>
              <w:spacing w:line="297" w:lineRule="auto"/>
              <w:ind w:left="156" w:right="185"/>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9"/>
              <w:rPr>
                <w:sz w:val="17"/>
              </w:rPr>
            </w:pPr>
          </w:p>
          <w:p w:rsidR="002A3C4E" w:rsidRDefault="00784DE7">
            <w:pPr>
              <w:pStyle w:val="TableParagraph"/>
              <w:ind w:left="156"/>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7" w:line="297" w:lineRule="auto"/>
              <w:ind w:left="156" w:right="361"/>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9"/>
              <w:rPr>
                <w:sz w:val="17"/>
              </w:rPr>
            </w:pPr>
          </w:p>
          <w:p w:rsidR="002A3C4E" w:rsidRDefault="00784DE7">
            <w:pPr>
              <w:pStyle w:val="TableParagraph"/>
              <w:ind w:left="53" w:right="130"/>
              <w:jc w:val="center"/>
              <w:rPr>
                <w:sz w:val="21"/>
              </w:rPr>
            </w:pPr>
            <w:r>
              <w:rPr>
                <w:color w:val="333333"/>
                <w:sz w:val="21"/>
              </w:rPr>
              <w:t>7PIRS024W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8"/>
              <w:rPr>
                <w:sz w:val="26"/>
              </w:rPr>
            </w:pPr>
          </w:p>
          <w:p w:rsidR="002A3C4E" w:rsidRDefault="00784DE7">
            <w:pPr>
              <w:pStyle w:val="TableParagraph"/>
              <w:spacing w:line="297" w:lineRule="auto"/>
              <w:ind w:left="156" w:right="254"/>
              <w:rPr>
                <w:sz w:val="21"/>
              </w:rPr>
            </w:pPr>
            <w:hyperlink w:anchor="_bookmark14" w:history="1">
              <w:r>
                <w:rPr>
                  <w:color w:val="0000FF"/>
                  <w:sz w:val="21"/>
                </w:rPr>
                <w:t>The European Union as an International</w:t>
              </w:r>
            </w:hyperlink>
            <w:r>
              <w:rPr>
                <w:color w:val="0000FF"/>
                <w:sz w:val="21"/>
              </w:rPr>
              <w:t xml:space="preserve"> </w:t>
            </w:r>
            <w:hyperlink w:anchor="_bookmark14" w:history="1">
              <w:r>
                <w:rPr>
                  <w:color w:val="0000FF"/>
                  <w:sz w:val="21"/>
                </w:rPr>
                <w:t>Actor</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9"/>
              <w:rPr>
                <w:sz w:val="17"/>
              </w:rPr>
            </w:pPr>
          </w:p>
          <w:p w:rsidR="002A3C4E" w:rsidRDefault="00784DE7">
            <w:pPr>
              <w:pStyle w:val="TableParagraph"/>
              <w:ind w:left="156"/>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8"/>
              <w:rPr>
                <w:sz w:val="26"/>
              </w:rPr>
            </w:pPr>
          </w:p>
          <w:p w:rsidR="002A3C4E" w:rsidRDefault="00784DE7">
            <w:pPr>
              <w:pStyle w:val="TableParagraph"/>
              <w:spacing w:before="1" w:line="297" w:lineRule="auto"/>
              <w:ind w:left="156" w:right="185"/>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9"/>
              <w:rPr>
                <w:sz w:val="17"/>
              </w:rPr>
            </w:pPr>
          </w:p>
          <w:p w:rsidR="002A3C4E" w:rsidRDefault="00784DE7">
            <w:pPr>
              <w:pStyle w:val="TableParagraph"/>
              <w:ind w:left="156"/>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8" w:line="297" w:lineRule="auto"/>
              <w:ind w:left="156" w:right="361"/>
              <w:rPr>
                <w:sz w:val="21"/>
              </w:rPr>
            </w:pPr>
            <w:r>
              <w:rPr>
                <w:color w:val="333333"/>
                <w:sz w:val="21"/>
              </w:rPr>
              <w:t>US Credits 4 / ECTS credits 10*</w:t>
            </w:r>
          </w:p>
        </w:tc>
      </w:tr>
      <w:tr w:rsidR="002A3C4E">
        <w:trPr>
          <w:trHeight w:val="597"/>
        </w:trPr>
        <w:tc>
          <w:tcPr>
            <w:tcW w:w="10785" w:type="dxa"/>
            <w:gridSpan w:val="6"/>
            <w:tcBorders>
              <w:top w:val="single" w:sz="6" w:space="0" w:color="000000"/>
              <w:right w:val="single" w:sz="6" w:space="0" w:color="000000"/>
            </w:tcBorders>
          </w:tcPr>
          <w:p w:rsidR="002A3C4E" w:rsidRDefault="00784DE7">
            <w:pPr>
              <w:pStyle w:val="TableParagraph"/>
              <w:spacing w:before="158"/>
              <w:ind w:left="153"/>
              <w:rPr>
                <w:b/>
                <w:sz w:val="21"/>
              </w:rPr>
            </w:pPr>
            <w:r>
              <w:rPr>
                <w:b/>
                <w:color w:val="333333"/>
                <w:sz w:val="21"/>
              </w:rPr>
              <w:t>Psychology</w:t>
            </w:r>
          </w:p>
        </w:tc>
      </w:tr>
      <w:tr w:rsidR="002A3C4E">
        <w:trPr>
          <w:trHeight w:val="1195"/>
        </w:trPr>
        <w:tc>
          <w:tcPr>
            <w:tcW w:w="1560" w:type="dxa"/>
            <w:tcBorders>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31" w:right="130"/>
              <w:jc w:val="center"/>
              <w:rPr>
                <w:sz w:val="21"/>
              </w:rPr>
            </w:pPr>
            <w:r>
              <w:rPr>
                <w:color w:val="333333"/>
                <w:sz w:val="21"/>
              </w:rPr>
              <w:t>7HPSY004W</w:t>
            </w:r>
          </w:p>
        </w:tc>
        <w:tc>
          <w:tcPr>
            <w:tcW w:w="4170" w:type="dxa"/>
            <w:tcBorders>
              <w:left w:val="single" w:sz="6" w:space="0" w:color="000000"/>
              <w:right w:val="single" w:sz="6" w:space="0" w:color="000000"/>
            </w:tcBorders>
          </w:tcPr>
          <w:p w:rsidR="002A3C4E" w:rsidRDefault="002A3C4E">
            <w:pPr>
              <w:pStyle w:val="TableParagraph"/>
              <w:spacing w:before="6"/>
              <w:rPr>
                <w:sz w:val="26"/>
              </w:rPr>
            </w:pPr>
          </w:p>
          <w:p w:rsidR="002A3C4E" w:rsidRDefault="00784DE7">
            <w:pPr>
              <w:pStyle w:val="TableParagraph"/>
              <w:spacing w:line="297" w:lineRule="auto"/>
              <w:ind w:left="156" w:right="185"/>
              <w:rPr>
                <w:sz w:val="21"/>
              </w:rPr>
            </w:pPr>
            <w:hyperlink w:anchor="_bookmark15" w:history="1">
              <w:r>
                <w:rPr>
                  <w:color w:val="0000FF"/>
                  <w:sz w:val="21"/>
                </w:rPr>
                <w:t>Individual Differences: Health Stress and</w:t>
              </w:r>
            </w:hyperlink>
            <w:r>
              <w:rPr>
                <w:color w:val="0000FF"/>
                <w:sz w:val="21"/>
              </w:rPr>
              <w:t xml:space="preserve"> </w:t>
            </w:r>
            <w:hyperlink w:anchor="_bookmark15" w:history="1">
              <w:r>
                <w:rPr>
                  <w:color w:val="0000FF"/>
                  <w:sz w:val="21"/>
                </w:rPr>
                <w:t>Disease</w:t>
              </w:r>
            </w:hyperlink>
          </w:p>
        </w:tc>
        <w:tc>
          <w:tcPr>
            <w:tcW w:w="855" w:type="dxa"/>
            <w:tcBorders>
              <w:left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6"/>
              <w:rPr>
                <w:sz w:val="21"/>
              </w:rPr>
            </w:pPr>
            <w:r>
              <w:rPr>
                <w:color w:val="333333"/>
                <w:sz w:val="21"/>
              </w:rPr>
              <w:t>7</w:t>
            </w:r>
          </w:p>
        </w:tc>
        <w:tc>
          <w:tcPr>
            <w:tcW w:w="1275" w:type="dxa"/>
            <w:tcBorders>
              <w:left w:val="single" w:sz="6" w:space="0" w:color="000000"/>
              <w:right w:val="single" w:sz="6" w:space="0" w:color="000000"/>
            </w:tcBorders>
          </w:tcPr>
          <w:p w:rsidR="002A3C4E" w:rsidRDefault="002A3C4E">
            <w:pPr>
              <w:pStyle w:val="TableParagraph"/>
              <w:spacing w:before="6"/>
              <w:rPr>
                <w:sz w:val="26"/>
              </w:rPr>
            </w:pPr>
          </w:p>
          <w:p w:rsidR="002A3C4E" w:rsidRDefault="00784DE7">
            <w:pPr>
              <w:pStyle w:val="TableParagraph"/>
              <w:spacing w:before="1" w:line="297" w:lineRule="auto"/>
              <w:ind w:left="156" w:right="185"/>
              <w:rPr>
                <w:sz w:val="21"/>
              </w:rPr>
            </w:pPr>
            <w:r>
              <w:rPr>
                <w:color w:val="333333"/>
                <w:sz w:val="21"/>
              </w:rPr>
              <w:t>Semester 2</w:t>
            </w:r>
          </w:p>
        </w:tc>
        <w:tc>
          <w:tcPr>
            <w:tcW w:w="1065" w:type="dxa"/>
            <w:tcBorders>
              <w:left w:val="single" w:sz="6" w:space="0" w:color="000000"/>
              <w:right w:val="single" w:sz="6" w:space="0" w:color="000000"/>
            </w:tcBorders>
          </w:tcPr>
          <w:p w:rsidR="002A3C4E" w:rsidRDefault="002A3C4E">
            <w:pPr>
              <w:pStyle w:val="TableParagraph"/>
            </w:pPr>
          </w:p>
          <w:p w:rsidR="002A3C4E" w:rsidRDefault="002A3C4E">
            <w:pPr>
              <w:pStyle w:val="TableParagraph"/>
              <w:spacing w:before="7"/>
              <w:rPr>
                <w:sz w:val="17"/>
              </w:rPr>
            </w:pPr>
          </w:p>
          <w:p w:rsidR="002A3C4E" w:rsidRDefault="00784DE7">
            <w:pPr>
              <w:pStyle w:val="TableParagraph"/>
              <w:ind w:left="156"/>
              <w:rPr>
                <w:sz w:val="21"/>
              </w:rPr>
            </w:pPr>
            <w:r>
              <w:rPr>
                <w:color w:val="333333"/>
                <w:sz w:val="21"/>
              </w:rPr>
              <w:t>20</w:t>
            </w:r>
          </w:p>
        </w:tc>
        <w:tc>
          <w:tcPr>
            <w:tcW w:w="1860" w:type="dxa"/>
            <w:tcBorders>
              <w:left w:val="single" w:sz="6" w:space="0" w:color="000000"/>
              <w:right w:val="single" w:sz="6" w:space="0" w:color="000000"/>
            </w:tcBorders>
          </w:tcPr>
          <w:p w:rsidR="002A3C4E" w:rsidRDefault="00784DE7">
            <w:pPr>
              <w:pStyle w:val="TableParagraph"/>
              <w:spacing w:before="156" w:line="297" w:lineRule="auto"/>
              <w:ind w:left="156" w:right="361"/>
              <w:rPr>
                <w:sz w:val="21"/>
              </w:rPr>
            </w:pPr>
            <w:r>
              <w:rPr>
                <w:color w:val="333333"/>
                <w:sz w:val="21"/>
              </w:rPr>
              <w:t>US Credits 4 / ECTS credits 10*</w:t>
            </w:r>
          </w:p>
        </w:tc>
      </w:tr>
      <w:tr w:rsidR="002A3C4E">
        <w:trPr>
          <w:trHeight w:val="597"/>
        </w:trPr>
        <w:tc>
          <w:tcPr>
            <w:tcW w:w="10785" w:type="dxa"/>
            <w:gridSpan w:val="6"/>
            <w:tcBorders>
              <w:bottom w:val="single" w:sz="6" w:space="0" w:color="000000"/>
              <w:right w:val="single" w:sz="6" w:space="0" w:color="000000"/>
            </w:tcBorders>
          </w:tcPr>
          <w:p w:rsidR="002A3C4E" w:rsidRDefault="00784DE7">
            <w:pPr>
              <w:pStyle w:val="TableParagraph"/>
              <w:spacing w:before="156"/>
              <w:ind w:left="153"/>
              <w:rPr>
                <w:b/>
                <w:sz w:val="21"/>
              </w:rPr>
            </w:pPr>
            <w:r>
              <w:rPr>
                <w:b/>
                <w:color w:val="333333"/>
                <w:sz w:val="21"/>
              </w:rPr>
              <w:t>Westminster Law School</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31" w:right="130"/>
              <w:jc w:val="center"/>
              <w:rPr>
                <w:sz w:val="21"/>
              </w:rPr>
            </w:pPr>
            <w:r>
              <w:rPr>
                <w:color w:val="333333"/>
                <w:sz w:val="21"/>
              </w:rPr>
              <w:t>7LLAW001W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56"/>
              <w:rPr>
                <w:sz w:val="21"/>
              </w:rPr>
            </w:pPr>
            <w:hyperlink w:anchor="_bookmark16" w:history="1">
              <w:r>
                <w:rPr>
                  <w:color w:val="0000FF"/>
                  <w:sz w:val="21"/>
                </w:rPr>
                <w:t>Carriage of Goods</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56"/>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9"/>
              <w:rPr>
                <w:sz w:val="26"/>
              </w:rPr>
            </w:pPr>
          </w:p>
          <w:p w:rsidR="002A3C4E" w:rsidRDefault="00784DE7">
            <w:pPr>
              <w:pStyle w:val="TableParagraph"/>
              <w:spacing w:line="297" w:lineRule="auto"/>
              <w:ind w:left="155" w:right="186"/>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55"/>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9" w:line="297" w:lineRule="auto"/>
              <w:ind w:left="155" w:right="362"/>
              <w:rPr>
                <w:sz w:val="21"/>
              </w:rPr>
            </w:pPr>
            <w:r>
              <w:rPr>
                <w:color w:val="333333"/>
                <w:sz w:val="21"/>
              </w:rPr>
              <w:t>US Credits 4 / ECTS credits 10*</w:t>
            </w:r>
          </w:p>
        </w:tc>
      </w:tr>
      <w:tr w:rsidR="002A3C4E">
        <w:trPr>
          <w:trHeight w:val="1200"/>
        </w:trPr>
        <w:tc>
          <w:tcPr>
            <w:tcW w:w="1560" w:type="dxa"/>
            <w:tcBorders>
              <w:top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31" w:right="130"/>
              <w:jc w:val="center"/>
              <w:rPr>
                <w:sz w:val="21"/>
              </w:rPr>
            </w:pPr>
            <w:r>
              <w:rPr>
                <w:color w:val="333333"/>
                <w:sz w:val="21"/>
              </w:rPr>
              <w:t>7LLAW002W</w:t>
            </w:r>
          </w:p>
        </w:tc>
        <w:tc>
          <w:tcPr>
            <w:tcW w:w="4170"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10"/>
              <w:rPr>
                <w:sz w:val="26"/>
              </w:rPr>
            </w:pPr>
          </w:p>
          <w:p w:rsidR="002A3C4E" w:rsidRDefault="00784DE7">
            <w:pPr>
              <w:pStyle w:val="TableParagraph"/>
              <w:spacing w:line="297" w:lineRule="auto"/>
              <w:ind w:left="155" w:right="537"/>
              <w:rPr>
                <w:sz w:val="21"/>
              </w:rPr>
            </w:pPr>
            <w:hyperlink w:anchor="_bookmark17" w:history="1">
              <w:r>
                <w:rPr>
                  <w:color w:val="0000FF"/>
                  <w:sz w:val="21"/>
                </w:rPr>
                <w:t>Comparative Commercial Arbitration:</w:t>
              </w:r>
            </w:hyperlink>
            <w:r>
              <w:rPr>
                <w:color w:val="0000FF"/>
                <w:sz w:val="21"/>
              </w:rPr>
              <w:t xml:space="preserve"> </w:t>
            </w:r>
            <w:hyperlink w:anchor="_bookmark17" w:history="1">
              <w:r>
                <w:rPr>
                  <w:color w:val="0000FF"/>
                  <w:sz w:val="21"/>
                </w:rPr>
                <w:t>Law and Practice</w:t>
              </w:r>
            </w:hyperlink>
          </w:p>
        </w:tc>
        <w:tc>
          <w:tcPr>
            <w:tcW w:w="85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ind w:left="155"/>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spacing w:before="10"/>
              <w:rPr>
                <w:sz w:val="26"/>
              </w:rPr>
            </w:pPr>
          </w:p>
          <w:p w:rsidR="002A3C4E" w:rsidRDefault="00784DE7">
            <w:pPr>
              <w:pStyle w:val="TableParagraph"/>
              <w:spacing w:line="297" w:lineRule="auto"/>
              <w:ind w:left="155" w:right="186"/>
              <w:rPr>
                <w:sz w:val="21"/>
              </w:rPr>
            </w:pPr>
            <w:r>
              <w:rPr>
                <w:color w:val="333333"/>
                <w:sz w:val="21"/>
              </w:rPr>
              <w:t>Semester 2</w:t>
            </w:r>
          </w:p>
        </w:tc>
        <w:tc>
          <w:tcPr>
            <w:tcW w:w="1065" w:type="dxa"/>
            <w:tcBorders>
              <w:top w:val="single" w:sz="6" w:space="0" w:color="000000"/>
              <w:left w:val="single" w:sz="6" w:space="0" w:color="000000"/>
              <w:bottom w:val="single" w:sz="6" w:space="0" w:color="000000"/>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spacing w:before="1"/>
              <w:ind w:left="155"/>
              <w:rPr>
                <w:sz w:val="21"/>
              </w:rPr>
            </w:pPr>
            <w:r>
              <w:rPr>
                <w:color w:val="333333"/>
                <w:sz w:val="21"/>
              </w:rPr>
              <w:t>20</w:t>
            </w:r>
          </w:p>
        </w:tc>
        <w:tc>
          <w:tcPr>
            <w:tcW w:w="1860" w:type="dxa"/>
            <w:tcBorders>
              <w:top w:val="single" w:sz="6" w:space="0" w:color="000000"/>
              <w:left w:val="single" w:sz="6" w:space="0" w:color="000000"/>
              <w:bottom w:val="single" w:sz="6" w:space="0" w:color="000000"/>
              <w:right w:val="single" w:sz="6" w:space="0" w:color="000000"/>
            </w:tcBorders>
          </w:tcPr>
          <w:p w:rsidR="002A3C4E" w:rsidRDefault="00784DE7">
            <w:pPr>
              <w:pStyle w:val="TableParagraph"/>
              <w:spacing w:before="159" w:line="297" w:lineRule="auto"/>
              <w:ind w:left="155" w:right="362"/>
              <w:rPr>
                <w:sz w:val="21"/>
              </w:rPr>
            </w:pPr>
            <w:r>
              <w:rPr>
                <w:color w:val="333333"/>
                <w:sz w:val="21"/>
              </w:rPr>
              <w:t>US Credits 4 / ECTS credits 10*</w:t>
            </w:r>
          </w:p>
        </w:tc>
      </w:tr>
      <w:tr w:rsidR="002A3C4E">
        <w:trPr>
          <w:trHeight w:val="1065"/>
        </w:trPr>
        <w:tc>
          <w:tcPr>
            <w:tcW w:w="1560" w:type="dxa"/>
            <w:tcBorders>
              <w:top w:val="single" w:sz="6" w:space="0" w:color="000000"/>
              <w:bottom w:val="nil"/>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spacing w:before="1"/>
              <w:ind w:left="130" w:right="130"/>
              <w:jc w:val="center"/>
              <w:rPr>
                <w:sz w:val="21"/>
              </w:rPr>
            </w:pPr>
            <w:r>
              <w:rPr>
                <w:color w:val="333333"/>
                <w:sz w:val="21"/>
              </w:rPr>
              <w:t>7LLAW008W</w:t>
            </w:r>
          </w:p>
        </w:tc>
        <w:tc>
          <w:tcPr>
            <w:tcW w:w="4170" w:type="dxa"/>
            <w:tcBorders>
              <w:top w:val="single" w:sz="6" w:space="0" w:color="000000"/>
              <w:left w:val="single" w:sz="6" w:space="0" w:color="000000"/>
              <w:bottom w:val="nil"/>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spacing w:before="1"/>
              <w:ind w:left="155"/>
              <w:rPr>
                <w:sz w:val="21"/>
              </w:rPr>
            </w:pPr>
            <w:hyperlink w:anchor="_bookmark18" w:history="1">
              <w:r>
                <w:rPr>
                  <w:color w:val="0000FF"/>
                  <w:sz w:val="21"/>
                </w:rPr>
                <w:t>Foreign Direct Investment Arbitration</w:t>
              </w:r>
            </w:hyperlink>
          </w:p>
        </w:tc>
        <w:tc>
          <w:tcPr>
            <w:tcW w:w="855" w:type="dxa"/>
            <w:tcBorders>
              <w:top w:val="single" w:sz="6" w:space="0" w:color="000000"/>
              <w:left w:val="single" w:sz="6" w:space="0" w:color="000000"/>
              <w:bottom w:val="nil"/>
              <w:right w:val="single" w:sz="6" w:space="0" w:color="000000"/>
            </w:tcBorders>
          </w:tcPr>
          <w:p w:rsidR="002A3C4E" w:rsidRDefault="002A3C4E">
            <w:pPr>
              <w:pStyle w:val="TableParagraph"/>
            </w:pPr>
          </w:p>
          <w:p w:rsidR="002A3C4E" w:rsidRDefault="002A3C4E">
            <w:pPr>
              <w:pStyle w:val="TableParagraph"/>
              <w:spacing w:before="10"/>
              <w:rPr>
                <w:sz w:val="17"/>
              </w:rPr>
            </w:pPr>
          </w:p>
          <w:p w:rsidR="002A3C4E" w:rsidRDefault="00784DE7">
            <w:pPr>
              <w:pStyle w:val="TableParagraph"/>
              <w:spacing w:before="1"/>
              <w:ind w:left="155"/>
              <w:rPr>
                <w:sz w:val="21"/>
              </w:rPr>
            </w:pPr>
            <w:r>
              <w:rPr>
                <w:color w:val="333333"/>
                <w:sz w:val="21"/>
              </w:rPr>
              <w:t>7</w:t>
            </w:r>
          </w:p>
        </w:tc>
        <w:tc>
          <w:tcPr>
            <w:tcW w:w="1275" w:type="dxa"/>
            <w:tcBorders>
              <w:top w:val="single" w:sz="6" w:space="0" w:color="000000"/>
              <w:left w:val="single" w:sz="6" w:space="0" w:color="000000"/>
              <w:bottom w:val="nil"/>
              <w:right w:val="single" w:sz="6" w:space="0" w:color="000000"/>
            </w:tcBorders>
          </w:tcPr>
          <w:p w:rsidR="002A3C4E" w:rsidRDefault="002A3C4E">
            <w:pPr>
              <w:pStyle w:val="TableParagraph"/>
              <w:spacing w:before="10"/>
              <w:rPr>
                <w:sz w:val="26"/>
              </w:rPr>
            </w:pPr>
          </w:p>
          <w:p w:rsidR="002A3C4E" w:rsidRDefault="00784DE7">
            <w:pPr>
              <w:pStyle w:val="TableParagraph"/>
              <w:spacing w:line="297" w:lineRule="auto"/>
              <w:ind w:left="155" w:right="186"/>
              <w:rPr>
                <w:sz w:val="21"/>
              </w:rPr>
            </w:pPr>
            <w:r>
              <w:rPr>
                <w:color w:val="333333"/>
                <w:sz w:val="21"/>
              </w:rPr>
              <w:t>Semester 2</w:t>
            </w:r>
          </w:p>
        </w:tc>
        <w:tc>
          <w:tcPr>
            <w:tcW w:w="1065" w:type="dxa"/>
            <w:tcBorders>
              <w:top w:val="single" w:sz="6" w:space="0" w:color="000000"/>
              <w:left w:val="single" w:sz="6" w:space="0" w:color="000000"/>
              <w:bottom w:val="nil"/>
              <w:right w:val="single" w:sz="6" w:space="0" w:color="000000"/>
            </w:tcBorders>
          </w:tcPr>
          <w:p w:rsidR="002A3C4E" w:rsidRDefault="002A3C4E">
            <w:pPr>
              <w:pStyle w:val="TableParagraph"/>
            </w:pPr>
          </w:p>
          <w:p w:rsidR="002A3C4E" w:rsidRDefault="002A3C4E">
            <w:pPr>
              <w:pStyle w:val="TableParagraph"/>
              <w:spacing w:before="11"/>
              <w:rPr>
                <w:sz w:val="17"/>
              </w:rPr>
            </w:pPr>
          </w:p>
          <w:p w:rsidR="002A3C4E" w:rsidRDefault="00784DE7">
            <w:pPr>
              <w:pStyle w:val="TableParagraph"/>
              <w:ind w:left="155"/>
              <w:rPr>
                <w:sz w:val="21"/>
              </w:rPr>
            </w:pPr>
            <w:r>
              <w:rPr>
                <w:color w:val="333333"/>
                <w:sz w:val="21"/>
              </w:rPr>
              <w:t>20</w:t>
            </w:r>
          </w:p>
        </w:tc>
        <w:tc>
          <w:tcPr>
            <w:tcW w:w="1860" w:type="dxa"/>
            <w:tcBorders>
              <w:top w:val="single" w:sz="6" w:space="0" w:color="000000"/>
              <w:left w:val="single" w:sz="6" w:space="0" w:color="000000"/>
              <w:bottom w:val="nil"/>
              <w:right w:val="single" w:sz="6" w:space="0" w:color="000000"/>
            </w:tcBorders>
          </w:tcPr>
          <w:p w:rsidR="002A3C4E" w:rsidRDefault="00784DE7">
            <w:pPr>
              <w:pStyle w:val="TableParagraph"/>
              <w:spacing w:before="101" w:line="300" w:lineRule="atLeast"/>
              <w:ind w:left="155" w:right="362"/>
              <w:rPr>
                <w:sz w:val="21"/>
              </w:rPr>
            </w:pPr>
            <w:r>
              <w:rPr>
                <w:color w:val="333333"/>
                <w:sz w:val="21"/>
              </w:rPr>
              <w:t>US Credits 4 / ECTS credits 10*</w:t>
            </w:r>
          </w:p>
        </w:tc>
      </w:tr>
    </w:tbl>
    <w:p w:rsidR="002A3C4E" w:rsidRDefault="002A3C4E">
      <w:pPr>
        <w:spacing w:line="300" w:lineRule="atLeast"/>
        <w:rPr>
          <w:sz w:val="21"/>
        </w:rPr>
        <w:sectPr w:rsidR="002A3C4E">
          <w:pgSz w:w="12240" w:h="15840"/>
          <w:pgMar w:top="520" w:right="620" w:bottom="280" w:left="560" w:header="720" w:footer="720" w:gutter="0"/>
          <w:cols w:space="720"/>
        </w:sect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4170"/>
        <w:gridCol w:w="855"/>
        <w:gridCol w:w="1275"/>
        <w:gridCol w:w="1065"/>
        <w:gridCol w:w="1860"/>
      </w:tblGrid>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32" w:right="128"/>
              <w:jc w:val="center"/>
              <w:rPr>
                <w:sz w:val="21"/>
              </w:rPr>
            </w:pPr>
            <w:r>
              <w:rPr>
                <w:color w:val="333333"/>
                <w:sz w:val="21"/>
              </w:rPr>
              <w:t>7LLAW020W</w:t>
            </w:r>
          </w:p>
        </w:tc>
        <w:tc>
          <w:tcPr>
            <w:tcW w:w="4170"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hyperlink w:anchor="_bookmark19" w:history="1">
              <w:r>
                <w:rPr>
                  <w:color w:val="0000FF"/>
                  <w:sz w:val="21"/>
                </w:rPr>
                <w:t>International Human Rights Law</w:t>
              </w:r>
            </w:hyperlink>
          </w:p>
        </w:tc>
        <w:tc>
          <w:tcPr>
            <w:tcW w:w="85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r>
              <w:rPr>
                <w:color w:val="333333"/>
                <w:sz w:val="21"/>
              </w:rPr>
              <w:t>7</w:t>
            </w:r>
          </w:p>
        </w:tc>
        <w:tc>
          <w:tcPr>
            <w:tcW w:w="1275" w:type="dxa"/>
          </w:tcPr>
          <w:p w:rsidR="002A3C4E" w:rsidRDefault="002A3C4E">
            <w:pPr>
              <w:pStyle w:val="TableParagraph"/>
              <w:spacing w:before="2"/>
              <w:rPr>
                <w:sz w:val="27"/>
              </w:rPr>
            </w:pPr>
          </w:p>
          <w:p w:rsidR="002A3C4E" w:rsidRDefault="00784DE7">
            <w:pPr>
              <w:pStyle w:val="TableParagraph"/>
              <w:spacing w:line="297" w:lineRule="auto"/>
              <w:ind w:left="157" w:right="184"/>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r>
              <w:rPr>
                <w:color w:val="333333"/>
                <w:sz w:val="21"/>
              </w:rPr>
              <w:t>20</w:t>
            </w:r>
          </w:p>
        </w:tc>
        <w:tc>
          <w:tcPr>
            <w:tcW w:w="1860" w:type="dxa"/>
          </w:tcPr>
          <w:p w:rsidR="002A3C4E" w:rsidRDefault="00784DE7">
            <w:pPr>
              <w:pStyle w:val="TableParagraph"/>
              <w:spacing w:before="163" w:line="297" w:lineRule="auto"/>
              <w:ind w:left="157" w:right="360"/>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32" w:right="128"/>
              <w:jc w:val="center"/>
              <w:rPr>
                <w:sz w:val="21"/>
              </w:rPr>
            </w:pPr>
            <w:r>
              <w:rPr>
                <w:color w:val="333333"/>
                <w:sz w:val="21"/>
              </w:rPr>
              <w:t>7LLAW024W</w:t>
            </w:r>
          </w:p>
        </w:tc>
        <w:tc>
          <w:tcPr>
            <w:tcW w:w="4170"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hyperlink w:anchor="_bookmark20" w:history="1">
              <w:r>
                <w:rPr>
                  <w:color w:val="0000FF"/>
                  <w:sz w:val="21"/>
                </w:rPr>
                <w:t>International Project Finance Law</w:t>
              </w:r>
            </w:hyperlink>
          </w:p>
        </w:tc>
        <w:tc>
          <w:tcPr>
            <w:tcW w:w="85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r>
              <w:rPr>
                <w:color w:val="333333"/>
                <w:sz w:val="21"/>
              </w:rPr>
              <w:t>7</w:t>
            </w:r>
          </w:p>
        </w:tc>
        <w:tc>
          <w:tcPr>
            <w:tcW w:w="1275" w:type="dxa"/>
          </w:tcPr>
          <w:p w:rsidR="002A3C4E" w:rsidRDefault="002A3C4E">
            <w:pPr>
              <w:pStyle w:val="TableParagraph"/>
              <w:spacing w:before="2"/>
              <w:rPr>
                <w:sz w:val="27"/>
              </w:rPr>
            </w:pPr>
          </w:p>
          <w:p w:rsidR="002A3C4E" w:rsidRDefault="00784DE7">
            <w:pPr>
              <w:pStyle w:val="TableParagraph"/>
              <w:spacing w:before="1" w:line="297" w:lineRule="auto"/>
              <w:ind w:left="157" w:right="184"/>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r>
              <w:rPr>
                <w:color w:val="333333"/>
                <w:sz w:val="21"/>
              </w:rPr>
              <w:t>20</w:t>
            </w:r>
          </w:p>
        </w:tc>
        <w:tc>
          <w:tcPr>
            <w:tcW w:w="1860" w:type="dxa"/>
          </w:tcPr>
          <w:p w:rsidR="002A3C4E" w:rsidRDefault="00784DE7">
            <w:pPr>
              <w:pStyle w:val="TableParagraph"/>
              <w:spacing w:before="163" w:line="297" w:lineRule="auto"/>
              <w:ind w:left="157" w:right="360"/>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32" w:right="129"/>
              <w:jc w:val="center"/>
              <w:rPr>
                <w:sz w:val="21"/>
              </w:rPr>
            </w:pPr>
            <w:r>
              <w:rPr>
                <w:color w:val="333333"/>
                <w:sz w:val="21"/>
              </w:rPr>
              <w:t>7LLAW025W</w:t>
            </w:r>
          </w:p>
        </w:tc>
        <w:tc>
          <w:tcPr>
            <w:tcW w:w="4170"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hyperlink w:anchor="_bookmark21" w:history="1">
              <w:r>
                <w:rPr>
                  <w:color w:val="0000FF"/>
                  <w:sz w:val="21"/>
                </w:rPr>
                <w:t>International Tax Law</w:t>
              </w:r>
            </w:hyperlink>
          </w:p>
        </w:tc>
        <w:tc>
          <w:tcPr>
            <w:tcW w:w="85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ind w:left="157"/>
              <w:rPr>
                <w:sz w:val="21"/>
              </w:rPr>
            </w:pPr>
            <w:r>
              <w:rPr>
                <w:color w:val="333333"/>
                <w:sz w:val="21"/>
              </w:rPr>
              <w:t>7</w:t>
            </w:r>
          </w:p>
        </w:tc>
        <w:tc>
          <w:tcPr>
            <w:tcW w:w="1275" w:type="dxa"/>
          </w:tcPr>
          <w:p w:rsidR="002A3C4E" w:rsidRDefault="002A3C4E">
            <w:pPr>
              <w:pStyle w:val="TableParagraph"/>
              <w:spacing w:before="3"/>
              <w:rPr>
                <w:sz w:val="27"/>
              </w:rPr>
            </w:pPr>
          </w:p>
          <w:p w:rsidR="002A3C4E" w:rsidRDefault="00784DE7">
            <w:pPr>
              <w:pStyle w:val="TableParagraph"/>
              <w:spacing w:line="297" w:lineRule="auto"/>
              <w:ind w:left="157" w:right="184"/>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spacing w:before="1"/>
              <w:ind w:left="156"/>
              <w:rPr>
                <w:sz w:val="21"/>
              </w:rPr>
            </w:pPr>
            <w:r>
              <w:rPr>
                <w:color w:val="333333"/>
                <w:sz w:val="21"/>
              </w:rPr>
              <w:t>20</w:t>
            </w:r>
          </w:p>
        </w:tc>
        <w:tc>
          <w:tcPr>
            <w:tcW w:w="1860" w:type="dxa"/>
          </w:tcPr>
          <w:p w:rsidR="002A3C4E" w:rsidRDefault="00784DE7">
            <w:pPr>
              <w:pStyle w:val="TableParagraph"/>
              <w:spacing w:before="163" w:line="297" w:lineRule="auto"/>
              <w:ind w:left="156" w:right="361"/>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3"/>
              <w:rPr>
                <w:sz w:val="18"/>
              </w:rPr>
            </w:pPr>
          </w:p>
          <w:p w:rsidR="002A3C4E" w:rsidRDefault="00784DE7">
            <w:pPr>
              <w:pStyle w:val="TableParagraph"/>
              <w:spacing w:before="1"/>
              <w:ind w:left="132" w:right="129"/>
              <w:jc w:val="center"/>
              <w:rPr>
                <w:sz w:val="21"/>
              </w:rPr>
            </w:pPr>
            <w:r>
              <w:rPr>
                <w:color w:val="333333"/>
                <w:sz w:val="21"/>
              </w:rPr>
              <w:t>7LLAW027W</w:t>
            </w:r>
          </w:p>
        </w:tc>
        <w:tc>
          <w:tcPr>
            <w:tcW w:w="4170"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spacing w:before="1"/>
              <w:ind w:left="156"/>
              <w:rPr>
                <w:sz w:val="21"/>
              </w:rPr>
            </w:pPr>
            <w:hyperlink w:anchor="_bookmark22" w:history="1">
              <w:r>
                <w:rPr>
                  <w:color w:val="0000FF"/>
                  <w:sz w:val="21"/>
                </w:rPr>
                <w:t>Islamic Finance and Securitization Law</w:t>
              </w:r>
            </w:hyperlink>
          </w:p>
        </w:tc>
        <w:tc>
          <w:tcPr>
            <w:tcW w:w="855" w:type="dxa"/>
          </w:tcPr>
          <w:p w:rsidR="002A3C4E" w:rsidRDefault="002A3C4E">
            <w:pPr>
              <w:pStyle w:val="TableParagraph"/>
            </w:pPr>
          </w:p>
          <w:p w:rsidR="002A3C4E" w:rsidRDefault="002A3C4E">
            <w:pPr>
              <w:pStyle w:val="TableParagraph"/>
              <w:spacing w:before="3"/>
              <w:rPr>
                <w:sz w:val="18"/>
              </w:rPr>
            </w:pPr>
          </w:p>
          <w:p w:rsidR="002A3C4E" w:rsidRDefault="00784DE7">
            <w:pPr>
              <w:pStyle w:val="TableParagraph"/>
              <w:spacing w:before="1"/>
              <w:ind w:left="156"/>
              <w:rPr>
                <w:sz w:val="21"/>
              </w:rPr>
            </w:pPr>
            <w:r>
              <w:rPr>
                <w:color w:val="333333"/>
                <w:sz w:val="21"/>
              </w:rPr>
              <w:t>7</w:t>
            </w:r>
          </w:p>
        </w:tc>
        <w:tc>
          <w:tcPr>
            <w:tcW w:w="1275" w:type="dxa"/>
          </w:tcPr>
          <w:p w:rsidR="002A3C4E" w:rsidRDefault="002A3C4E">
            <w:pPr>
              <w:pStyle w:val="TableParagraph"/>
              <w:spacing w:before="3"/>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56"/>
              <w:rPr>
                <w:sz w:val="21"/>
              </w:rPr>
            </w:pPr>
            <w:r>
              <w:rPr>
                <w:color w:val="333333"/>
                <w:sz w:val="21"/>
              </w:rPr>
              <w:t>20</w:t>
            </w:r>
          </w:p>
        </w:tc>
        <w:tc>
          <w:tcPr>
            <w:tcW w:w="1860" w:type="dxa"/>
          </w:tcPr>
          <w:p w:rsidR="002A3C4E" w:rsidRDefault="00784DE7">
            <w:pPr>
              <w:pStyle w:val="TableParagraph"/>
              <w:spacing w:before="164" w:line="297" w:lineRule="auto"/>
              <w:ind w:left="156" w:right="361"/>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32" w:right="130"/>
              <w:jc w:val="center"/>
              <w:rPr>
                <w:sz w:val="21"/>
              </w:rPr>
            </w:pPr>
            <w:r>
              <w:rPr>
                <w:color w:val="333333"/>
                <w:sz w:val="21"/>
              </w:rPr>
              <w:t>7LLAW033W</w:t>
            </w:r>
          </w:p>
        </w:tc>
        <w:tc>
          <w:tcPr>
            <w:tcW w:w="4170" w:type="dxa"/>
          </w:tcPr>
          <w:p w:rsidR="002A3C4E" w:rsidRDefault="002A3C4E">
            <w:pPr>
              <w:pStyle w:val="TableParagraph"/>
              <w:spacing w:before="3"/>
              <w:rPr>
                <w:sz w:val="27"/>
              </w:rPr>
            </w:pPr>
          </w:p>
          <w:p w:rsidR="002A3C4E" w:rsidRDefault="00784DE7">
            <w:pPr>
              <w:pStyle w:val="TableParagraph"/>
              <w:spacing w:line="297" w:lineRule="auto"/>
              <w:ind w:left="156" w:right="675"/>
              <w:rPr>
                <w:sz w:val="21"/>
              </w:rPr>
            </w:pPr>
            <w:hyperlink w:anchor="_bookmark23" w:history="1">
              <w:r>
                <w:rPr>
                  <w:color w:val="0000FF"/>
                  <w:sz w:val="21"/>
                </w:rPr>
                <w:t>Mediation: Concepts, Evolution and</w:t>
              </w:r>
            </w:hyperlink>
            <w:r>
              <w:rPr>
                <w:color w:val="0000FF"/>
                <w:sz w:val="21"/>
              </w:rPr>
              <w:t xml:space="preserve"> </w:t>
            </w:r>
            <w:hyperlink w:anchor="_bookmark23" w:history="1">
              <w:r>
                <w:rPr>
                  <w:color w:val="0000FF"/>
                  <w:sz w:val="21"/>
                </w:rPr>
                <w:t>Practice</w:t>
              </w:r>
            </w:hyperlink>
          </w:p>
        </w:tc>
        <w:tc>
          <w:tcPr>
            <w:tcW w:w="855"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56"/>
              <w:rPr>
                <w:sz w:val="21"/>
              </w:rPr>
            </w:pPr>
            <w:r>
              <w:rPr>
                <w:color w:val="333333"/>
                <w:sz w:val="21"/>
              </w:rPr>
              <w:t>7</w:t>
            </w:r>
          </w:p>
        </w:tc>
        <w:tc>
          <w:tcPr>
            <w:tcW w:w="1275" w:type="dxa"/>
          </w:tcPr>
          <w:p w:rsidR="002A3C4E" w:rsidRDefault="002A3C4E">
            <w:pPr>
              <w:pStyle w:val="TableParagraph"/>
              <w:spacing w:before="3"/>
              <w:rPr>
                <w:sz w:val="27"/>
              </w:rPr>
            </w:pPr>
          </w:p>
          <w:p w:rsidR="002A3C4E" w:rsidRDefault="00784DE7">
            <w:pPr>
              <w:pStyle w:val="TableParagraph"/>
              <w:spacing w:before="1" w:line="297" w:lineRule="auto"/>
              <w:ind w:left="156" w:right="185"/>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56"/>
              <w:rPr>
                <w:sz w:val="21"/>
              </w:rPr>
            </w:pPr>
            <w:r>
              <w:rPr>
                <w:color w:val="333333"/>
                <w:sz w:val="21"/>
              </w:rPr>
              <w:t>20</w:t>
            </w:r>
          </w:p>
        </w:tc>
        <w:tc>
          <w:tcPr>
            <w:tcW w:w="1860" w:type="dxa"/>
          </w:tcPr>
          <w:p w:rsidR="002A3C4E" w:rsidRDefault="00784DE7">
            <w:pPr>
              <w:pStyle w:val="TableParagraph"/>
              <w:spacing w:before="164" w:line="297" w:lineRule="auto"/>
              <w:ind w:left="156" w:right="361"/>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32" w:right="130"/>
              <w:jc w:val="center"/>
              <w:rPr>
                <w:sz w:val="21"/>
              </w:rPr>
            </w:pPr>
            <w:r>
              <w:rPr>
                <w:color w:val="333333"/>
                <w:sz w:val="21"/>
              </w:rPr>
              <w:t>7LLAW035W</w:t>
            </w:r>
          </w:p>
        </w:tc>
        <w:tc>
          <w:tcPr>
            <w:tcW w:w="4170"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56"/>
              <w:rPr>
                <w:sz w:val="21"/>
              </w:rPr>
            </w:pPr>
            <w:hyperlink w:anchor="_bookmark24" w:history="1">
              <w:r>
                <w:rPr>
                  <w:color w:val="0000FF"/>
                  <w:sz w:val="21"/>
                </w:rPr>
                <w:t>Money Laundering and Corporate Fraud</w:t>
              </w:r>
            </w:hyperlink>
          </w:p>
        </w:tc>
        <w:tc>
          <w:tcPr>
            <w:tcW w:w="855"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ind w:left="156"/>
              <w:rPr>
                <w:sz w:val="21"/>
              </w:rPr>
            </w:pPr>
            <w:r>
              <w:rPr>
                <w:color w:val="333333"/>
                <w:sz w:val="21"/>
              </w:rPr>
              <w:t>7</w:t>
            </w:r>
          </w:p>
        </w:tc>
        <w:tc>
          <w:tcPr>
            <w:tcW w:w="1275" w:type="dxa"/>
          </w:tcPr>
          <w:p w:rsidR="002A3C4E" w:rsidRDefault="002A3C4E">
            <w:pPr>
              <w:pStyle w:val="TableParagraph"/>
              <w:spacing w:before="4"/>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4"/>
              <w:rPr>
                <w:sz w:val="18"/>
              </w:rPr>
            </w:pPr>
          </w:p>
          <w:p w:rsidR="002A3C4E" w:rsidRDefault="00784DE7">
            <w:pPr>
              <w:pStyle w:val="TableParagraph"/>
              <w:spacing w:before="1"/>
              <w:ind w:left="156"/>
              <w:rPr>
                <w:sz w:val="21"/>
              </w:rPr>
            </w:pPr>
            <w:r>
              <w:rPr>
                <w:color w:val="333333"/>
                <w:sz w:val="21"/>
              </w:rPr>
              <w:t>20</w:t>
            </w:r>
          </w:p>
        </w:tc>
        <w:tc>
          <w:tcPr>
            <w:tcW w:w="1860" w:type="dxa"/>
          </w:tcPr>
          <w:p w:rsidR="002A3C4E" w:rsidRDefault="00784DE7">
            <w:pPr>
              <w:pStyle w:val="TableParagraph"/>
              <w:spacing w:before="164" w:line="297" w:lineRule="auto"/>
              <w:ind w:left="156" w:right="361"/>
              <w:rPr>
                <w:sz w:val="21"/>
              </w:rPr>
            </w:pPr>
            <w:r>
              <w:rPr>
                <w:color w:val="333333"/>
                <w:sz w:val="21"/>
              </w:rPr>
              <w:t>US Credits 4 / ECTS credits 10*</w:t>
            </w:r>
          </w:p>
        </w:tc>
      </w:tr>
      <w:tr w:rsidR="002A3C4E">
        <w:trPr>
          <w:trHeight w:val="1200"/>
        </w:trPr>
        <w:tc>
          <w:tcPr>
            <w:tcW w:w="1560" w:type="dxa"/>
            <w:tcBorders>
              <w:left w:val="single" w:sz="8" w:space="0" w:color="000000"/>
            </w:tcBorders>
          </w:tcPr>
          <w:p w:rsidR="002A3C4E" w:rsidRDefault="002A3C4E">
            <w:pPr>
              <w:pStyle w:val="TableParagraph"/>
            </w:pPr>
          </w:p>
          <w:p w:rsidR="002A3C4E" w:rsidRDefault="002A3C4E">
            <w:pPr>
              <w:pStyle w:val="TableParagraph"/>
              <w:spacing w:before="4"/>
              <w:rPr>
                <w:sz w:val="18"/>
              </w:rPr>
            </w:pPr>
          </w:p>
          <w:p w:rsidR="002A3C4E" w:rsidRDefault="00784DE7">
            <w:pPr>
              <w:pStyle w:val="TableParagraph"/>
              <w:spacing w:before="1"/>
              <w:ind w:left="131" w:right="130"/>
              <w:jc w:val="center"/>
              <w:rPr>
                <w:sz w:val="21"/>
              </w:rPr>
            </w:pPr>
            <w:r>
              <w:rPr>
                <w:color w:val="333333"/>
                <w:sz w:val="21"/>
              </w:rPr>
              <w:t>7LLAW037W</w:t>
            </w:r>
          </w:p>
        </w:tc>
        <w:tc>
          <w:tcPr>
            <w:tcW w:w="4170" w:type="dxa"/>
          </w:tcPr>
          <w:p w:rsidR="002A3C4E" w:rsidRDefault="002A3C4E">
            <w:pPr>
              <w:pStyle w:val="TableParagraph"/>
              <w:spacing w:before="4"/>
              <w:rPr>
                <w:sz w:val="27"/>
              </w:rPr>
            </w:pPr>
          </w:p>
          <w:p w:rsidR="002A3C4E" w:rsidRDefault="00784DE7">
            <w:pPr>
              <w:pStyle w:val="TableParagraph"/>
              <w:spacing w:line="297" w:lineRule="auto"/>
              <w:ind w:left="156" w:right="792"/>
              <w:rPr>
                <w:sz w:val="21"/>
              </w:rPr>
            </w:pPr>
            <w:hyperlink w:anchor="_bookmark25" w:history="1">
              <w:r>
                <w:rPr>
                  <w:color w:val="0000FF"/>
                  <w:sz w:val="21"/>
                </w:rPr>
                <w:t>Negotiation: Theory, Contexts and</w:t>
              </w:r>
            </w:hyperlink>
            <w:r>
              <w:rPr>
                <w:color w:val="0000FF"/>
                <w:sz w:val="21"/>
              </w:rPr>
              <w:t xml:space="preserve"> </w:t>
            </w:r>
            <w:hyperlink w:anchor="_bookmark25" w:history="1">
              <w:r>
                <w:rPr>
                  <w:color w:val="0000FF"/>
                  <w:sz w:val="21"/>
                </w:rPr>
                <w:t>Practice</w:t>
              </w:r>
            </w:hyperlink>
          </w:p>
        </w:tc>
        <w:tc>
          <w:tcPr>
            <w:tcW w:w="855" w:type="dxa"/>
          </w:tcPr>
          <w:p w:rsidR="002A3C4E" w:rsidRDefault="002A3C4E">
            <w:pPr>
              <w:pStyle w:val="TableParagraph"/>
            </w:pPr>
          </w:p>
          <w:p w:rsidR="002A3C4E" w:rsidRDefault="002A3C4E">
            <w:pPr>
              <w:pStyle w:val="TableParagraph"/>
              <w:spacing w:before="5"/>
              <w:rPr>
                <w:sz w:val="18"/>
              </w:rPr>
            </w:pPr>
          </w:p>
          <w:p w:rsidR="002A3C4E" w:rsidRDefault="00784DE7">
            <w:pPr>
              <w:pStyle w:val="TableParagraph"/>
              <w:ind w:left="156"/>
              <w:rPr>
                <w:sz w:val="21"/>
              </w:rPr>
            </w:pPr>
            <w:r>
              <w:rPr>
                <w:color w:val="333333"/>
                <w:sz w:val="21"/>
              </w:rPr>
              <w:t>7</w:t>
            </w:r>
          </w:p>
        </w:tc>
        <w:tc>
          <w:tcPr>
            <w:tcW w:w="1275" w:type="dxa"/>
          </w:tcPr>
          <w:p w:rsidR="002A3C4E" w:rsidRDefault="002A3C4E">
            <w:pPr>
              <w:pStyle w:val="TableParagraph"/>
              <w:spacing w:before="4"/>
              <w:rPr>
                <w:sz w:val="27"/>
              </w:rPr>
            </w:pPr>
          </w:p>
          <w:p w:rsidR="002A3C4E" w:rsidRDefault="00784DE7">
            <w:pPr>
              <w:pStyle w:val="TableParagraph"/>
              <w:spacing w:line="297" w:lineRule="auto"/>
              <w:ind w:left="156" w:right="185"/>
              <w:rPr>
                <w:sz w:val="21"/>
              </w:rPr>
            </w:pPr>
            <w:r>
              <w:rPr>
                <w:color w:val="333333"/>
                <w:sz w:val="21"/>
              </w:rPr>
              <w:t>Semester 2</w:t>
            </w:r>
          </w:p>
        </w:tc>
        <w:tc>
          <w:tcPr>
            <w:tcW w:w="1065" w:type="dxa"/>
          </w:tcPr>
          <w:p w:rsidR="002A3C4E" w:rsidRDefault="002A3C4E">
            <w:pPr>
              <w:pStyle w:val="TableParagraph"/>
            </w:pPr>
          </w:p>
          <w:p w:rsidR="002A3C4E" w:rsidRDefault="002A3C4E">
            <w:pPr>
              <w:pStyle w:val="TableParagraph"/>
              <w:spacing w:before="5"/>
              <w:rPr>
                <w:sz w:val="18"/>
              </w:rPr>
            </w:pPr>
          </w:p>
          <w:p w:rsidR="002A3C4E" w:rsidRDefault="00784DE7">
            <w:pPr>
              <w:pStyle w:val="TableParagraph"/>
              <w:ind w:left="156"/>
              <w:rPr>
                <w:sz w:val="21"/>
              </w:rPr>
            </w:pPr>
            <w:r>
              <w:rPr>
                <w:color w:val="333333"/>
                <w:sz w:val="21"/>
              </w:rPr>
              <w:t>20</w:t>
            </w:r>
          </w:p>
        </w:tc>
        <w:tc>
          <w:tcPr>
            <w:tcW w:w="1860" w:type="dxa"/>
          </w:tcPr>
          <w:p w:rsidR="002A3C4E" w:rsidRDefault="00784DE7">
            <w:pPr>
              <w:pStyle w:val="TableParagraph"/>
              <w:spacing w:before="165" w:line="297" w:lineRule="auto"/>
              <w:ind w:left="156" w:right="361"/>
              <w:rPr>
                <w:sz w:val="21"/>
              </w:rPr>
            </w:pPr>
            <w:r>
              <w:rPr>
                <w:color w:val="333333"/>
                <w:sz w:val="21"/>
              </w:rPr>
              <w:t>US Credits 4 / ECTS credits 10*</w:t>
            </w:r>
          </w:p>
        </w:tc>
      </w:tr>
    </w:tbl>
    <w:p w:rsidR="002A3C4E" w:rsidRDefault="002A3C4E">
      <w:pPr>
        <w:pStyle w:val="BodyText"/>
        <w:spacing w:before="3"/>
        <w:rPr>
          <w:sz w:val="19"/>
        </w:rPr>
      </w:pPr>
    </w:p>
    <w:p w:rsidR="002A3C4E" w:rsidRDefault="00784DE7" w:rsidP="00784DE7">
      <w:pPr>
        <w:pStyle w:val="BodyText"/>
        <w:spacing w:before="94" w:line="297" w:lineRule="auto"/>
        <w:ind w:left="148" w:right="316"/>
        <w:rPr>
          <w:sz w:val="24"/>
        </w:rPr>
      </w:pPr>
      <w:r>
        <w:rPr>
          <w:color w:val="333333"/>
        </w:rPr>
        <w:t>* All transcripts are issued in UK credits. Please note the recommendation of a 4 US credit value equivalency is provided as guidance. Final credit values for all modules for US students are decided by your home institutio</w:t>
      </w:r>
      <w:r>
        <w:rPr>
          <w:color w:val="333333"/>
        </w:rPr>
        <w:t>n and will be dependent on its credit transfer policies.</w:t>
      </w:r>
      <w:r>
        <w:rPr>
          <w:sz w:val="24"/>
        </w:rPr>
        <w:t xml:space="preserve"> </w:t>
      </w:r>
    </w:p>
    <w:p w:rsidR="002A3C4E" w:rsidRDefault="00784DE7">
      <w:pPr>
        <w:pStyle w:val="Heading1"/>
      </w:pPr>
      <w:r>
        <w:rPr>
          <w:color w:val="333333"/>
        </w:rPr>
        <w:t>English, Linguistics and Cultural Studies</w:t>
      </w:r>
    </w:p>
    <w:p w:rsidR="002A3C4E" w:rsidRDefault="00784DE7">
      <w:pPr>
        <w:pStyle w:val="Heading2"/>
        <w:spacing w:before="297"/>
        <w:rPr>
          <w:u w:val="none"/>
        </w:rPr>
      </w:pPr>
      <w:bookmarkStart w:id="2" w:name="_bookmark0"/>
      <w:bookmarkEnd w:id="2"/>
      <w:r>
        <w:rPr>
          <w:color w:val="333333"/>
          <w:u w:color="333333"/>
        </w:rPr>
        <w:t>Capitalism and Culture</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7CLST001W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67"/>
      </w:pPr>
      <w:r>
        <w:rPr>
          <w:color w:val="333333"/>
        </w:rPr>
        <w:t xml:space="preserve">Beginning with Marx's famous account of the commodity in the first chapter of 'Capital', this module explores a range of theoretical accounts of capitalism and examines their significance to the analysis of different cultural forms. </w:t>
      </w:r>
      <w:r>
        <w:rPr>
          <w:b/>
          <w:color w:val="333333"/>
        </w:rPr>
        <w:t>Assess</w:t>
      </w:r>
      <w:r>
        <w:rPr>
          <w:b/>
          <w:color w:val="333333"/>
        </w:rPr>
        <w:t xml:space="preserve">ment: </w:t>
      </w:r>
      <w:r>
        <w:rPr>
          <w:color w:val="333333"/>
        </w:rPr>
        <w:t>Coursework (20%), Coursework (80%)</w:t>
      </w:r>
    </w:p>
    <w:p w:rsidR="002A3C4E" w:rsidRDefault="00784DE7">
      <w:pPr>
        <w:pStyle w:val="BodyText"/>
        <w:spacing w:before="2"/>
        <w:ind w:left="150"/>
      </w:pPr>
      <w:r>
        <w:rPr>
          <w:color w:val="333333"/>
        </w:rPr>
        <w:t>*All transcripts are issued in UK credits.</w:t>
      </w:r>
    </w:p>
    <w:p w:rsidR="002A3C4E" w:rsidRDefault="002A3C4E">
      <w:pPr>
        <w:sectPr w:rsidR="002A3C4E">
          <w:pgSz w:w="12240" w:h="15840"/>
          <w:pgMar w:top="52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658"/>
        <w:gridCol w:w="2519"/>
        <w:gridCol w:w="4317"/>
      </w:tblGrid>
      <w:tr w:rsidR="002A3C4E">
        <w:trPr>
          <w:trHeight w:val="380"/>
        </w:trPr>
        <w:tc>
          <w:tcPr>
            <w:tcW w:w="3658" w:type="dxa"/>
          </w:tcPr>
          <w:p w:rsidR="002A3C4E" w:rsidRDefault="00784DE7">
            <w:pPr>
              <w:pStyle w:val="TableParagraph"/>
              <w:spacing w:line="297" w:lineRule="exact"/>
              <w:ind w:left="50"/>
              <w:rPr>
                <w:sz w:val="27"/>
              </w:rPr>
            </w:pPr>
            <w:bookmarkStart w:id="3" w:name="_bookmark1"/>
            <w:bookmarkEnd w:id="3"/>
            <w:r>
              <w:rPr>
                <w:color w:val="333333"/>
                <w:sz w:val="27"/>
                <w:u w:val="single" w:color="333333"/>
              </w:rPr>
              <w:lastRenderedPageBreak/>
              <w:t>Representing World Cultures</w:t>
            </w:r>
          </w:p>
        </w:tc>
        <w:tc>
          <w:tcPr>
            <w:tcW w:w="6836" w:type="dxa"/>
            <w:gridSpan w:val="2"/>
          </w:tcPr>
          <w:p w:rsidR="002A3C4E" w:rsidRDefault="002A3C4E">
            <w:pPr>
              <w:pStyle w:val="TableParagraph"/>
              <w:rPr>
                <w:rFonts w:ascii="Times New Roman"/>
                <w:sz w:val="20"/>
              </w:rPr>
            </w:pPr>
          </w:p>
        </w:tc>
      </w:tr>
      <w:tr w:rsidR="002A3C4E">
        <w:trPr>
          <w:trHeight w:val="346"/>
        </w:trPr>
        <w:tc>
          <w:tcPr>
            <w:tcW w:w="3658" w:type="dxa"/>
          </w:tcPr>
          <w:p w:rsidR="002A3C4E" w:rsidRDefault="00784DE7">
            <w:pPr>
              <w:pStyle w:val="TableParagraph"/>
              <w:spacing w:before="67"/>
              <w:ind w:left="50"/>
              <w:rPr>
                <w:b/>
                <w:sz w:val="21"/>
              </w:rPr>
            </w:pPr>
            <w:r>
              <w:rPr>
                <w:b/>
                <w:color w:val="333333"/>
                <w:sz w:val="21"/>
              </w:rPr>
              <w:t>Module Code: 7CLST013W</w:t>
            </w:r>
          </w:p>
        </w:tc>
        <w:tc>
          <w:tcPr>
            <w:tcW w:w="2519" w:type="dxa"/>
          </w:tcPr>
          <w:p w:rsidR="002A3C4E" w:rsidRDefault="00784DE7">
            <w:pPr>
              <w:pStyle w:val="TableParagraph"/>
              <w:spacing w:before="67"/>
              <w:ind w:left="141"/>
              <w:rPr>
                <w:b/>
                <w:sz w:val="21"/>
              </w:rPr>
            </w:pPr>
            <w:r>
              <w:rPr>
                <w:b/>
                <w:color w:val="333333"/>
                <w:sz w:val="21"/>
              </w:rPr>
              <w:t>Level 7</w:t>
            </w:r>
          </w:p>
        </w:tc>
        <w:tc>
          <w:tcPr>
            <w:tcW w:w="4317" w:type="dxa"/>
          </w:tcPr>
          <w:p w:rsidR="002A3C4E" w:rsidRDefault="00784DE7">
            <w:pPr>
              <w:pStyle w:val="TableParagraph"/>
              <w:spacing w:before="67"/>
              <w:ind w:left="427"/>
              <w:rPr>
                <w:b/>
                <w:sz w:val="21"/>
              </w:rPr>
            </w:pPr>
            <w:r>
              <w:rPr>
                <w:b/>
                <w:color w:val="333333"/>
                <w:sz w:val="21"/>
              </w:rPr>
              <w:t>Semester 2</w:t>
            </w:r>
          </w:p>
        </w:tc>
      </w:tr>
      <w:tr w:rsidR="002A3C4E">
        <w:trPr>
          <w:trHeight w:val="567"/>
        </w:trPr>
        <w:tc>
          <w:tcPr>
            <w:tcW w:w="3658" w:type="dxa"/>
          </w:tcPr>
          <w:p w:rsidR="002A3C4E" w:rsidRDefault="00784DE7">
            <w:pPr>
              <w:pStyle w:val="TableParagraph"/>
              <w:spacing w:before="21"/>
              <w:ind w:left="50"/>
              <w:rPr>
                <w:b/>
                <w:sz w:val="21"/>
              </w:rPr>
            </w:pPr>
            <w:r>
              <w:rPr>
                <w:b/>
                <w:color w:val="333333"/>
                <w:sz w:val="21"/>
              </w:rPr>
              <w:t>Location: Regent</w:t>
            </w:r>
          </w:p>
        </w:tc>
        <w:tc>
          <w:tcPr>
            <w:tcW w:w="2519" w:type="dxa"/>
          </w:tcPr>
          <w:p w:rsidR="002A3C4E" w:rsidRDefault="00784DE7">
            <w:pPr>
              <w:pStyle w:val="TableParagraph"/>
              <w:spacing w:before="21"/>
              <w:ind w:left="141"/>
              <w:rPr>
                <w:b/>
                <w:sz w:val="21"/>
              </w:rPr>
            </w:pPr>
            <w:r>
              <w:rPr>
                <w:b/>
                <w:color w:val="333333"/>
                <w:sz w:val="21"/>
              </w:rPr>
              <w:t>UK Credit Value: 20</w:t>
            </w:r>
          </w:p>
        </w:tc>
        <w:tc>
          <w:tcPr>
            <w:tcW w:w="4317" w:type="dxa"/>
          </w:tcPr>
          <w:p w:rsidR="002A3C4E" w:rsidRDefault="00784DE7">
            <w:pPr>
              <w:pStyle w:val="TableParagraph"/>
              <w:spacing w:before="21"/>
              <w:ind w:left="427"/>
              <w:rPr>
                <w:b/>
                <w:sz w:val="21"/>
              </w:rPr>
            </w:pPr>
            <w:r>
              <w:rPr>
                <w:b/>
                <w:color w:val="333333"/>
                <w:sz w:val="21"/>
              </w:rPr>
              <w:t>Equivalent Credit Value: US Credits 4 /</w:t>
            </w:r>
          </w:p>
          <w:p w:rsidR="002A3C4E" w:rsidRDefault="00784DE7">
            <w:pPr>
              <w:pStyle w:val="TableParagraph"/>
              <w:spacing w:before="59" w:line="226" w:lineRule="exact"/>
              <w:ind w:left="427"/>
              <w:rPr>
                <w:b/>
                <w:sz w:val="21"/>
              </w:rPr>
            </w:pPr>
            <w:r>
              <w:rPr>
                <w:b/>
                <w:color w:val="333333"/>
                <w:sz w:val="21"/>
              </w:rPr>
              <w:t>ECTS credits 10*</w:t>
            </w:r>
          </w:p>
        </w:tc>
      </w:tr>
    </w:tbl>
    <w:p w:rsidR="002A3C4E" w:rsidRDefault="00784DE7">
      <w:pPr>
        <w:pStyle w:val="BodyText"/>
        <w:spacing w:before="54" w:line="297" w:lineRule="auto"/>
        <w:ind w:left="150" w:right="127"/>
      </w:pPr>
      <w:r>
        <w:rPr>
          <w:color w:val="333333"/>
        </w:rPr>
        <w:t xml:space="preserve">This module aims to look at the issues and practices involved in presenting world cultures to diverse audiences through visual practices, with a </w:t>
      </w:r>
      <w:proofErr w:type="gramStart"/>
      <w:r>
        <w:rPr>
          <w:color w:val="333333"/>
        </w:rPr>
        <w:t>particular emphasis</w:t>
      </w:r>
      <w:proofErr w:type="gramEnd"/>
      <w:r>
        <w:rPr>
          <w:color w:val="333333"/>
        </w:rPr>
        <w:t xml:space="preserve"> on museum practice: through galleries, exhibitions, collections, websites, </w:t>
      </w:r>
      <w:proofErr w:type="spellStart"/>
      <w:r>
        <w:rPr>
          <w:color w:val="333333"/>
        </w:rPr>
        <w:t>programmes</w:t>
      </w:r>
      <w:proofErr w:type="spellEnd"/>
      <w:r>
        <w:rPr>
          <w:color w:val="333333"/>
        </w:rPr>
        <w:t xml:space="preserve"> and p</w:t>
      </w:r>
      <w:r>
        <w:rPr>
          <w:color w:val="333333"/>
        </w:rPr>
        <w:t xml:space="preserve">ublications. The course aims to examine and critique projects in both major and local institutions and explore their role in collecting, interpreting, representing and responding to other cultures and audiences today. </w:t>
      </w:r>
      <w:proofErr w:type="gramStart"/>
      <w:r>
        <w:rPr>
          <w:color w:val="333333"/>
        </w:rPr>
        <w:t>In particular in</w:t>
      </w:r>
      <w:proofErr w:type="gramEnd"/>
      <w:r>
        <w:rPr>
          <w:color w:val="333333"/>
        </w:rPr>
        <w:t xml:space="preserve"> aims to address post-</w:t>
      </w:r>
      <w:r>
        <w:rPr>
          <w:color w:val="333333"/>
        </w:rPr>
        <w:t>colonialism and issues surrounding the representation of non- western cultures in western institutions</w:t>
      </w:r>
    </w:p>
    <w:p w:rsidR="002A3C4E" w:rsidRDefault="00784DE7">
      <w:pPr>
        <w:spacing w:before="4"/>
        <w:ind w:left="150"/>
        <w:rPr>
          <w:sz w:val="21"/>
        </w:rPr>
      </w:pPr>
      <w:r>
        <w:rPr>
          <w:b/>
          <w:color w:val="333333"/>
          <w:sz w:val="21"/>
        </w:rPr>
        <w:t xml:space="preserve">Assessment: </w:t>
      </w:r>
      <w:r>
        <w:rPr>
          <w:color w:val="333333"/>
          <w:sz w:val="21"/>
        </w:rPr>
        <w:t>Coursework (100%)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4" w:name="_bookmark2"/>
      <w:bookmarkEnd w:id="4"/>
      <w:r>
        <w:rPr>
          <w:color w:val="333333"/>
          <w:u w:color="333333"/>
        </w:rPr>
        <w:t>Visual Culture: Production, Display and Discourse</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7CLST016W</w:t>
      </w:r>
      <w:r>
        <w:rPr>
          <w:color w:val="333333"/>
        </w:rPr>
        <w:tab/>
        <w:t>Level</w:t>
      </w:r>
      <w:r>
        <w:rPr>
          <w:color w:val="333333"/>
        </w:rPr>
        <w:t xml:space="preserve">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430"/>
      </w:pPr>
      <w:r>
        <w:rPr>
          <w:color w:val="333333"/>
        </w:rPr>
        <w:t>Introduction to history and theory of visual culture. Philosophical and theoretical perspectives are used to explore vision as a social and cultural</w:t>
      </w:r>
      <w:r>
        <w:rPr>
          <w:color w:val="333333"/>
        </w:rPr>
        <w:t xml:space="preserve"> process, investigating the ways in which the meanings of the 'seen' are explored, constructed and contested in construction, display and discourse.</w:t>
      </w:r>
    </w:p>
    <w:p w:rsidR="002A3C4E" w:rsidRDefault="00784DE7">
      <w:pPr>
        <w:spacing w:before="2"/>
        <w:ind w:left="150"/>
        <w:rPr>
          <w:sz w:val="21"/>
        </w:rPr>
      </w:pPr>
      <w:r>
        <w:rPr>
          <w:b/>
          <w:color w:val="333333"/>
          <w:sz w:val="21"/>
        </w:rPr>
        <w:t xml:space="preserve">Assessment: </w:t>
      </w:r>
      <w:r>
        <w:rPr>
          <w:color w:val="333333"/>
          <w:sz w:val="21"/>
        </w:rPr>
        <w:t>Essay (30%), Essay (70%)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0"/>
        </w:rPr>
      </w:pPr>
    </w:p>
    <w:p w:rsidR="002A3C4E" w:rsidRDefault="002A3C4E">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55"/>
        <w:gridCol w:w="2922"/>
        <w:gridCol w:w="4317"/>
      </w:tblGrid>
      <w:tr w:rsidR="002A3C4E">
        <w:trPr>
          <w:trHeight w:val="380"/>
        </w:trPr>
        <w:tc>
          <w:tcPr>
            <w:tcW w:w="3255" w:type="dxa"/>
          </w:tcPr>
          <w:p w:rsidR="002A3C4E" w:rsidRDefault="00784DE7">
            <w:pPr>
              <w:pStyle w:val="TableParagraph"/>
              <w:spacing w:line="302" w:lineRule="exact"/>
              <w:ind w:left="50"/>
              <w:rPr>
                <w:sz w:val="27"/>
              </w:rPr>
            </w:pPr>
            <w:bookmarkStart w:id="5" w:name="_bookmark3"/>
            <w:bookmarkEnd w:id="5"/>
            <w:r>
              <w:rPr>
                <w:color w:val="333333"/>
                <w:sz w:val="27"/>
                <w:u w:val="single" w:color="333333"/>
              </w:rPr>
              <w:t>Digital Cultures</w:t>
            </w:r>
          </w:p>
        </w:tc>
        <w:tc>
          <w:tcPr>
            <w:tcW w:w="7239" w:type="dxa"/>
            <w:gridSpan w:val="2"/>
          </w:tcPr>
          <w:p w:rsidR="002A3C4E" w:rsidRDefault="002A3C4E">
            <w:pPr>
              <w:pStyle w:val="TableParagraph"/>
              <w:rPr>
                <w:rFonts w:ascii="Times New Roman"/>
                <w:sz w:val="20"/>
              </w:rPr>
            </w:pPr>
          </w:p>
        </w:tc>
      </w:tr>
      <w:tr w:rsidR="002A3C4E">
        <w:trPr>
          <w:trHeight w:val="346"/>
        </w:trPr>
        <w:tc>
          <w:tcPr>
            <w:tcW w:w="3255" w:type="dxa"/>
          </w:tcPr>
          <w:p w:rsidR="002A3C4E" w:rsidRDefault="00784DE7">
            <w:pPr>
              <w:pStyle w:val="TableParagraph"/>
              <w:spacing w:before="72"/>
              <w:ind w:left="50"/>
              <w:rPr>
                <w:b/>
                <w:sz w:val="21"/>
              </w:rPr>
            </w:pPr>
            <w:r>
              <w:rPr>
                <w:b/>
                <w:color w:val="333333"/>
                <w:sz w:val="21"/>
              </w:rPr>
              <w:t>Module Code: 7CLST024W</w:t>
            </w:r>
          </w:p>
        </w:tc>
        <w:tc>
          <w:tcPr>
            <w:tcW w:w="2922" w:type="dxa"/>
          </w:tcPr>
          <w:p w:rsidR="002A3C4E" w:rsidRDefault="00784DE7">
            <w:pPr>
              <w:pStyle w:val="TableParagraph"/>
              <w:spacing w:before="72"/>
              <w:ind w:left="544"/>
              <w:rPr>
                <w:b/>
                <w:sz w:val="21"/>
              </w:rPr>
            </w:pPr>
            <w:r>
              <w:rPr>
                <w:b/>
                <w:color w:val="333333"/>
                <w:sz w:val="21"/>
              </w:rPr>
              <w:t>Level 7</w:t>
            </w:r>
          </w:p>
        </w:tc>
        <w:tc>
          <w:tcPr>
            <w:tcW w:w="4317" w:type="dxa"/>
          </w:tcPr>
          <w:p w:rsidR="002A3C4E" w:rsidRDefault="00784DE7">
            <w:pPr>
              <w:pStyle w:val="TableParagraph"/>
              <w:spacing w:before="72"/>
              <w:ind w:left="427"/>
              <w:rPr>
                <w:b/>
                <w:sz w:val="21"/>
              </w:rPr>
            </w:pPr>
            <w:r>
              <w:rPr>
                <w:b/>
                <w:color w:val="333333"/>
                <w:sz w:val="21"/>
              </w:rPr>
              <w:t>Semester 2</w:t>
            </w:r>
          </w:p>
        </w:tc>
      </w:tr>
      <w:tr w:rsidR="002A3C4E">
        <w:trPr>
          <w:trHeight w:val="567"/>
        </w:trPr>
        <w:tc>
          <w:tcPr>
            <w:tcW w:w="3255" w:type="dxa"/>
          </w:tcPr>
          <w:p w:rsidR="002A3C4E" w:rsidRDefault="00784DE7">
            <w:pPr>
              <w:pStyle w:val="TableParagraph"/>
              <w:spacing w:before="26"/>
              <w:ind w:left="50"/>
              <w:rPr>
                <w:b/>
                <w:sz w:val="21"/>
              </w:rPr>
            </w:pPr>
            <w:r>
              <w:rPr>
                <w:b/>
                <w:color w:val="333333"/>
                <w:sz w:val="21"/>
              </w:rPr>
              <w:t>Location: Regent</w:t>
            </w:r>
          </w:p>
        </w:tc>
        <w:tc>
          <w:tcPr>
            <w:tcW w:w="2922" w:type="dxa"/>
          </w:tcPr>
          <w:p w:rsidR="002A3C4E" w:rsidRDefault="00784DE7">
            <w:pPr>
              <w:pStyle w:val="TableParagraph"/>
              <w:spacing w:before="26"/>
              <w:ind w:left="544"/>
              <w:rPr>
                <w:b/>
                <w:sz w:val="21"/>
              </w:rPr>
            </w:pPr>
            <w:r>
              <w:rPr>
                <w:b/>
                <w:color w:val="333333"/>
                <w:sz w:val="21"/>
              </w:rPr>
              <w:t>UK Credit Value: 20</w:t>
            </w:r>
          </w:p>
        </w:tc>
        <w:tc>
          <w:tcPr>
            <w:tcW w:w="4317" w:type="dxa"/>
          </w:tcPr>
          <w:p w:rsidR="002A3C4E" w:rsidRDefault="00784DE7">
            <w:pPr>
              <w:pStyle w:val="TableParagraph"/>
              <w:spacing w:before="26"/>
              <w:ind w:left="427"/>
              <w:rPr>
                <w:b/>
                <w:sz w:val="21"/>
              </w:rPr>
            </w:pPr>
            <w:r>
              <w:rPr>
                <w:b/>
                <w:color w:val="333333"/>
                <w:sz w:val="21"/>
              </w:rPr>
              <w:t>Equivalent Credit Value: US Credits 4 /</w:t>
            </w:r>
          </w:p>
          <w:p w:rsidR="002A3C4E" w:rsidRDefault="00784DE7">
            <w:pPr>
              <w:pStyle w:val="TableParagraph"/>
              <w:spacing w:before="58" w:line="221" w:lineRule="exact"/>
              <w:ind w:left="427"/>
              <w:rPr>
                <w:b/>
                <w:sz w:val="21"/>
              </w:rPr>
            </w:pPr>
            <w:r>
              <w:rPr>
                <w:b/>
                <w:color w:val="333333"/>
                <w:sz w:val="21"/>
              </w:rPr>
              <w:t>ECTS credits 10*</w:t>
            </w:r>
          </w:p>
        </w:tc>
      </w:tr>
    </w:tbl>
    <w:p w:rsidR="002A3C4E" w:rsidRDefault="00784DE7">
      <w:pPr>
        <w:pStyle w:val="BodyText"/>
        <w:spacing w:line="297" w:lineRule="auto"/>
        <w:ind w:left="150" w:right="127"/>
      </w:pPr>
      <w:r>
        <w:rPr>
          <w:color w:val="333333"/>
        </w:rPr>
        <w:t>This module addresses one of the most urgent and, at the same time, elusive contemporary issues: the relationship between culture and the rise of digital media. It explores the production, circulation and cultural impact of digital technologies and conside</w:t>
      </w:r>
      <w:r>
        <w:rPr>
          <w:color w:val="333333"/>
        </w:rPr>
        <w:t>rs how their emergence influences society, contemporary culture, and the relationship between the two. The module introduces key themes and debates in digital culture and explores ways I which digital environments impact how we produce, engage with, and th</w:t>
      </w:r>
      <w:r>
        <w:rPr>
          <w:color w:val="333333"/>
        </w:rPr>
        <w:t>us understand, their cultural formations.</w:t>
      </w:r>
    </w:p>
    <w:p w:rsidR="002A3C4E" w:rsidRDefault="00784DE7">
      <w:pPr>
        <w:spacing w:before="4"/>
        <w:ind w:left="150"/>
        <w:rPr>
          <w:sz w:val="21"/>
        </w:rPr>
      </w:pPr>
      <w:r>
        <w:rPr>
          <w:b/>
          <w:color w:val="333333"/>
          <w:sz w:val="21"/>
        </w:rPr>
        <w:t xml:space="preserve">Assessment: </w:t>
      </w:r>
      <w:r>
        <w:rPr>
          <w:color w:val="333333"/>
          <w:sz w:val="21"/>
        </w:rPr>
        <w:t>Coursework (50%), Essay (50%)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6" w:name="_bookmark4"/>
      <w:bookmarkEnd w:id="6"/>
      <w:proofErr w:type="spellStart"/>
      <w:r>
        <w:rPr>
          <w:color w:val="333333"/>
          <w:u w:color="333333"/>
        </w:rPr>
        <w:t>Materialities</w:t>
      </w:r>
      <w:proofErr w:type="spellEnd"/>
      <w:r>
        <w:rPr>
          <w:color w:val="333333"/>
          <w:u w:color="333333"/>
        </w:rPr>
        <w:t>, Institutions and Contexts</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7ELIT002W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r>
      <w:r>
        <w:rPr>
          <w:b/>
          <w:color w:val="333333"/>
          <w:sz w:val="21"/>
        </w:rPr>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279"/>
      </w:pPr>
      <w:r>
        <w:rPr>
          <w:color w:val="333333"/>
        </w:rPr>
        <w:t>This module focuses on the ways that literature is produced, studied, archived and circulated. It considers how the discipline of literary studies been shaped and reshaped by institutional and material contexts, and the new challenges and possibilities cre</w:t>
      </w:r>
      <w:r>
        <w:rPr>
          <w:color w:val="333333"/>
        </w:rPr>
        <w:t>ated by contemporary contextual changes. Through theoretical reading and case studies, the module enables students to situate their critical practice in institutional and social contexts and to think reflectively about the relationship between their studie</w:t>
      </w:r>
      <w:r>
        <w:rPr>
          <w:color w:val="333333"/>
        </w:rPr>
        <w:t>s and wider society.</w:t>
      </w:r>
    </w:p>
    <w:p w:rsidR="002A3C4E" w:rsidRDefault="00784DE7">
      <w:pPr>
        <w:spacing w:before="3"/>
        <w:ind w:left="150"/>
        <w:rPr>
          <w:sz w:val="21"/>
        </w:rPr>
      </w:pPr>
      <w:r>
        <w:rPr>
          <w:b/>
          <w:color w:val="333333"/>
          <w:sz w:val="21"/>
        </w:rPr>
        <w:t xml:space="preserve">Assessment: </w:t>
      </w:r>
      <w:r>
        <w:rPr>
          <w:color w:val="333333"/>
          <w:sz w:val="21"/>
        </w:rPr>
        <w:t>Coursework (20%), Essay (80%)</w:t>
      </w:r>
    </w:p>
    <w:p w:rsidR="002A3C4E" w:rsidRDefault="002A3C4E">
      <w:pPr>
        <w:rPr>
          <w:sz w:val="21"/>
        </w:rPr>
        <w:sectPr w:rsidR="002A3C4E">
          <w:pgSz w:w="12240" w:h="15840"/>
          <w:pgMar w:top="540" w:right="620" w:bottom="280" w:left="560" w:header="720" w:footer="720" w:gutter="0"/>
          <w:cols w:space="720"/>
        </w:sectPr>
      </w:pPr>
    </w:p>
    <w:p w:rsidR="002A3C4E" w:rsidRDefault="00784DE7">
      <w:pPr>
        <w:pStyle w:val="BodyText"/>
        <w:spacing w:before="83"/>
        <w:ind w:left="150"/>
      </w:pPr>
      <w:r>
        <w:rPr>
          <w:color w:val="333333"/>
        </w:rPr>
        <w:lastRenderedPageBreak/>
        <w:t>*All transcripts are issued in UK credits.</w:t>
      </w:r>
    </w:p>
    <w:p w:rsidR="002A3C4E" w:rsidRDefault="002A3C4E">
      <w:pPr>
        <w:pStyle w:val="BodyText"/>
        <w:spacing w:before="0"/>
        <w:rPr>
          <w:sz w:val="22"/>
        </w:rPr>
      </w:pPr>
    </w:p>
    <w:p w:rsidR="002A3C4E" w:rsidRDefault="002A3C4E">
      <w:pPr>
        <w:pStyle w:val="BodyText"/>
        <w:spacing w:before="8"/>
      </w:pPr>
    </w:p>
    <w:p w:rsidR="002A3C4E" w:rsidRDefault="00784DE7">
      <w:pPr>
        <w:pStyle w:val="Heading2"/>
        <w:spacing w:line="220" w:lineRule="auto"/>
        <w:ind w:right="5366"/>
        <w:rPr>
          <w:u w:val="none"/>
        </w:rPr>
      </w:pPr>
      <w:bookmarkStart w:id="7" w:name="_bookmark5"/>
      <w:bookmarkEnd w:id="7"/>
      <w:r>
        <w:rPr>
          <w:color w:val="333333"/>
          <w:u w:color="333333"/>
        </w:rPr>
        <w:t>London and Modernism: Manifesto, Literature,</w:t>
      </w:r>
      <w:r>
        <w:rPr>
          <w:color w:val="333333"/>
          <w:u w:val="none"/>
        </w:rPr>
        <w:t xml:space="preserve"> </w:t>
      </w:r>
      <w:r>
        <w:rPr>
          <w:color w:val="333333"/>
          <w:u w:color="333333"/>
        </w:rPr>
        <w:t>Painting, Film</w:t>
      </w:r>
    </w:p>
    <w:p w:rsidR="002A3C4E" w:rsidRDefault="00784DE7">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7ELIT003W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395"/>
      </w:pPr>
      <w:r>
        <w:rPr>
          <w:color w:val="333333"/>
        </w:rPr>
        <w:t>This module focuses on the literature and art of the first half of the twentieth century, and on interpretations of the term modernism itself. It looks at a range of different forms, styles, attitud</w:t>
      </w:r>
      <w:r>
        <w:rPr>
          <w:color w:val="333333"/>
        </w:rPr>
        <w:t xml:space="preserve">es and practices included under the heading of modernism, and seeks to situate modernist literature within a metropolitan and international context. </w:t>
      </w:r>
      <w:r>
        <w:rPr>
          <w:b/>
          <w:color w:val="333333"/>
        </w:rPr>
        <w:t xml:space="preserve">Assessment: </w:t>
      </w:r>
      <w:r>
        <w:rPr>
          <w:color w:val="333333"/>
        </w:rPr>
        <w:t>Coursework (100%)</w:t>
      </w:r>
    </w:p>
    <w:p w:rsidR="002A3C4E" w:rsidRDefault="00784DE7">
      <w:pPr>
        <w:pStyle w:val="BodyText"/>
        <w:spacing w:before="3"/>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8" w:name="_bookmark6"/>
      <w:bookmarkEnd w:id="8"/>
      <w:r>
        <w:rPr>
          <w:color w:val="333333"/>
          <w:u w:color="333333"/>
        </w:rPr>
        <w:t>Current Developments in Language Teaching</w:t>
      </w:r>
    </w:p>
    <w:p w:rsidR="002A3C4E" w:rsidRDefault="002A3C4E">
      <w:pPr>
        <w:pStyle w:val="BodyText"/>
        <w:spacing w:before="8"/>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3249"/>
        <w:gridCol w:w="2927"/>
        <w:gridCol w:w="4316"/>
      </w:tblGrid>
      <w:tr w:rsidR="002A3C4E">
        <w:trPr>
          <w:trHeight w:val="567"/>
        </w:trPr>
        <w:tc>
          <w:tcPr>
            <w:tcW w:w="3249" w:type="dxa"/>
          </w:tcPr>
          <w:p w:rsidR="002A3C4E" w:rsidRDefault="00784DE7">
            <w:pPr>
              <w:pStyle w:val="TableParagraph"/>
              <w:spacing w:line="235" w:lineRule="exact"/>
              <w:ind w:left="50"/>
              <w:rPr>
                <w:b/>
                <w:sz w:val="21"/>
              </w:rPr>
            </w:pPr>
            <w:r>
              <w:rPr>
                <w:b/>
                <w:color w:val="333333"/>
                <w:sz w:val="21"/>
              </w:rPr>
              <w:t>Module Code: 7TESL001W</w:t>
            </w:r>
          </w:p>
          <w:p w:rsidR="002A3C4E" w:rsidRDefault="00784DE7">
            <w:pPr>
              <w:pStyle w:val="TableParagraph"/>
              <w:spacing w:before="58"/>
              <w:ind w:left="50"/>
              <w:rPr>
                <w:b/>
                <w:sz w:val="21"/>
              </w:rPr>
            </w:pPr>
            <w:r>
              <w:rPr>
                <w:b/>
                <w:color w:val="333333"/>
                <w:sz w:val="21"/>
              </w:rPr>
              <w:t>Location: Regent</w:t>
            </w:r>
          </w:p>
        </w:tc>
        <w:tc>
          <w:tcPr>
            <w:tcW w:w="2927" w:type="dxa"/>
          </w:tcPr>
          <w:p w:rsidR="002A3C4E" w:rsidRDefault="00784DE7">
            <w:pPr>
              <w:pStyle w:val="TableParagraph"/>
              <w:spacing w:line="235" w:lineRule="exact"/>
              <w:ind w:left="550"/>
              <w:rPr>
                <w:b/>
                <w:sz w:val="21"/>
              </w:rPr>
            </w:pPr>
            <w:r>
              <w:rPr>
                <w:b/>
                <w:color w:val="333333"/>
                <w:sz w:val="21"/>
              </w:rPr>
              <w:t>Level 7</w:t>
            </w:r>
          </w:p>
          <w:p w:rsidR="002A3C4E" w:rsidRDefault="00784DE7">
            <w:pPr>
              <w:pStyle w:val="TableParagraph"/>
              <w:spacing w:before="58"/>
              <w:ind w:left="550"/>
              <w:rPr>
                <w:b/>
                <w:sz w:val="21"/>
              </w:rPr>
            </w:pPr>
            <w:r>
              <w:rPr>
                <w:b/>
                <w:color w:val="333333"/>
                <w:sz w:val="21"/>
              </w:rPr>
              <w:t>UK Credit Value: 20</w:t>
            </w:r>
          </w:p>
        </w:tc>
        <w:tc>
          <w:tcPr>
            <w:tcW w:w="4316" w:type="dxa"/>
          </w:tcPr>
          <w:p w:rsidR="002A3C4E" w:rsidRDefault="00784DE7">
            <w:pPr>
              <w:pStyle w:val="TableParagraph"/>
              <w:spacing w:line="235" w:lineRule="exact"/>
              <w:ind w:left="428"/>
              <w:rPr>
                <w:b/>
                <w:sz w:val="21"/>
              </w:rPr>
            </w:pPr>
            <w:r>
              <w:rPr>
                <w:b/>
                <w:color w:val="333333"/>
                <w:sz w:val="21"/>
              </w:rPr>
              <w:t>Semester 2</w:t>
            </w:r>
          </w:p>
          <w:p w:rsidR="002A3C4E" w:rsidRDefault="00784DE7">
            <w:pPr>
              <w:pStyle w:val="TableParagraph"/>
              <w:spacing w:before="58"/>
              <w:ind w:left="428"/>
              <w:rPr>
                <w:b/>
                <w:sz w:val="21"/>
              </w:rPr>
            </w:pPr>
            <w:r>
              <w:rPr>
                <w:b/>
                <w:color w:val="333333"/>
                <w:sz w:val="21"/>
              </w:rPr>
              <w:t>Equivalent Credit Value: US Credits 4 /</w:t>
            </w:r>
          </w:p>
        </w:tc>
      </w:tr>
      <w:tr w:rsidR="002A3C4E">
        <w:trPr>
          <w:trHeight w:val="267"/>
        </w:trPr>
        <w:tc>
          <w:tcPr>
            <w:tcW w:w="3249" w:type="dxa"/>
          </w:tcPr>
          <w:p w:rsidR="002A3C4E" w:rsidRDefault="002A3C4E">
            <w:pPr>
              <w:pStyle w:val="TableParagraph"/>
              <w:rPr>
                <w:rFonts w:ascii="Times New Roman"/>
                <w:sz w:val="18"/>
              </w:rPr>
            </w:pPr>
          </w:p>
        </w:tc>
        <w:tc>
          <w:tcPr>
            <w:tcW w:w="2927" w:type="dxa"/>
          </w:tcPr>
          <w:p w:rsidR="002A3C4E" w:rsidRDefault="002A3C4E">
            <w:pPr>
              <w:pStyle w:val="TableParagraph"/>
              <w:rPr>
                <w:rFonts w:ascii="Times New Roman"/>
                <w:sz w:val="18"/>
              </w:rPr>
            </w:pPr>
          </w:p>
        </w:tc>
        <w:tc>
          <w:tcPr>
            <w:tcW w:w="4316" w:type="dxa"/>
          </w:tcPr>
          <w:p w:rsidR="002A3C4E" w:rsidRDefault="00784DE7">
            <w:pPr>
              <w:pStyle w:val="TableParagraph"/>
              <w:spacing w:before="26" w:line="221" w:lineRule="exact"/>
              <w:ind w:left="428"/>
              <w:rPr>
                <w:b/>
                <w:sz w:val="21"/>
              </w:rPr>
            </w:pPr>
            <w:r>
              <w:rPr>
                <w:b/>
                <w:color w:val="333333"/>
                <w:sz w:val="21"/>
              </w:rPr>
              <w:t>ECTS credits 10*</w:t>
            </w:r>
          </w:p>
        </w:tc>
      </w:tr>
    </w:tbl>
    <w:p w:rsidR="002A3C4E" w:rsidRDefault="002A3C4E">
      <w:pPr>
        <w:pStyle w:val="BodyText"/>
        <w:spacing w:before="2"/>
        <w:rPr>
          <w:sz w:val="31"/>
        </w:rPr>
      </w:pPr>
    </w:p>
    <w:p w:rsidR="002A3C4E" w:rsidRDefault="00784DE7">
      <w:pPr>
        <w:ind w:left="150"/>
        <w:rPr>
          <w:sz w:val="21"/>
        </w:rPr>
      </w:pPr>
      <w:r>
        <w:rPr>
          <w:b/>
          <w:color w:val="333333"/>
          <w:sz w:val="21"/>
        </w:rPr>
        <w:t xml:space="preserve">Assessment: </w:t>
      </w:r>
      <w:r>
        <w:rPr>
          <w:color w:val="333333"/>
          <w:sz w:val="21"/>
        </w:rPr>
        <w:t>Coursework (30%), Coursework (70%)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1"/>
        <w:rPr>
          <w:sz w:val="19"/>
        </w:rPr>
      </w:pPr>
    </w:p>
    <w:p w:rsidR="002A3C4E" w:rsidRDefault="00784DE7">
      <w:pPr>
        <w:pStyle w:val="Heading2"/>
        <w:rPr>
          <w:u w:val="none"/>
        </w:rPr>
      </w:pPr>
      <w:bookmarkStart w:id="9" w:name="_bookmark7"/>
      <w:bookmarkEnd w:id="9"/>
      <w:r>
        <w:rPr>
          <w:color w:val="333333"/>
          <w:u w:color="333333"/>
        </w:rPr>
        <w:t>Educational Management in TESOL</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7TESL002W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before="59" w:line="297" w:lineRule="auto"/>
        <w:ind w:left="150" w:right="290"/>
      </w:pPr>
      <w:r>
        <w:rPr>
          <w:color w:val="333333"/>
        </w:rPr>
        <w:t xml:space="preserve">This module is intended for </w:t>
      </w:r>
      <w:proofErr w:type="spellStart"/>
      <w:r>
        <w:rPr>
          <w:color w:val="333333"/>
        </w:rPr>
        <w:t>practising</w:t>
      </w:r>
      <w:proofErr w:type="spellEnd"/>
      <w:r>
        <w:rPr>
          <w:color w:val="333333"/>
        </w:rPr>
        <w:t xml:space="preserve"> teachers with little or no management experience. It looks at aspects of management theory and relates these to specific ELT management contexts. Throughout the module students are encouraged to explore the relevance </w:t>
      </w:r>
      <w:r>
        <w:rPr>
          <w:color w:val="333333"/>
        </w:rPr>
        <w:t xml:space="preserve">of the theory to their own contexts. The module pays </w:t>
      </w:r>
      <w:proofErr w:type="gramStart"/>
      <w:r>
        <w:rPr>
          <w:color w:val="333333"/>
        </w:rPr>
        <w:t>particular attention</w:t>
      </w:r>
      <w:proofErr w:type="gramEnd"/>
      <w:r>
        <w:rPr>
          <w:color w:val="333333"/>
        </w:rPr>
        <w:t xml:space="preserve"> to topics such as marketing, finance and Human Resource Management, as these are increasingly relevant to academic managers.</w:t>
      </w:r>
    </w:p>
    <w:p w:rsidR="002A3C4E" w:rsidRDefault="00784DE7">
      <w:pPr>
        <w:spacing w:before="3"/>
        <w:ind w:left="150"/>
        <w:rPr>
          <w:sz w:val="21"/>
        </w:rPr>
      </w:pPr>
      <w:r>
        <w:rPr>
          <w:b/>
          <w:color w:val="333333"/>
          <w:sz w:val="21"/>
        </w:rPr>
        <w:t xml:space="preserve">Assessment: </w:t>
      </w:r>
      <w:r>
        <w:rPr>
          <w:color w:val="333333"/>
          <w:sz w:val="21"/>
        </w:rPr>
        <w:t>Presentation (30%), Essay (70%)</w:t>
      </w:r>
    </w:p>
    <w:p w:rsidR="002A3C4E" w:rsidRDefault="00784DE7">
      <w:pPr>
        <w:pStyle w:val="BodyText"/>
        <w:ind w:left="150"/>
      </w:pPr>
      <w:r>
        <w:rPr>
          <w:color w:val="333333"/>
        </w:rPr>
        <w:t>*All transcri</w:t>
      </w:r>
      <w:r>
        <w:rPr>
          <w:color w:val="333333"/>
        </w:rPr>
        <w:t>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10" w:name="_bookmark8"/>
      <w:bookmarkEnd w:id="10"/>
      <w:r>
        <w:rPr>
          <w:color w:val="333333"/>
          <w:u w:color="333333"/>
        </w:rPr>
        <w:t>Intercultural Communicative Competence</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7TESL010W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209"/>
      </w:pPr>
      <w:r>
        <w:rPr>
          <w:color w:val="333333"/>
        </w:rPr>
        <w:t>The module examines a wide range of theorists who</w:t>
      </w:r>
      <w:r>
        <w:rPr>
          <w:color w:val="333333"/>
        </w:rPr>
        <w:t xml:space="preserve"> have written on intercultural communication; it also challenges students to apply this theory critically to their own intercultural </w:t>
      </w:r>
      <w:proofErr w:type="spellStart"/>
      <w:r>
        <w:rPr>
          <w:color w:val="333333"/>
        </w:rPr>
        <w:t>behaviour</w:t>
      </w:r>
      <w:proofErr w:type="spellEnd"/>
      <w:r>
        <w:rPr>
          <w:color w:val="333333"/>
        </w:rPr>
        <w:t xml:space="preserve"> in personal and professional contexts </w:t>
      </w:r>
      <w:r>
        <w:rPr>
          <w:b/>
          <w:color w:val="333333"/>
        </w:rPr>
        <w:t xml:space="preserve">Assessment: </w:t>
      </w:r>
      <w:r>
        <w:rPr>
          <w:color w:val="333333"/>
        </w:rPr>
        <w:t>Coursework (30%), Coursework (70%)</w:t>
      </w:r>
    </w:p>
    <w:p w:rsidR="002A3C4E" w:rsidRDefault="00784DE7">
      <w:pPr>
        <w:pStyle w:val="BodyText"/>
        <w:spacing w:before="2"/>
        <w:ind w:left="150"/>
      </w:pPr>
      <w:r>
        <w:rPr>
          <w:color w:val="333333"/>
        </w:rPr>
        <w:t xml:space="preserve">*All transcripts are issued </w:t>
      </w:r>
      <w:r>
        <w:rPr>
          <w:color w:val="333333"/>
        </w:rPr>
        <w:t>in UK credits.</w:t>
      </w:r>
    </w:p>
    <w:p w:rsidR="002A3C4E" w:rsidRDefault="00784DE7">
      <w:pPr>
        <w:pStyle w:val="BodyText"/>
        <w:spacing w:before="6"/>
        <w:rPr>
          <w:sz w:val="26"/>
        </w:rPr>
      </w:pPr>
      <w:r>
        <w:rPr>
          <w:noProof/>
        </w:rPr>
        <mc:AlternateContent>
          <mc:Choice Requires="wps">
            <w:drawing>
              <wp:inline distT="0" distB="0" distL="0" distR="0">
                <wp:extent cx="6858000" cy="0"/>
                <wp:effectExtent l="0" t="0" r="0" b="0"/>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54B407" id="Line 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" strokecolor="#ededed" strokeweight=".26494mm">
                <w10:anchorlock/>
              </v:line>
            </w:pict>
          </mc:Fallback>
        </mc:AlternateContent>
      </w:r>
    </w:p>
    <w:p w:rsidR="002A3C4E" w:rsidRDefault="002A3C4E">
      <w:pPr>
        <w:rPr>
          <w:sz w:val="26"/>
        </w:rPr>
        <w:sectPr w:rsidR="002A3C4E">
          <w:pgSz w:w="12240" w:h="15840"/>
          <w:pgMar w:top="440" w:right="620" w:bottom="280" w:left="560" w:header="720" w:footer="720" w:gutter="0"/>
          <w:cols w:space="720"/>
        </w:sectPr>
      </w:pPr>
    </w:p>
    <w:p w:rsidR="002A3C4E" w:rsidRDefault="00784DE7">
      <w:pPr>
        <w:pStyle w:val="Heading1"/>
        <w:spacing w:before="68"/>
      </w:pPr>
      <w:r>
        <w:rPr>
          <w:color w:val="333333"/>
        </w:rPr>
        <w:lastRenderedPageBreak/>
        <w:t>Politics and International Relations</w:t>
      </w:r>
    </w:p>
    <w:p w:rsidR="002A3C4E" w:rsidRDefault="00784DE7">
      <w:pPr>
        <w:pStyle w:val="Heading2"/>
        <w:spacing w:before="296"/>
        <w:rPr>
          <w:u w:val="none"/>
        </w:rPr>
      </w:pPr>
      <w:bookmarkStart w:id="11" w:name="_bookmark9"/>
      <w:bookmarkEnd w:id="11"/>
      <w:r>
        <w:rPr>
          <w:color w:val="333333"/>
          <w:u w:color="333333"/>
        </w:rPr>
        <w:t>Beyond International Relations</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7PIRS001W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before="59" w:line="297" w:lineRule="auto"/>
        <w:ind w:left="150" w:right="126"/>
      </w:pPr>
      <w:r>
        <w:rPr>
          <w:color w:val="333333"/>
        </w:rPr>
        <w:t>Divided into four parts the module analyses the theory and the practice involved in giving international content to universal values and aspirations today. Part I analyses how two central tenets of Realism have come under question: national interest and so</w:t>
      </w:r>
      <w:r>
        <w:rPr>
          <w:color w:val="333333"/>
        </w:rPr>
        <w:t xml:space="preserve">vereignty. Part II considers the rights of the individual and international intervention in the international sphere, focusing on humanitarian assistance and human rights and global liberal norms. Part III analyses the recent developments in </w:t>
      </w:r>
      <w:proofErr w:type="spellStart"/>
      <w:r>
        <w:rPr>
          <w:color w:val="333333"/>
        </w:rPr>
        <w:t>universalising</w:t>
      </w:r>
      <w:proofErr w:type="spellEnd"/>
      <w:r>
        <w:rPr>
          <w:color w:val="333333"/>
        </w:rPr>
        <w:t xml:space="preserve"> international political and legal frameworks. Part IV considers whether a new global political actor is emerging – global civil society – which </w:t>
      </w:r>
      <w:proofErr w:type="gramStart"/>
      <w:r>
        <w:rPr>
          <w:color w:val="333333"/>
        </w:rPr>
        <w:t>is able to</w:t>
      </w:r>
      <w:proofErr w:type="gramEnd"/>
      <w:r>
        <w:rPr>
          <w:color w:val="333333"/>
        </w:rPr>
        <w:t xml:space="preserve"> overcome the international/ domestic divide.</w:t>
      </w:r>
    </w:p>
    <w:p w:rsidR="002A3C4E" w:rsidRDefault="00784DE7">
      <w:pPr>
        <w:spacing w:before="4"/>
        <w:ind w:left="150"/>
        <w:rPr>
          <w:sz w:val="21"/>
        </w:rPr>
      </w:pPr>
      <w:r>
        <w:rPr>
          <w:b/>
          <w:color w:val="333333"/>
          <w:sz w:val="21"/>
        </w:rPr>
        <w:t xml:space="preserve">Assessment: </w:t>
      </w:r>
      <w:r>
        <w:rPr>
          <w:color w:val="333333"/>
          <w:sz w:val="21"/>
        </w:rPr>
        <w:t>Coursework (100%)</w:t>
      </w:r>
    </w:p>
    <w:p w:rsidR="002A3C4E" w:rsidRDefault="00784DE7">
      <w:pPr>
        <w:pStyle w:val="BodyText"/>
        <w:spacing w:before="59"/>
        <w:ind w:left="150"/>
      </w:pPr>
      <w:r>
        <w:rPr>
          <w:color w:val="333333"/>
        </w:rPr>
        <w:t>*All transcripts are issu</w:t>
      </w:r>
      <w:r>
        <w:rPr>
          <w:color w:val="333333"/>
        </w:rPr>
        <w:t>ed in UK credits.</w:t>
      </w:r>
    </w:p>
    <w:p w:rsidR="002A3C4E" w:rsidRDefault="002A3C4E">
      <w:pPr>
        <w:pStyle w:val="BodyText"/>
        <w:spacing w:before="0"/>
        <w:rPr>
          <w:sz w:val="22"/>
        </w:rPr>
      </w:pPr>
    </w:p>
    <w:p w:rsidR="002A3C4E" w:rsidRDefault="002A3C4E">
      <w:pPr>
        <w:pStyle w:val="BodyText"/>
        <w:spacing w:before="7"/>
      </w:pPr>
    </w:p>
    <w:p w:rsidR="002A3C4E" w:rsidRDefault="00784DE7">
      <w:pPr>
        <w:pStyle w:val="Heading2"/>
        <w:spacing w:line="220" w:lineRule="auto"/>
        <w:ind w:right="5247"/>
        <w:rPr>
          <w:u w:val="none"/>
        </w:rPr>
      </w:pPr>
      <w:bookmarkStart w:id="12" w:name="_bookmark10"/>
      <w:bookmarkEnd w:id="12"/>
      <w:r>
        <w:rPr>
          <w:color w:val="333333"/>
          <w:u w:color="333333"/>
        </w:rPr>
        <w:t>Controversies in United States Foreign Policies</w:t>
      </w:r>
      <w:r>
        <w:rPr>
          <w:color w:val="333333"/>
          <w:u w:val="none"/>
        </w:rPr>
        <w:t xml:space="preserve"> </w:t>
      </w:r>
      <w:r>
        <w:rPr>
          <w:color w:val="333333"/>
          <w:u w:color="333333"/>
        </w:rPr>
        <w:t>and Processes</w:t>
      </w:r>
    </w:p>
    <w:p w:rsidR="002A3C4E" w:rsidRDefault="00784DE7">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7PIRS003W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419"/>
      </w:pPr>
      <w:r>
        <w:rPr>
          <w:color w:val="333333"/>
        </w:rPr>
        <w:t>Considers empirical controversies relating to the process and substance of US foreign policy since the end of the Cold War.</w:t>
      </w:r>
    </w:p>
    <w:p w:rsidR="002A3C4E" w:rsidRDefault="00784DE7">
      <w:pPr>
        <w:spacing w:before="2"/>
        <w:ind w:left="150"/>
        <w:rPr>
          <w:sz w:val="21"/>
        </w:rPr>
      </w:pPr>
      <w:r>
        <w:rPr>
          <w:b/>
          <w:color w:val="333333"/>
          <w:sz w:val="21"/>
        </w:rPr>
        <w:t xml:space="preserve">Assessment: </w:t>
      </w:r>
      <w:r>
        <w:rPr>
          <w:color w:val="333333"/>
          <w:sz w:val="21"/>
        </w:rPr>
        <w:t>Coursework (80%), Group Coursework (20%)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spacing w:before="1"/>
        <w:rPr>
          <w:u w:val="none"/>
        </w:rPr>
      </w:pPr>
      <w:bookmarkStart w:id="13" w:name="_bookmark11"/>
      <w:bookmarkEnd w:id="13"/>
      <w:r>
        <w:rPr>
          <w:color w:val="333333"/>
          <w:u w:color="333333"/>
        </w:rPr>
        <w:t>Democratic Politics: Key Debates and Issues</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7PIRS005W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67"/>
      </w:pPr>
      <w:r>
        <w:rPr>
          <w:color w:val="333333"/>
        </w:rPr>
        <w:t>The module examines key issues and debates in democratic politics. It focuse</w:t>
      </w:r>
      <w:r>
        <w:rPr>
          <w:color w:val="333333"/>
        </w:rPr>
        <w:t>s on C20th democratic thought and discusses how key democratic ideas have been interpreted and re-interpreted to address dominant trends and changes in democratic societies. The module identifies some of the challenges confronting democratic theory and pra</w:t>
      </w:r>
      <w:r>
        <w:rPr>
          <w:color w:val="333333"/>
        </w:rPr>
        <w:t>ctice, and it examines differences between old and new democracies. Throughout the module special emphasis is given to the dynamics of democratic institution and democratic renewal</w:t>
      </w:r>
    </w:p>
    <w:p w:rsidR="002A3C4E" w:rsidRDefault="00784DE7">
      <w:pPr>
        <w:spacing w:before="4"/>
        <w:ind w:left="150"/>
        <w:rPr>
          <w:sz w:val="21"/>
        </w:rPr>
      </w:pPr>
      <w:r>
        <w:rPr>
          <w:b/>
          <w:color w:val="333333"/>
          <w:sz w:val="21"/>
        </w:rPr>
        <w:t xml:space="preserve">Assessment: </w:t>
      </w:r>
      <w:r>
        <w:rPr>
          <w:color w:val="333333"/>
          <w:sz w:val="21"/>
        </w:rPr>
        <w:t>Coursework (70%), Coursework (30%)</w:t>
      </w:r>
    </w:p>
    <w:p w:rsidR="002A3C4E" w:rsidRDefault="00784DE7">
      <w:pPr>
        <w:pStyle w:val="BodyText"/>
        <w:ind w:left="150"/>
      </w:pPr>
      <w:r>
        <w:rPr>
          <w:color w:val="333333"/>
        </w:rPr>
        <w:t xml:space="preserve">*All transcripts are issued </w:t>
      </w:r>
      <w:r>
        <w:rPr>
          <w:color w:val="333333"/>
        </w:rPr>
        <w:t>in UK credits.</w:t>
      </w:r>
    </w:p>
    <w:p w:rsidR="002A3C4E" w:rsidRDefault="002A3C4E">
      <w:pPr>
        <w:pStyle w:val="BodyText"/>
        <w:spacing w:before="0"/>
        <w:rPr>
          <w:sz w:val="22"/>
        </w:rPr>
      </w:pPr>
    </w:p>
    <w:p w:rsidR="002A3C4E" w:rsidRDefault="002A3C4E">
      <w:pPr>
        <w:pStyle w:val="BodyText"/>
        <w:spacing w:before="7"/>
      </w:pPr>
    </w:p>
    <w:p w:rsidR="002A3C4E" w:rsidRDefault="00784DE7">
      <w:pPr>
        <w:pStyle w:val="Heading2"/>
        <w:spacing w:line="220" w:lineRule="auto"/>
        <w:ind w:right="5532"/>
        <w:rPr>
          <w:u w:val="none"/>
        </w:rPr>
      </w:pPr>
      <w:bookmarkStart w:id="14" w:name="_bookmark12"/>
      <w:bookmarkEnd w:id="14"/>
      <w:r>
        <w:rPr>
          <w:color w:val="333333"/>
          <w:u w:color="333333"/>
        </w:rPr>
        <w:t>Global Change: Toward a New Non-Western</w:t>
      </w:r>
      <w:r>
        <w:rPr>
          <w:color w:val="333333"/>
          <w:u w:val="none"/>
        </w:rPr>
        <w:t xml:space="preserve"> </w:t>
      </w:r>
      <w:r>
        <w:rPr>
          <w:color w:val="333333"/>
          <w:u w:color="333333"/>
        </w:rPr>
        <w:t>Order?</w:t>
      </w:r>
    </w:p>
    <w:p w:rsidR="002A3C4E" w:rsidRDefault="00784DE7">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7PIRS010W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ind w:left="150"/>
      </w:pPr>
      <w:r>
        <w:rPr>
          <w:color w:val="333333"/>
        </w:rPr>
        <w:t xml:space="preserve">The module will prepare the students to </w:t>
      </w:r>
      <w:proofErr w:type="spellStart"/>
      <w:r>
        <w:rPr>
          <w:color w:val="333333"/>
        </w:rPr>
        <w:t>recognise</w:t>
      </w:r>
      <w:proofErr w:type="spellEnd"/>
      <w:r>
        <w:rPr>
          <w:color w:val="333333"/>
        </w:rPr>
        <w:t xml:space="preserve"> and </w:t>
      </w:r>
      <w:proofErr w:type="spellStart"/>
      <w:r>
        <w:rPr>
          <w:color w:val="333333"/>
        </w:rPr>
        <w:t>analyse</w:t>
      </w:r>
      <w:proofErr w:type="spellEnd"/>
      <w:r>
        <w:rPr>
          <w:color w:val="333333"/>
        </w:rPr>
        <w:t xml:space="preserve"> the global political landscape changing with the</w:t>
      </w:r>
    </w:p>
    <w:p w:rsidR="002A3C4E" w:rsidRDefault="002A3C4E">
      <w:pPr>
        <w:sectPr w:rsidR="002A3C4E">
          <w:pgSz w:w="12240" w:h="15840"/>
          <w:pgMar w:top="440" w:right="620" w:bottom="280" w:left="560" w:header="720" w:footer="720" w:gutter="0"/>
          <w:cols w:space="720"/>
        </w:sectPr>
      </w:pPr>
    </w:p>
    <w:p w:rsidR="002A3C4E" w:rsidRDefault="00784DE7">
      <w:pPr>
        <w:pStyle w:val="BodyText"/>
        <w:spacing w:before="83" w:line="297" w:lineRule="auto"/>
        <w:ind w:left="150" w:right="618"/>
      </w:pPr>
      <w:r>
        <w:rPr>
          <w:color w:val="333333"/>
        </w:rPr>
        <w:lastRenderedPageBreak/>
        <w:t xml:space="preserve">predicted rise of non-Western states as great powers. The </w:t>
      </w:r>
      <w:proofErr w:type="gramStart"/>
      <w:r>
        <w:rPr>
          <w:color w:val="333333"/>
        </w:rPr>
        <w:t>main focus</w:t>
      </w:r>
      <w:proofErr w:type="gramEnd"/>
      <w:r>
        <w:rPr>
          <w:color w:val="333333"/>
        </w:rPr>
        <w:t xml:space="preserve"> will be on the domestic and international politics of China and India and the impact their rise has on the developed and developing countries </w:t>
      </w:r>
      <w:r>
        <w:rPr>
          <w:b/>
          <w:color w:val="333333"/>
        </w:rPr>
        <w:t xml:space="preserve">Assessment: </w:t>
      </w:r>
      <w:r>
        <w:rPr>
          <w:color w:val="333333"/>
        </w:rPr>
        <w:t>Coursework (30%), Coursework (70%</w:t>
      </w:r>
      <w:r>
        <w:rPr>
          <w:color w:val="333333"/>
        </w:rPr>
        <w:t>)</w:t>
      </w:r>
    </w:p>
    <w:p w:rsidR="002A3C4E" w:rsidRDefault="00784DE7">
      <w:pPr>
        <w:pStyle w:val="BodyText"/>
        <w:spacing w:before="2"/>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15" w:name="_bookmark13"/>
      <w:bookmarkEnd w:id="15"/>
      <w:r>
        <w:rPr>
          <w:color w:val="333333"/>
          <w:u w:color="333333"/>
        </w:rPr>
        <w:t>Islam and Politics in the Middle East</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7PIRS018W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122"/>
      </w:pPr>
      <w:r>
        <w:rPr>
          <w:color w:val="333333"/>
        </w:rPr>
        <w:t>The module introduces students to c</w:t>
      </w:r>
      <w:r>
        <w:rPr>
          <w:color w:val="333333"/>
        </w:rPr>
        <w:t xml:space="preserve">urrent debates on Middle Eastern politics from </w:t>
      </w:r>
      <w:proofErr w:type="gramStart"/>
      <w:r>
        <w:rPr>
          <w:color w:val="333333"/>
        </w:rPr>
        <w:t>a number of</w:t>
      </w:r>
      <w:proofErr w:type="gramEnd"/>
      <w:r>
        <w:rPr>
          <w:color w:val="333333"/>
        </w:rPr>
        <w:t xml:space="preserve"> perspectives, with a focus on the role of Islam. Students will be introduced to a variety of theoretical approaches to studying the modern Middle East, to relevant perspectives in International Rel</w:t>
      </w:r>
      <w:r>
        <w:rPr>
          <w:color w:val="333333"/>
        </w:rPr>
        <w:t>ations, to selected case studies and various contributions to the debate from inside and outside the Arab world. A multidisciplinary approach will be adopted, where students will be steered through the fields of comparative politics, Islamic and Middle Eas</w:t>
      </w:r>
      <w:r>
        <w:rPr>
          <w:color w:val="333333"/>
        </w:rPr>
        <w:t xml:space="preserve">tern studies, and social and political theory so that at the end they will have achieved, in addition to familiarity with key issues in modern Middle Eastern politics, an appreciation of the theoretical perspectives being covered. In the process, students </w:t>
      </w:r>
      <w:r>
        <w:rPr>
          <w:color w:val="333333"/>
        </w:rPr>
        <w:t>will be encouraged to develop a critical understanding of the workings of the region and challenged to assess the explanations given and to provide their own</w:t>
      </w:r>
      <w:r>
        <w:rPr>
          <w:color w:val="333333"/>
          <w:spacing w:val="-4"/>
        </w:rPr>
        <w:t xml:space="preserve"> </w:t>
      </w:r>
      <w:r>
        <w:rPr>
          <w:color w:val="333333"/>
        </w:rPr>
        <w:t>explanations.</w:t>
      </w:r>
    </w:p>
    <w:p w:rsidR="002A3C4E" w:rsidRDefault="00784DE7">
      <w:pPr>
        <w:spacing w:before="6"/>
        <w:ind w:left="150"/>
        <w:rPr>
          <w:sz w:val="21"/>
        </w:rPr>
      </w:pPr>
      <w:r>
        <w:rPr>
          <w:b/>
          <w:color w:val="333333"/>
          <w:sz w:val="21"/>
        </w:rPr>
        <w:t xml:space="preserve">Assessment: </w:t>
      </w:r>
      <w:r>
        <w:rPr>
          <w:color w:val="333333"/>
          <w:sz w:val="21"/>
        </w:rPr>
        <w:t>Presentation (20%), Essay (80%)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16" w:name="_bookmark14"/>
      <w:bookmarkEnd w:id="16"/>
      <w:r>
        <w:rPr>
          <w:color w:val="333333"/>
          <w:u w:color="333333"/>
        </w:rPr>
        <w:t>The European Union as an International Actor</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7PIRS024W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before="59" w:line="297" w:lineRule="auto"/>
        <w:ind w:left="150" w:right="167"/>
      </w:pPr>
      <w:r>
        <w:rPr>
          <w:color w:val="333333"/>
        </w:rPr>
        <w:t xml:space="preserve">The module sets out to explore the EU's international role: as an international trade partner; in its evolving competencies in foreign policy; in its dealings with NATO, the OSCE and its member states over </w:t>
      </w:r>
      <w:proofErr w:type="spellStart"/>
      <w:r>
        <w:rPr>
          <w:color w:val="333333"/>
        </w:rPr>
        <w:t>defence</w:t>
      </w:r>
      <w:proofErr w:type="spellEnd"/>
      <w:r>
        <w:rPr>
          <w:color w:val="333333"/>
        </w:rPr>
        <w:t xml:space="preserve"> and security issues; in its relations with</w:t>
      </w:r>
      <w:r>
        <w:rPr>
          <w:color w:val="333333"/>
        </w:rPr>
        <w:t xml:space="preserve"> accession states and other 'third states'; and in its self-image and values as an international actor. The module offers a practice-led survey of the EU's external activities, informed by relevant theories.</w:t>
      </w:r>
    </w:p>
    <w:p w:rsidR="002A3C4E" w:rsidRDefault="00784DE7">
      <w:pPr>
        <w:spacing w:before="3"/>
        <w:ind w:left="150"/>
        <w:rPr>
          <w:sz w:val="21"/>
        </w:rPr>
      </w:pPr>
      <w:r>
        <w:rPr>
          <w:b/>
          <w:color w:val="333333"/>
          <w:sz w:val="21"/>
        </w:rPr>
        <w:t xml:space="preserve">Assessment: </w:t>
      </w:r>
      <w:r>
        <w:rPr>
          <w:color w:val="333333"/>
          <w:sz w:val="21"/>
        </w:rPr>
        <w:t>Coursework (30%), Coursework (70%)</w:t>
      </w:r>
    </w:p>
    <w:p w:rsidR="002A3C4E" w:rsidRDefault="00784DE7">
      <w:pPr>
        <w:pStyle w:val="BodyText"/>
        <w:ind w:left="150"/>
      </w:pPr>
      <w:r>
        <w:rPr>
          <w:color w:val="333333"/>
        </w:rPr>
        <w:t>*</w:t>
      </w:r>
      <w:r>
        <w:rPr>
          <w:color w:val="333333"/>
        </w:rPr>
        <w:t>All transcripts are issued in UK credits.</w:t>
      </w:r>
    </w:p>
    <w:p w:rsidR="002A3C4E" w:rsidRDefault="00784DE7">
      <w:pPr>
        <w:pStyle w:val="BodyText"/>
        <w:spacing w:before="7"/>
        <w:rPr>
          <w:sz w:val="26"/>
        </w:rPr>
      </w:pPr>
      <w:r>
        <w:rPr>
          <w:noProof/>
        </w:rPr>
        <mc:AlternateContent>
          <mc:Choice Requires="wps">
            <w:drawing>
              <wp:inline distT="0" distB="0" distL="0" distR="0">
                <wp:extent cx="685800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1E18F3" id="Line 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" strokecolor="#ededed">
                <w10:anchorlock/>
              </v:line>
            </w:pict>
          </mc:Fallback>
        </mc:AlternateContent>
      </w:r>
    </w:p>
    <w:p w:rsidR="002A3C4E" w:rsidRDefault="002A3C4E">
      <w:pPr>
        <w:pStyle w:val="BodyText"/>
        <w:spacing w:before="0"/>
        <w:rPr>
          <w:sz w:val="22"/>
        </w:rPr>
      </w:pPr>
    </w:p>
    <w:p w:rsidR="002A3C4E" w:rsidRDefault="002A3C4E">
      <w:pPr>
        <w:pStyle w:val="BodyText"/>
        <w:spacing w:before="9"/>
        <w:rPr>
          <w:sz w:val="24"/>
        </w:rPr>
      </w:pPr>
    </w:p>
    <w:p w:rsidR="002A3C4E" w:rsidRDefault="00784DE7">
      <w:pPr>
        <w:pStyle w:val="Heading1"/>
      </w:pPr>
      <w:r>
        <w:rPr>
          <w:color w:val="333333"/>
        </w:rPr>
        <w:t>Psychology</w:t>
      </w:r>
    </w:p>
    <w:p w:rsidR="002A3C4E" w:rsidRDefault="00784DE7">
      <w:pPr>
        <w:pStyle w:val="Heading2"/>
        <w:spacing w:before="297"/>
        <w:rPr>
          <w:u w:val="none"/>
        </w:rPr>
      </w:pPr>
      <w:bookmarkStart w:id="17" w:name="_bookmark15"/>
      <w:bookmarkEnd w:id="17"/>
      <w:r>
        <w:rPr>
          <w:color w:val="333333"/>
          <w:u w:color="333333"/>
        </w:rPr>
        <w:t>Individual Differences: Health Stress and Disease</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7HPSY004W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spacing w:before="58"/>
        <w:ind w:left="150"/>
        <w:rPr>
          <w:b/>
          <w:i/>
          <w:sz w:val="21"/>
        </w:rPr>
      </w:pPr>
      <w:r>
        <w:rPr>
          <w:b/>
          <w:i/>
          <w:color w:val="333333"/>
          <w:sz w:val="21"/>
        </w:rPr>
        <w:t>Pre-requisite: undergraduate degree in Psychology</w:t>
      </w:r>
    </w:p>
    <w:p w:rsidR="002A3C4E" w:rsidRDefault="00784DE7">
      <w:pPr>
        <w:pStyle w:val="BodyText"/>
        <w:spacing w:before="59" w:line="297" w:lineRule="auto"/>
        <w:ind w:left="150" w:right="316"/>
      </w:pPr>
      <w:r>
        <w:rPr>
          <w:color w:val="333333"/>
        </w:rPr>
        <w:t>This module provides students with an appreciation of the role of individual differences in health and illness; introduce the biological mechanisms by which stress can impact health; appreciation of the rel</w:t>
      </w:r>
      <w:r>
        <w:rPr>
          <w:color w:val="333333"/>
        </w:rPr>
        <w:t>ationships between social, psychological and physiological factors in pain, self-harm and the placebo effect.</w:t>
      </w:r>
    </w:p>
    <w:p w:rsidR="002A3C4E" w:rsidRDefault="002A3C4E">
      <w:pPr>
        <w:spacing w:line="297" w:lineRule="auto"/>
        <w:sectPr w:rsidR="002A3C4E">
          <w:pgSz w:w="12240" w:h="15840"/>
          <w:pgMar w:top="440" w:right="620" w:bottom="280" w:left="560" w:header="720" w:footer="720" w:gutter="0"/>
          <w:cols w:space="720"/>
        </w:sectPr>
      </w:pPr>
    </w:p>
    <w:p w:rsidR="002A3C4E" w:rsidRDefault="00784DE7">
      <w:pPr>
        <w:pStyle w:val="BodyText"/>
        <w:spacing w:before="83"/>
        <w:ind w:left="150"/>
      </w:pPr>
      <w:r>
        <w:rPr>
          <w:b/>
          <w:color w:val="333333"/>
        </w:rPr>
        <w:lastRenderedPageBreak/>
        <w:t xml:space="preserve">Assessment: </w:t>
      </w:r>
      <w:r>
        <w:rPr>
          <w:color w:val="333333"/>
        </w:rPr>
        <w:t>Essay (50%), In-Class Test/Assignment exam conditions (50%)</w:t>
      </w:r>
    </w:p>
    <w:p w:rsidR="002A3C4E" w:rsidRDefault="00784DE7">
      <w:pPr>
        <w:pStyle w:val="BodyText"/>
        <w:ind w:left="150"/>
      </w:pPr>
      <w:r>
        <w:rPr>
          <w:color w:val="333333"/>
        </w:rPr>
        <w:t>*All transcripts are issued in UK credits.</w:t>
      </w:r>
    </w:p>
    <w:p w:rsidR="002A3C4E" w:rsidRDefault="00784DE7">
      <w:pPr>
        <w:pStyle w:val="BodyText"/>
        <w:spacing w:before="7"/>
        <w:rPr>
          <w:sz w:val="26"/>
        </w:rPr>
      </w:pPr>
      <w:r>
        <w:rPr>
          <w:noProof/>
        </w:rPr>
        <mc:AlternateContent>
          <mc:Choice Requires="wps">
            <w:drawing>
              <wp:inline distT="0" distB="0" distL="0" distR="0">
                <wp:extent cx="68580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6865A8" id="Line 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" strokecolor="#ededed" strokeweight=".26494mm">
                <w10:anchorlock/>
              </v:line>
            </w:pict>
          </mc:Fallback>
        </mc:AlternateContent>
      </w:r>
    </w:p>
    <w:p w:rsidR="002A3C4E" w:rsidRDefault="002A3C4E">
      <w:pPr>
        <w:pStyle w:val="BodyText"/>
        <w:spacing w:before="0"/>
        <w:rPr>
          <w:sz w:val="22"/>
        </w:rPr>
      </w:pPr>
    </w:p>
    <w:p w:rsidR="002A3C4E" w:rsidRDefault="002A3C4E">
      <w:pPr>
        <w:pStyle w:val="BodyText"/>
        <w:spacing w:before="9"/>
        <w:rPr>
          <w:sz w:val="24"/>
        </w:rPr>
      </w:pPr>
    </w:p>
    <w:p w:rsidR="002A3C4E" w:rsidRDefault="00784DE7">
      <w:pPr>
        <w:pStyle w:val="Heading1"/>
      </w:pPr>
      <w:r>
        <w:rPr>
          <w:color w:val="333333"/>
        </w:rPr>
        <w:t>Westminster Law School</w:t>
      </w:r>
    </w:p>
    <w:p w:rsidR="002A3C4E" w:rsidRDefault="00784DE7">
      <w:pPr>
        <w:pStyle w:val="Heading2"/>
        <w:spacing w:before="297"/>
        <w:rPr>
          <w:u w:val="none"/>
        </w:rPr>
      </w:pPr>
      <w:bookmarkStart w:id="18" w:name="_bookmark16"/>
      <w:bookmarkEnd w:id="18"/>
      <w:r>
        <w:rPr>
          <w:color w:val="333333"/>
          <w:u w:color="333333"/>
        </w:rPr>
        <w:t>Carriage of Goods</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7LLAW001W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67"/>
      </w:pPr>
      <w:r>
        <w:rPr>
          <w:color w:val="333333"/>
        </w:rPr>
        <w:t xml:space="preserve">The module explores the contractual and legal relationships of persons involved in a carriage of goods </w:t>
      </w:r>
      <w:proofErr w:type="spellStart"/>
      <w:r>
        <w:rPr>
          <w:color w:val="333333"/>
        </w:rPr>
        <w:t>arrangment</w:t>
      </w:r>
      <w:proofErr w:type="spellEnd"/>
      <w:r>
        <w:rPr>
          <w:color w:val="333333"/>
        </w:rPr>
        <w:t xml:space="preserve">. It covers the international carriage of goods by sea, air, road and rail; with sea carriage as the </w:t>
      </w:r>
      <w:proofErr w:type="gramStart"/>
      <w:r>
        <w:rPr>
          <w:color w:val="333333"/>
        </w:rPr>
        <w:t>main focus</w:t>
      </w:r>
      <w:proofErr w:type="gramEnd"/>
      <w:r>
        <w:rPr>
          <w:color w:val="333333"/>
        </w:rPr>
        <w:t>. In the context of sea carriage</w:t>
      </w:r>
      <w:r>
        <w:rPr>
          <w:color w:val="333333"/>
        </w:rPr>
        <w:t xml:space="preserve">, it deals with the two principal forms of contract used for the carriage of goods by sea - the </w:t>
      </w:r>
      <w:proofErr w:type="spellStart"/>
      <w:r>
        <w:rPr>
          <w:color w:val="333333"/>
        </w:rPr>
        <w:t>charterparty</w:t>
      </w:r>
      <w:proofErr w:type="spellEnd"/>
      <w:r>
        <w:rPr>
          <w:color w:val="333333"/>
        </w:rPr>
        <w:t xml:space="preserve"> and contract of affreightment. </w:t>
      </w:r>
      <w:proofErr w:type="spellStart"/>
      <w:r>
        <w:rPr>
          <w:color w:val="333333"/>
        </w:rPr>
        <w:t>Charterparty</w:t>
      </w:r>
      <w:proofErr w:type="spellEnd"/>
      <w:r>
        <w:rPr>
          <w:color w:val="333333"/>
        </w:rPr>
        <w:t xml:space="preserve">. Time </w:t>
      </w:r>
      <w:proofErr w:type="spellStart"/>
      <w:proofErr w:type="gramStart"/>
      <w:r>
        <w:rPr>
          <w:color w:val="333333"/>
        </w:rPr>
        <w:t>charter.Concepts</w:t>
      </w:r>
      <w:proofErr w:type="spellEnd"/>
      <w:proofErr w:type="gramEnd"/>
      <w:r>
        <w:rPr>
          <w:color w:val="333333"/>
        </w:rPr>
        <w:t xml:space="preserve"> of seaworthiness, deviation, dangerous goods, demurrage, etc. Contract of carria</w:t>
      </w:r>
      <w:r>
        <w:rPr>
          <w:color w:val="333333"/>
        </w:rPr>
        <w:t>ge. Bill of lading. International sea conventions (Hague Visby rules, Hamburg rules, etc.). The problems of combined transport and other modes of carriage.</w:t>
      </w:r>
    </w:p>
    <w:p w:rsidR="002A3C4E" w:rsidRDefault="00784DE7">
      <w:pPr>
        <w:spacing w:before="4"/>
        <w:ind w:left="150"/>
        <w:rPr>
          <w:sz w:val="21"/>
        </w:rPr>
      </w:pPr>
      <w:r>
        <w:rPr>
          <w:b/>
          <w:color w:val="333333"/>
          <w:sz w:val="21"/>
        </w:rPr>
        <w:t xml:space="preserve">Assessment: </w:t>
      </w:r>
      <w:r>
        <w:rPr>
          <w:color w:val="333333"/>
          <w:sz w:val="21"/>
        </w:rPr>
        <w:t>Examination - open book (100%)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7"/>
      </w:pPr>
    </w:p>
    <w:p w:rsidR="002A3C4E" w:rsidRDefault="00784DE7">
      <w:pPr>
        <w:pStyle w:val="Heading2"/>
        <w:spacing w:line="220" w:lineRule="auto"/>
        <w:ind w:right="5367"/>
        <w:rPr>
          <w:u w:val="none"/>
        </w:rPr>
      </w:pPr>
      <w:bookmarkStart w:id="19" w:name="_bookmark17"/>
      <w:bookmarkEnd w:id="19"/>
      <w:r>
        <w:rPr>
          <w:color w:val="333333"/>
          <w:u w:color="333333"/>
        </w:rPr>
        <w:t xml:space="preserve">Comparative </w:t>
      </w:r>
      <w:r>
        <w:rPr>
          <w:color w:val="333333"/>
          <w:u w:color="333333"/>
        </w:rPr>
        <w:t>Commercial Arbitration: Law and</w:t>
      </w:r>
      <w:r>
        <w:rPr>
          <w:color w:val="333333"/>
          <w:u w:val="none"/>
        </w:rPr>
        <w:t xml:space="preserve"> </w:t>
      </w:r>
      <w:r>
        <w:rPr>
          <w:color w:val="333333"/>
          <w:u w:color="333333"/>
        </w:rPr>
        <w:t>Practice</w:t>
      </w:r>
    </w:p>
    <w:p w:rsidR="002A3C4E" w:rsidRDefault="00784DE7">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7LLAW002W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36"/>
      </w:pPr>
      <w:r>
        <w:rPr>
          <w:color w:val="333333"/>
        </w:rPr>
        <w:t>The aim of this module is to provide a postgraduate introduction to the study of comparative international commercial</w:t>
      </w:r>
      <w:r>
        <w:rPr>
          <w:color w:val="333333"/>
          <w:spacing w:val="-6"/>
        </w:rPr>
        <w:t xml:space="preserve"> </w:t>
      </w:r>
      <w:r>
        <w:rPr>
          <w:color w:val="333333"/>
        </w:rPr>
        <w:t>arbitration,</w:t>
      </w:r>
      <w:r>
        <w:rPr>
          <w:color w:val="333333"/>
          <w:spacing w:val="-6"/>
        </w:rPr>
        <w:t xml:space="preserve"> </w:t>
      </w:r>
      <w:r>
        <w:rPr>
          <w:color w:val="333333"/>
        </w:rPr>
        <w:t>excluding</w:t>
      </w:r>
      <w:r>
        <w:rPr>
          <w:color w:val="333333"/>
          <w:spacing w:val="-6"/>
        </w:rPr>
        <w:t xml:space="preserve"> </w:t>
      </w:r>
      <w:r>
        <w:rPr>
          <w:color w:val="333333"/>
        </w:rPr>
        <w:t>(1)</w:t>
      </w:r>
      <w:r>
        <w:rPr>
          <w:color w:val="333333"/>
          <w:spacing w:val="-6"/>
        </w:rPr>
        <w:t xml:space="preserve"> </w:t>
      </w:r>
      <w:r>
        <w:rPr>
          <w:color w:val="333333"/>
        </w:rPr>
        <w:t>international</w:t>
      </w:r>
      <w:r>
        <w:rPr>
          <w:color w:val="333333"/>
          <w:spacing w:val="-6"/>
        </w:rPr>
        <w:t xml:space="preserve"> </w:t>
      </w:r>
      <w:r>
        <w:rPr>
          <w:color w:val="333333"/>
        </w:rPr>
        <w:t>arbitration</w:t>
      </w:r>
      <w:r>
        <w:rPr>
          <w:color w:val="333333"/>
          <w:spacing w:val="-6"/>
        </w:rPr>
        <w:t xml:space="preserve"> </w:t>
      </w:r>
      <w:r>
        <w:rPr>
          <w:color w:val="333333"/>
        </w:rPr>
        <w:t>between</w:t>
      </w:r>
      <w:r>
        <w:rPr>
          <w:color w:val="333333"/>
          <w:spacing w:val="-6"/>
        </w:rPr>
        <w:t xml:space="preserve"> </w:t>
      </w:r>
      <w:r>
        <w:rPr>
          <w:color w:val="333333"/>
        </w:rPr>
        <w:t>sovereign</w:t>
      </w:r>
      <w:r>
        <w:rPr>
          <w:color w:val="333333"/>
          <w:spacing w:val="-6"/>
        </w:rPr>
        <w:t xml:space="preserve"> </w:t>
      </w:r>
      <w:r>
        <w:rPr>
          <w:color w:val="333333"/>
        </w:rPr>
        <w:t>States</w:t>
      </w:r>
      <w:r>
        <w:rPr>
          <w:color w:val="333333"/>
          <w:spacing w:val="-5"/>
        </w:rPr>
        <w:t xml:space="preserve"> </w:t>
      </w:r>
      <w:r>
        <w:rPr>
          <w:color w:val="333333"/>
        </w:rPr>
        <w:t>and</w:t>
      </w:r>
      <w:r>
        <w:rPr>
          <w:color w:val="333333"/>
          <w:spacing w:val="-6"/>
        </w:rPr>
        <w:t xml:space="preserve"> </w:t>
      </w:r>
      <w:r>
        <w:rPr>
          <w:color w:val="333333"/>
        </w:rPr>
        <w:t>non-sovereign</w:t>
      </w:r>
      <w:r>
        <w:rPr>
          <w:color w:val="333333"/>
          <w:spacing w:val="-6"/>
        </w:rPr>
        <w:t xml:space="preserve"> </w:t>
      </w:r>
      <w:r>
        <w:rPr>
          <w:color w:val="333333"/>
        </w:rPr>
        <w:t>entities</w:t>
      </w:r>
      <w:r>
        <w:rPr>
          <w:color w:val="333333"/>
          <w:spacing w:val="-7"/>
        </w:rPr>
        <w:t xml:space="preserve"> </w:t>
      </w:r>
      <w:r>
        <w:rPr>
          <w:color w:val="333333"/>
        </w:rPr>
        <w:t xml:space="preserve">in the context of cross-border direct investment; and (2) subject to what follows, English international commercial arbitration. The module will introduce students to the law and practice of international arbitration in the major arbitration </w:t>
      </w:r>
      <w:proofErr w:type="spellStart"/>
      <w:r>
        <w:rPr>
          <w:color w:val="333333"/>
        </w:rPr>
        <w:t>centres</w:t>
      </w:r>
      <w:proofErr w:type="spellEnd"/>
      <w:r>
        <w:rPr>
          <w:color w:val="333333"/>
        </w:rPr>
        <w:t xml:space="preserve"> of the</w:t>
      </w:r>
      <w:r>
        <w:rPr>
          <w:color w:val="333333"/>
        </w:rPr>
        <w:t xml:space="preserve"> world other than England – save for essential comparative purposes. The aim is to explore the ways in which different legal systems, and arbitrators from different legal cultures interact </w:t>
      </w:r>
      <w:proofErr w:type="gramStart"/>
      <w:r>
        <w:rPr>
          <w:color w:val="333333"/>
        </w:rPr>
        <w:t>in the course of</w:t>
      </w:r>
      <w:proofErr w:type="gramEnd"/>
      <w:r>
        <w:rPr>
          <w:color w:val="333333"/>
        </w:rPr>
        <w:t xml:space="preserve"> resolution of disputes by</w:t>
      </w:r>
      <w:r>
        <w:rPr>
          <w:color w:val="333333"/>
          <w:spacing w:val="-4"/>
        </w:rPr>
        <w:t xml:space="preserve"> </w:t>
      </w:r>
      <w:r>
        <w:rPr>
          <w:color w:val="333333"/>
        </w:rPr>
        <w:t>arbitration.</w:t>
      </w:r>
    </w:p>
    <w:p w:rsidR="002A3C4E" w:rsidRDefault="00784DE7">
      <w:pPr>
        <w:pStyle w:val="BodyText"/>
        <w:spacing w:before="5"/>
        <w:ind w:left="150"/>
      </w:pPr>
      <w:r>
        <w:rPr>
          <w:b/>
          <w:color w:val="333333"/>
        </w:rPr>
        <w:t>Assessment:</w:t>
      </w:r>
      <w:r>
        <w:rPr>
          <w:b/>
          <w:color w:val="333333"/>
        </w:rPr>
        <w:t xml:space="preserve"> </w:t>
      </w:r>
      <w:r>
        <w:rPr>
          <w:color w:val="333333"/>
        </w:rPr>
        <w:t>In-Class Test/Assignment exam conditions (30%), In-Class Test/Assignment exam conditions (70%)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9"/>
        <w:rPr>
          <w:sz w:val="19"/>
        </w:rPr>
      </w:pPr>
    </w:p>
    <w:p w:rsidR="002A3C4E" w:rsidRDefault="00784DE7">
      <w:pPr>
        <w:pStyle w:val="Heading2"/>
        <w:rPr>
          <w:u w:val="none"/>
        </w:rPr>
      </w:pPr>
      <w:bookmarkStart w:id="20" w:name="_bookmark18"/>
      <w:bookmarkEnd w:id="20"/>
      <w:r>
        <w:rPr>
          <w:color w:val="333333"/>
          <w:u w:color="333333"/>
        </w:rPr>
        <w:t>Foreign Direct Investment Arbitration</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7LLAW008W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w:t>
      </w:r>
      <w:r>
        <w:rPr>
          <w:b/>
          <w:color w:val="333333"/>
          <w:sz w:val="21"/>
        </w:rPr>
        <w:t>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148"/>
      </w:pPr>
      <w:r>
        <w:rPr>
          <w:color w:val="333333"/>
        </w:rPr>
        <w:t>The aim of this module is to provide a postgraduate introduction to the study of public international arbitration involving sovereign States and non-sovereign entities in the context of cross-border direct investment. Within this aim it is the intention to</w:t>
      </w:r>
      <w:r>
        <w:rPr>
          <w:color w:val="333333"/>
        </w:rPr>
        <w:t xml:space="preserve"> include, inter alia, the following: (1) the investment and disinvestments relationship between disputing</w:t>
      </w:r>
      <w:r>
        <w:rPr>
          <w:color w:val="333333"/>
          <w:spacing w:val="-6"/>
        </w:rPr>
        <w:t xml:space="preserve"> </w:t>
      </w:r>
      <w:r>
        <w:rPr>
          <w:color w:val="333333"/>
        </w:rPr>
        <w:t>parties</w:t>
      </w:r>
      <w:r>
        <w:rPr>
          <w:color w:val="333333"/>
          <w:spacing w:val="-5"/>
        </w:rPr>
        <w:t xml:space="preserve"> </w:t>
      </w:r>
      <w:r>
        <w:rPr>
          <w:color w:val="333333"/>
        </w:rPr>
        <w:t>(State</w:t>
      </w:r>
      <w:r>
        <w:rPr>
          <w:color w:val="333333"/>
          <w:spacing w:val="-4"/>
        </w:rPr>
        <w:t xml:space="preserve"> </w:t>
      </w:r>
      <w:r>
        <w:rPr>
          <w:color w:val="333333"/>
        </w:rPr>
        <w:t>and</w:t>
      </w:r>
      <w:r>
        <w:rPr>
          <w:color w:val="333333"/>
          <w:spacing w:val="-5"/>
        </w:rPr>
        <w:t xml:space="preserve"> </w:t>
      </w:r>
      <w:r>
        <w:rPr>
          <w:color w:val="333333"/>
        </w:rPr>
        <w:t>private);</w:t>
      </w:r>
      <w:r>
        <w:rPr>
          <w:color w:val="333333"/>
          <w:spacing w:val="-5"/>
        </w:rPr>
        <w:t xml:space="preserve"> </w:t>
      </w:r>
      <w:r>
        <w:rPr>
          <w:color w:val="333333"/>
        </w:rPr>
        <w:t>(2)</w:t>
      </w:r>
      <w:r>
        <w:rPr>
          <w:color w:val="333333"/>
          <w:spacing w:val="-4"/>
        </w:rPr>
        <w:t xml:space="preserve"> </w:t>
      </w:r>
      <w:r>
        <w:rPr>
          <w:color w:val="333333"/>
        </w:rPr>
        <w:t>the</w:t>
      </w:r>
      <w:r>
        <w:rPr>
          <w:color w:val="333333"/>
          <w:spacing w:val="-4"/>
        </w:rPr>
        <w:t xml:space="preserve"> </w:t>
      </w:r>
      <w:r>
        <w:rPr>
          <w:color w:val="333333"/>
        </w:rPr>
        <w:t>nature,</w:t>
      </w:r>
      <w:r>
        <w:rPr>
          <w:color w:val="333333"/>
          <w:spacing w:val="-5"/>
        </w:rPr>
        <w:t xml:space="preserve"> </w:t>
      </w:r>
      <w:r>
        <w:rPr>
          <w:color w:val="333333"/>
        </w:rPr>
        <w:t>function</w:t>
      </w:r>
      <w:r>
        <w:rPr>
          <w:color w:val="333333"/>
          <w:spacing w:val="-4"/>
        </w:rPr>
        <w:t xml:space="preserve"> </w:t>
      </w:r>
      <w:r>
        <w:rPr>
          <w:color w:val="333333"/>
        </w:rPr>
        <w:t>and</w:t>
      </w:r>
      <w:r>
        <w:rPr>
          <w:color w:val="333333"/>
          <w:spacing w:val="-5"/>
        </w:rPr>
        <w:t xml:space="preserve"> </w:t>
      </w:r>
      <w:r>
        <w:rPr>
          <w:color w:val="333333"/>
        </w:rPr>
        <w:t>interpretation</w:t>
      </w:r>
      <w:r>
        <w:rPr>
          <w:color w:val="333333"/>
          <w:spacing w:val="-5"/>
        </w:rPr>
        <w:t xml:space="preserve"> </w:t>
      </w:r>
      <w:r>
        <w:rPr>
          <w:color w:val="333333"/>
        </w:rPr>
        <w:t>of</w:t>
      </w:r>
      <w:r>
        <w:rPr>
          <w:color w:val="333333"/>
          <w:spacing w:val="-5"/>
        </w:rPr>
        <w:t xml:space="preserve"> </w:t>
      </w:r>
      <w:r>
        <w:rPr>
          <w:color w:val="333333"/>
        </w:rPr>
        <w:t>foreign</w:t>
      </w:r>
      <w:r>
        <w:rPr>
          <w:color w:val="333333"/>
          <w:spacing w:val="-4"/>
        </w:rPr>
        <w:t xml:space="preserve"> </w:t>
      </w:r>
      <w:r>
        <w:rPr>
          <w:color w:val="333333"/>
        </w:rPr>
        <w:t>investment</w:t>
      </w:r>
      <w:r>
        <w:rPr>
          <w:color w:val="333333"/>
          <w:spacing w:val="-5"/>
        </w:rPr>
        <w:t xml:space="preserve"> </w:t>
      </w:r>
      <w:r>
        <w:rPr>
          <w:color w:val="333333"/>
        </w:rPr>
        <w:t>instruments;</w:t>
      </w:r>
      <w:r>
        <w:rPr>
          <w:color w:val="333333"/>
          <w:spacing w:val="-5"/>
        </w:rPr>
        <w:t xml:space="preserve"> </w:t>
      </w:r>
      <w:r>
        <w:rPr>
          <w:color w:val="333333"/>
        </w:rPr>
        <w:t>(3) the relationship between international</w:t>
      </w:r>
      <w:r>
        <w:rPr>
          <w:color w:val="333333"/>
        </w:rPr>
        <w:t xml:space="preserve"> law and municipal investment laws; and (4) tribunals and Awards. This module will exclude the elements of foreign direct investment which are covered by the module in</w:t>
      </w:r>
      <w:r>
        <w:rPr>
          <w:color w:val="333333"/>
          <w:spacing w:val="-35"/>
        </w:rPr>
        <w:t xml:space="preserve"> </w:t>
      </w:r>
      <w:r>
        <w:rPr>
          <w:color w:val="333333"/>
        </w:rPr>
        <w:t>Multinational</w:t>
      </w:r>
    </w:p>
    <w:p w:rsidR="002A3C4E" w:rsidRDefault="002A3C4E">
      <w:pPr>
        <w:spacing w:line="297" w:lineRule="auto"/>
        <w:sectPr w:rsidR="002A3C4E">
          <w:pgSz w:w="12240" w:h="15840"/>
          <w:pgMar w:top="440" w:right="620" w:bottom="280" w:left="560" w:header="720" w:footer="720" w:gutter="0"/>
          <w:cols w:space="720"/>
        </w:sectPr>
      </w:pPr>
    </w:p>
    <w:p w:rsidR="002A3C4E" w:rsidRDefault="00784DE7">
      <w:pPr>
        <w:pStyle w:val="BodyText"/>
        <w:spacing w:before="83"/>
        <w:ind w:left="150"/>
      </w:pPr>
      <w:r>
        <w:rPr>
          <w:color w:val="333333"/>
        </w:rPr>
        <w:lastRenderedPageBreak/>
        <w:t>Corporate Entities.</w:t>
      </w:r>
    </w:p>
    <w:p w:rsidR="002A3C4E" w:rsidRDefault="00784DE7">
      <w:pPr>
        <w:pStyle w:val="BodyText"/>
        <w:ind w:left="150"/>
      </w:pPr>
      <w:r>
        <w:rPr>
          <w:b/>
          <w:color w:val="333333"/>
        </w:rPr>
        <w:t xml:space="preserve">Assessment: </w:t>
      </w:r>
      <w:r>
        <w:rPr>
          <w:color w:val="333333"/>
        </w:rPr>
        <w:t xml:space="preserve">Coursework (60%), Examination - </w:t>
      </w:r>
      <w:r>
        <w:rPr>
          <w:color w:val="333333"/>
        </w:rPr>
        <w:t>closed book (40%)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spacing w:before="1"/>
        <w:rPr>
          <w:u w:val="none"/>
        </w:rPr>
      </w:pPr>
      <w:bookmarkStart w:id="21" w:name="_bookmark19"/>
      <w:bookmarkEnd w:id="21"/>
      <w:r>
        <w:rPr>
          <w:color w:val="333333"/>
          <w:u w:color="333333"/>
        </w:rPr>
        <w:t>International Human Rights Law</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7LLAW020W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27"/>
      </w:pPr>
      <w:r>
        <w:rPr>
          <w:color w:val="333333"/>
        </w:rPr>
        <w:t>This module introduces postgraduate students to the protection of human rights in international law. The module aims to: (1) provide an overview of the historical and philosophical background of human rights; (2) introduce the protection of human rights at</w:t>
      </w:r>
      <w:r>
        <w:rPr>
          <w:color w:val="333333"/>
        </w:rPr>
        <w:t xml:space="preserve"> the international level, to the United Nations system of protection as well as to regional systems of protection (i.e., Europe, the Americas and Africa); and, (3) introduce students to contemporary issues in international human rights law, such as busines</w:t>
      </w:r>
      <w:r>
        <w:rPr>
          <w:color w:val="333333"/>
        </w:rPr>
        <w:t>ses, refugees, humanitarian intervention, responsibility to protect, and terrorism, detention and torture.</w:t>
      </w:r>
    </w:p>
    <w:p w:rsidR="002A3C4E" w:rsidRDefault="00784DE7">
      <w:pPr>
        <w:spacing w:before="4"/>
        <w:ind w:left="150"/>
        <w:rPr>
          <w:sz w:val="21"/>
        </w:rPr>
      </w:pPr>
      <w:r>
        <w:rPr>
          <w:b/>
          <w:color w:val="333333"/>
          <w:sz w:val="21"/>
        </w:rPr>
        <w:t xml:space="preserve">Assessment: </w:t>
      </w:r>
      <w:r>
        <w:rPr>
          <w:color w:val="333333"/>
          <w:sz w:val="21"/>
        </w:rPr>
        <w:t>Essay (100%)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9"/>
        <w:rPr>
          <w:sz w:val="19"/>
        </w:rPr>
      </w:pPr>
    </w:p>
    <w:p w:rsidR="002A3C4E" w:rsidRDefault="00784DE7">
      <w:pPr>
        <w:pStyle w:val="Heading2"/>
        <w:spacing w:before="1"/>
        <w:rPr>
          <w:u w:val="none"/>
        </w:rPr>
      </w:pPr>
      <w:bookmarkStart w:id="22" w:name="_bookmark20"/>
      <w:bookmarkEnd w:id="22"/>
      <w:r>
        <w:rPr>
          <w:color w:val="333333"/>
          <w:u w:color="333333"/>
        </w:rPr>
        <w:t>International Project Finance Law</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7LLAW024W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w:t>
      </w:r>
      <w:r>
        <w:rPr>
          <w:b/>
          <w:color w:val="333333"/>
          <w:sz w:val="21"/>
        </w:rPr>
        <w:t>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48"/>
      </w:pPr>
      <w:r>
        <w:rPr>
          <w:color w:val="333333"/>
        </w:rPr>
        <w:t>Large scale complex projects; private international law; feasibility studies; risk assessment; bankable proposals; deal</w:t>
      </w:r>
      <w:r>
        <w:rPr>
          <w:color w:val="333333"/>
          <w:spacing w:val="-6"/>
        </w:rPr>
        <w:t xml:space="preserve"> </w:t>
      </w:r>
      <w:r>
        <w:rPr>
          <w:color w:val="333333"/>
        </w:rPr>
        <w:t>structuring</w:t>
      </w:r>
      <w:r>
        <w:rPr>
          <w:color w:val="333333"/>
          <w:spacing w:val="-4"/>
        </w:rPr>
        <w:t xml:space="preserve"> </w:t>
      </w:r>
      <w:r>
        <w:rPr>
          <w:color w:val="333333"/>
        </w:rPr>
        <w:t>and</w:t>
      </w:r>
      <w:r>
        <w:rPr>
          <w:color w:val="333333"/>
          <w:spacing w:val="-6"/>
        </w:rPr>
        <w:t xml:space="preserve"> </w:t>
      </w:r>
      <w:r>
        <w:rPr>
          <w:color w:val="333333"/>
        </w:rPr>
        <w:t>negotiations;</w:t>
      </w:r>
      <w:r>
        <w:rPr>
          <w:color w:val="333333"/>
          <w:spacing w:val="-5"/>
        </w:rPr>
        <w:t xml:space="preserve"> </w:t>
      </w:r>
      <w:r>
        <w:rPr>
          <w:color w:val="333333"/>
        </w:rPr>
        <w:t>international</w:t>
      </w:r>
      <w:r>
        <w:rPr>
          <w:color w:val="333333"/>
          <w:spacing w:val="-6"/>
        </w:rPr>
        <w:t xml:space="preserve"> </w:t>
      </w:r>
      <w:r>
        <w:rPr>
          <w:color w:val="333333"/>
        </w:rPr>
        <w:t>and</w:t>
      </w:r>
      <w:r>
        <w:rPr>
          <w:color w:val="333333"/>
          <w:spacing w:val="-5"/>
        </w:rPr>
        <w:t xml:space="preserve"> </w:t>
      </w:r>
      <w:r>
        <w:rPr>
          <w:color w:val="333333"/>
        </w:rPr>
        <w:t>domestic</w:t>
      </w:r>
      <w:r>
        <w:rPr>
          <w:color w:val="333333"/>
          <w:spacing w:val="-5"/>
        </w:rPr>
        <w:t xml:space="preserve"> </w:t>
      </w:r>
      <w:r>
        <w:rPr>
          <w:color w:val="333333"/>
        </w:rPr>
        <w:t>regulation;</w:t>
      </w:r>
      <w:r>
        <w:rPr>
          <w:color w:val="333333"/>
          <w:spacing w:val="-5"/>
        </w:rPr>
        <w:t xml:space="preserve"> </w:t>
      </w:r>
      <w:r>
        <w:rPr>
          <w:color w:val="333333"/>
        </w:rPr>
        <w:t>structured</w:t>
      </w:r>
      <w:r>
        <w:rPr>
          <w:color w:val="333333"/>
          <w:spacing w:val="-4"/>
        </w:rPr>
        <w:t xml:space="preserve"> </w:t>
      </w:r>
      <w:r>
        <w:rPr>
          <w:color w:val="333333"/>
        </w:rPr>
        <w:t>finance</w:t>
      </w:r>
      <w:r>
        <w:rPr>
          <w:color w:val="333333"/>
          <w:spacing w:val="-5"/>
        </w:rPr>
        <w:t xml:space="preserve"> </w:t>
      </w:r>
      <w:r>
        <w:rPr>
          <w:color w:val="333333"/>
        </w:rPr>
        <w:t>and</w:t>
      </w:r>
      <w:r>
        <w:rPr>
          <w:color w:val="333333"/>
          <w:spacing w:val="-5"/>
        </w:rPr>
        <w:t xml:space="preserve"> </w:t>
      </w:r>
      <w:r>
        <w:rPr>
          <w:color w:val="333333"/>
        </w:rPr>
        <w:t>legal</w:t>
      </w:r>
      <w:r>
        <w:rPr>
          <w:color w:val="333333"/>
          <w:spacing w:val="-5"/>
        </w:rPr>
        <w:t xml:space="preserve"> </w:t>
      </w:r>
      <w:r>
        <w:rPr>
          <w:color w:val="333333"/>
        </w:rPr>
        <w:t xml:space="preserve">documentation. </w:t>
      </w:r>
      <w:r>
        <w:rPr>
          <w:b/>
          <w:color w:val="333333"/>
        </w:rPr>
        <w:t xml:space="preserve">Assessment: </w:t>
      </w:r>
      <w:r>
        <w:rPr>
          <w:color w:val="333333"/>
        </w:rPr>
        <w:t>Project</w:t>
      </w:r>
      <w:r>
        <w:rPr>
          <w:color w:val="333333"/>
          <w:spacing w:val="-1"/>
        </w:rPr>
        <w:t xml:space="preserve"> </w:t>
      </w:r>
      <w:r>
        <w:rPr>
          <w:color w:val="333333"/>
        </w:rPr>
        <w:t>(100%)</w:t>
      </w:r>
    </w:p>
    <w:p w:rsidR="002A3C4E" w:rsidRDefault="00784DE7">
      <w:pPr>
        <w:pStyle w:val="BodyText"/>
        <w:spacing w:before="2"/>
        <w:ind w:left="150"/>
      </w:pPr>
      <w:r>
        <w:rPr>
          <w:color w:val="333333"/>
        </w:rPr>
        <w:t>*All transcripts are issued in UK credits.</w:t>
      </w:r>
    </w:p>
    <w:p w:rsidR="002A3C4E" w:rsidRDefault="002A3C4E">
      <w:pPr>
        <w:pStyle w:val="BodyText"/>
        <w:spacing w:before="0"/>
        <w:rPr>
          <w:sz w:val="20"/>
        </w:rPr>
      </w:pPr>
    </w:p>
    <w:p w:rsidR="002A3C4E" w:rsidRDefault="002A3C4E">
      <w:pPr>
        <w:pStyle w:val="BodyText"/>
        <w:spacing w:before="8"/>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2A3C4E">
        <w:trPr>
          <w:trHeight w:val="380"/>
        </w:trPr>
        <w:tc>
          <w:tcPr>
            <w:tcW w:w="3283" w:type="dxa"/>
          </w:tcPr>
          <w:p w:rsidR="002A3C4E" w:rsidRDefault="00784DE7">
            <w:pPr>
              <w:pStyle w:val="TableParagraph"/>
              <w:spacing w:line="302" w:lineRule="exact"/>
              <w:ind w:left="50"/>
              <w:rPr>
                <w:sz w:val="27"/>
              </w:rPr>
            </w:pPr>
            <w:bookmarkStart w:id="23" w:name="_bookmark21"/>
            <w:bookmarkEnd w:id="23"/>
            <w:r>
              <w:rPr>
                <w:color w:val="333333"/>
                <w:sz w:val="27"/>
                <w:u w:val="single" w:color="333333"/>
              </w:rPr>
              <w:t>International Tax Law</w:t>
            </w:r>
          </w:p>
        </w:tc>
        <w:tc>
          <w:tcPr>
            <w:tcW w:w="7208" w:type="dxa"/>
            <w:gridSpan w:val="2"/>
          </w:tcPr>
          <w:p w:rsidR="002A3C4E" w:rsidRDefault="002A3C4E">
            <w:pPr>
              <w:pStyle w:val="TableParagraph"/>
              <w:rPr>
                <w:rFonts w:ascii="Times New Roman"/>
                <w:sz w:val="20"/>
              </w:rPr>
            </w:pPr>
          </w:p>
        </w:tc>
      </w:tr>
      <w:tr w:rsidR="002A3C4E">
        <w:trPr>
          <w:trHeight w:val="346"/>
        </w:trPr>
        <w:tc>
          <w:tcPr>
            <w:tcW w:w="3283" w:type="dxa"/>
          </w:tcPr>
          <w:p w:rsidR="002A3C4E" w:rsidRDefault="00784DE7">
            <w:pPr>
              <w:pStyle w:val="TableParagraph"/>
              <w:spacing w:before="72"/>
              <w:ind w:left="50"/>
              <w:rPr>
                <w:b/>
                <w:sz w:val="21"/>
              </w:rPr>
            </w:pPr>
            <w:r>
              <w:rPr>
                <w:b/>
                <w:color w:val="333333"/>
                <w:sz w:val="21"/>
              </w:rPr>
              <w:t>Module Code: 7LLAW025W</w:t>
            </w:r>
          </w:p>
        </w:tc>
        <w:tc>
          <w:tcPr>
            <w:tcW w:w="2892" w:type="dxa"/>
          </w:tcPr>
          <w:p w:rsidR="002A3C4E" w:rsidRDefault="00784DE7">
            <w:pPr>
              <w:pStyle w:val="TableParagraph"/>
              <w:spacing w:before="72"/>
              <w:ind w:left="516"/>
              <w:rPr>
                <w:b/>
                <w:sz w:val="21"/>
              </w:rPr>
            </w:pPr>
            <w:r>
              <w:rPr>
                <w:b/>
                <w:color w:val="333333"/>
                <w:sz w:val="21"/>
              </w:rPr>
              <w:t>Level 7</w:t>
            </w:r>
          </w:p>
        </w:tc>
        <w:tc>
          <w:tcPr>
            <w:tcW w:w="4316" w:type="dxa"/>
          </w:tcPr>
          <w:p w:rsidR="002A3C4E" w:rsidRDefault="00784DE7">
            <w:pPr>
              <w:pStyle w:val="TableParagraph"/>
              <w:spacing w:before="72"/>
              <w:ind w:left="429"/>
              <w:rPr>
                <w:b/>
                <w:sz w:val="21"/>
              </w:rPr>
            </w:pPr>
            <w:r>
              <w:rPr>
                <w:b/>
                <w:color w:val="333333"/>
                <w:sz w:val="21"/>
              </w:rPr>
              <w:t>Semester 2</w:t>
            </w:r>
          </w:p>
        </w:tc>
      </w:tr>
      <w:tr w:rsidR="002A3C4E">
        <w:trPr>
          <w:trHeight w:val="567"/>
        </w:trPr>
        <w:tc>
          <w:tcPr>
            <w:tcW w:w="3283" w:type="dxa"/>
          </w:tcPr>
          <w:p w:rsidR="002A3C4E" w:rsidRDefault="00784DE7">
            <w:pPr>
              <w:pStyle w:val="TableParagraph"/>
              <w:spacing w:before="26"/>
              <w:ind w:left="50"/>
              <w:rPr>
                <w:b/>
                <w:sz w:val="21"/>
              </w:rPr>
            </w:pPr>
            <w:r>
              <w:rPr>
                <w:b/>
                <w:color w:val="333333"/>
                <w:sz w:val="21"/>
              </w:rPr>
              <w:t>Location: Regent</w:t>
            </w:r>
          </w:p>
        </w:tc>
        <w:tc>
          <w:tcPr>
            <w:tcW w:w="2892" w:type="dxa"/>
          </w:tcPr>
          <w:p w:rsidR="002A3C4E" w:rsidRDefault="00784DE7">
            <w:pPr>
              <w:pStyle w:val="TableParagraph"/>
              <w:spacing w:before="26"/>
              <w:ind w:left="516"/>
              <w:rPr>
                <w:b/>
                <w:sz w:val="21"/>
              </w:rPr>
            </w:pPr>
            <w:r>
              <w:rPr>
                <w:b/>
                <w:color w:val="333333"/>
                <w:sz w:val="21"/>
              </w:rPr>
              <w:t>UK Credit Value: 20</w:t>
            </w:r>
          </w:p>
        </w:tc>
        <w:tc>
          <w:tcPr>
            <w:tcW w:w="4316" w:type="dxa"/>
          </w:tcPr>
          <w:p w:rsidR="002A3C4E" w:rsidRDefault="00784DE7">
            <w:pPr>
              <w:pStyle w:val="TableParagraph"/>
              <w:spacing w:before="26"/>
              <w:ind w:left="429"/>
              <w:rPr>
                <w:b/>
                <w:sz w:val="21"/>
              </w:rPr>
            </w:pPr>
            <w:r>
              <w:rPr>
                <w:b/>
                <w:color w:val="333333"/>
                <w:sz w:val="21"/>
              </w:rPr>
              <w:t>Equivalent Credit Value: US Credits 4 /</w:t>
            </w:r>
          </w:p>
          <w:p w:rsidR="002A3C4E" w:rsidRDefault="00784DE7">
            <w:pPr>
              <w:pStyle w:val="TableParagraph"/>
              <w:spacing w:before="58" w:line="221" w:lineRule="exact"/>
              <w:ind w:left="429"/>
              <w:rPr>
                <w:b/>
                <w:sz w:val="21"/>
              </w:rPr>
            </w:pPr>
            <w:r>
              <w:rPr>
                <w:b/>
                <w:color w:val="333333"/>
                <w:sz w:val="21"/>
              </w:rPr>
              <w:t>ECTS credits 10*</w:t>
            </w:r>
          </w:p>
        </w:tc>
      </w:tr>
    </w:tbl>
    <w:p w:rsidR="002A3C4E" w:rsidRDefault="00784DE7">
      <w:pPr>
        <w:pStyle w:val="BodyText"/>
        <w:spacing w:line="297" w:lineRule="auto"/>
        <w:ind w:left="150" w:right="209"/>
      </w:pPr>
      <w:r>
        <w:rPr>
          <w:color w:val="333333"/>
        </w:rPr>
        <w:t>Taxation will be studies from international and comparative viewpoints. Students will consider: the problems of, and solutions to, double taxation of income and capital; international aspects of the</w:t>
      </w:r>
      <w:r>
        <w:rPr>
          <w:color w:val="333333"/>
        </w:rPr>
        <w:t xml:space="preserve"> </w:t>
      </w:r>
      <w:proofErr w:type="spellStart"/>
      <w:r>
        <w:rPr>
          <w:color w:val="333333"/>
        </w:rPr>
        <w:t>texation</w:t>
      </w:r>
      <w:proofErr w:type="spellEnd"/>
      <w:r>
        <w:rPr>
          <w:color w:val="333333"/>
        </w:rPr>
        <w:t xml:space="preserve"> of income and capital; co- operation between tax administrations; aspects of international avoidance and evasion; tax havens and offshore financial </w:t>
      </w:r>
      <w:proofErr w:type="spellStart"/>
      <w:r>
        <w:rPr>
          <w:color w:val="333333"/>
        </w:rPr>
        <w:t>centres</w:t>
      </w:r>
      <w:proofErr w:type="spellEnd"/>
      <w:r>
        <w:rPr>
          <w:color w:val="333333"/>
        </w:rPr>
        <w:t>. International fiscal policy and: income/profits taxation; inheritance/gift taxation; indi</w:t>
      </w:r>
      <w:r>
        <w:rPr>
          <w:color w:val="333333"/>
        </w:rPr>
        <w:t>rect taxation.</w:t>
      </w:r>
    </w:p>
    <w:p w:rsidR="002A3C4E" w:rsidRDefault="00784DE7">
      <w:pPr>
        <w:pStyle w:val="BodyText"/>
        <w:spacing w:before="3" w:line="297" w:lineRule="auto"/>
        <w:ind w:left="150" w:right="513"/>
      </w:pPr>
      <w:r>
        <w:rPr>
          <w:color w:val="333333"/>
        </w:rPr>
        <w:t xml:space="preserve">Proposals for </w:t>
      </w:r>
      <w:proofErr w:type="spellStart"/>
      <w:r>
        <w:rPr>
          <w:color w:val="333333"/>
        </w:rPr>
        <w:t>harmonisation</w:t>
      </w:r>
      <w:proofErr w:type="spellEnd"/>
      <w:r>
        <w:rPr>
          <w:color w:val="333333"/>
        </w:rPr>
        <w:t xml:space="preserve"> of tax laws. International co-operation between tax administrations. Policy issues in international tax avoidance and evasion.</w:t>
      </w:r>
    </w:p>
    <w:p w:rsidR="002A3C4E" w:rsidRDefault="00784DE7">
      <w:pPr>
        <w:spacing w:before="1"/>
        <w:ind w:left="150"/>
        <w:rPr>
          <w:sz w:val="21"/>
        </w:rPr>
      </w:pPr>
      <w:r>
        <w:rPr>
          <w:b/>
          <w:color w:val="333333"/>
          <w:sz w:val="21"/>
        </w:rPr>
        <w:t xml:space="preserve">Assessment: </w:t>
      </w:r>
      <w:r>
        <w:rPr>
          <w:color w:val="333333"/>
          <w:sz w:val="21"/>
        </w:rPr>
        <w:t>Essay (60%), Examination - closed book (40%)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24" w:name="_bookmark22"/>
      <w:bookmarkEnd w:id="24"/>
      <w:r>
        <w:rPr>
          <w:color w:val="333333"/>
          <w:u w:color="333333"/>
        </w:rPr>
        <w:t>Islamic Finance and Securitization Law</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7LLAW027W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373"/>
      </w:pPr>
      <w:r>
        <w:rPr>
          <w:color w:val="333333"/>
        </w:rPr>
        <w:t>Introduction to Islamic finance; corporate governance in Islamic finance institutions; derivatives under Islamic law; Islamic insurance; Islamic finance modes and securitization structures and Islamic finance prudential regulations.</w:t>
      </w:r>
    </w:p>
    <w:p w:rsidR="002A3C4E" w:rsidRDefault="002A3C4E">
      <w:pPr>
        <w:spacing w:line="297" w:lineRule="auto"/>
        <w:sectPr w:rsidR="002A3C4E">
          <w:pgSz w:w="12240" w:h="15840"/>
          <w:pgMar w:top="440" w:right="620" w:bottom="280" w:left="560" w:header="720" w:footer="720" w:gutter="0"/>
          <w:cols w:space="720"/>
        </w:sectPr>
      </w:pPr>
    </w:p>
    <w:p w:rsidR="002A3C4E" w:rsidRDefault="00784DE7">
      <w:pPr>
        <w:pStyle w:val="BodyText"/>
        <w:spacing w:before="68" w:line="297" w:lineRule="auto"/>
        <w:ind w:left="150" w:right="128"/>
      </w:pPr>
      <w:r>
        <w:rPr>
          <w:color w:val="333333"/>
        </w:rPr>
        <w:lastRenderedPageBreak/>
        <w:t>The aims of t</w:t>
      </w:r>
      <w:r>
        <w:rPr>
          <w:color w:val="333333"/>
        </w:rPr>
        <w:t>he module are to: offer students a comprehensive understanding of the practical and theoretical aspects of Islamic finance and banking; provide comprehensive coverage of the essential principles underlying Islamic finance; review and critical assess the mo</w:t>
      </w:r>
      <w:r>
        <w:rPr>
          <w:color w:val="333333"/>
        </w:rPr>
        <w:t>des and legal structures of major financial transactions as followed by Islamic finance institutions; provide in-depth legal and financial analysis of securitization structures in Islamic finance; and assess and critically review the corporate governance s</w:t>
      </w:r>
      <w:r>
        <w:rPr>
          <w:color w:val="333333"/>
        </w:rPr>
        <w:t>tructure in Islamic finance institutions.</w:t>
      </w:r>
    </w:p>
    <w:p w:rsidR="002A3C4E" w:rsidRDefault="00784DE7">
      <w:pPr>
        <w:spacing w:before="3"/>
        <w:ind w:left="150"/>
        <w:rPr>
          <w:sz w:val="21"/>
        </w:rPr>
      </w:pPr>
      <w:r>
        <w:rPr>
          <w:b/>
          <w:color w:val="333333"/>
          <w:sz w:val="21"/>
        </w:rPr>
        <w:t xml:space="preserve">Assessment: </w:t>
      </w:r>
      <w:r>
        <w:rPr>
          <w:color w:val="333333"/>
          <w:sz w:val="21"/>
        </w:rPr>
        <w:t>Coursework (100%)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25" w:name="_bookmark23"/>
      <w:bookmarkEnd w:id="25"/>
      <w:r>
        <w:rPr>
          <w:color w:val="333333"/>
          <w:u w:color="333333"/>
        </w:rPr>
        <w:t>Mediation: Concepts, Evolution and Practice</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7LLAW033W</w:t>
      </w:r>
      <w:r>
        <w:rPr>
          <w:color w:val="333333"/>
        </w:rPr>
        <w:tab/>
        <w:t>Level 7</w:t>
      </w:r>
      <w:r>
        <w:rPr>
          <w:color w:val="333333"/>
        </w:rPr>
        <w:tab/>
        <w:t>Semester 2</w:t>
      </w:r>
    </w:p>
    <w:p w:rsidR="002A3C4E" w:rsidRDefault="00784DE7">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r>
      <w:r>
        <w:rPr>
          <w:b/>
          <w:color w:val="333333"/>
          <w:sz w:val="21"/>
        </w:rPr>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credits 10*</w:t>
      </w:r>
    </w:p>
    <w:p w:rsidR="002A3C4E" w:rsidRDefault="00784DE7">
      <w:pPr>
        <w:pStyle w:val="BodyText"/>
        <w:spacing w:line="297" w:lineRule="auto"/>
        <w:ind w:left="150" w:right="197"/>
      </w:pPr>
      <w:r>
        <w:rPr>
          <w:color w:val="333333"/>
        </w:rPr>
        <w:t>The aim of this module is to provide a postgraduate introduction to the development of the modes and culture of mediation as a dispute resolution process, in the context of both commercial and other disputes, with a detailed analysis of the anthropological</w:t>
      </w:r>
      <w:r>
        <w:rPr>
          <w:color w:val="333333"/>
        </w:rPr>
        <w:t xml:space="preserve"> growth of mediation practice, mediation theory and current and possible future trends. Students will develop a familiarity with the conceptual, legal and practical frameworks for mediation, identify the various forms in which mediation is used as a method</w:t>
      </w:r>
      <w:r>
        <w:rPr>
          <w:color w:val="333333"/>
        </w:rPr>
        <w:t xml:space="preserve"> of dispute resolution both in the UK and internationally, develop basic mediation skills, appreciate the roles of the various attendees and participants in mediation processes, and acquire communication and other skills particularly useful in the mediatio</w:t>
      </w:r>
      <w:r>
        <w:rPr>
          <w:color w:val="333333"/>
        </w:rPr>
        <w:t xml:space="preserve">n context. </w:t>
      </w:r>
      <w:proofErr w:type="gramStart"/>
      <w:r>
        <w:rPr>
          <w:color w:val="333333"/>
        </w:rPr>
        <w:t>In particular, the</w:t>
      </w:r>
      <w:proofErr w:type="gramEnd"/>
      <w:r>
        <w:rPr>
          <w:color w:val="333333"/>
        </w:rPr>
        <w:t xml:space="preserve"> course will aim to equip students with a thorough appreciation of the different contexts in which mediation is now successfully applied, and current mediation practice across various legal, social and political spheres.</w:t>
      </w:r>
    </w:p>
    <w:p w:rsidR="002A3C4E" w:rsidRDefault="00784DE7">
      <w:pPr>
        <w:spacing w:before="6"/>
        <w:ind w:left="150"/>
        <w:rPr>
          <w:sz w:val="21"/>
        </w:rPr>
      </w:pPr>
      <w:r>
        <w:rPr>
          <w:b/>
          <w:color w:val="333333"/>
          <w:sz w:val="21"/>
        </w:rPr>
        <w:t>Assess</w:t>
      </w:r>
      <w:r>
        <w:rPr>
          <w:b/>
          <w:color w:val="333333"/>
          <w:sz w:val="21"/>
        </w:rPr>
        <w:t xml:space="preserve">ment: </w:t>
      </w:r>
      <w:r>
        <w:rPr>
          <w:color w:val="333333"/>
          <w:sz w:val="21"/>
        </w:rPr>
        <w:t>Practical Work (40%), Coursework (60%)</w:t>
      </w:r>
    </w:p>
    <w:p w:rsidR="002A3C4E" w:rsidRDefault="00784DE7">
      <w:pPr>
        <w:pStyle w:val="BodyText"/>
        <w:spacing w:before="59"/>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9"/>
        <w:rPr>
          <w:sz w:val="19"/>
        </w:rPr>
      </w:pPr>
    </w:p>
    <w:p w:rsidR="002A3C4E" w:rsidRDefault="00784DE7">
      <w:pPr>
        <w:pStyle w:val="Heading2"/>
        <w:spacing w:before="1"/>
        <w:rPr>
          <w:u w:val="none"/>
        </w:rPr>
      </w:pPr>
      <w:bookmarkStart w:id="26" w:name="_bookmark24"/>
      <w:bookmarkEnd w:id="26"/>
      <w:r>
        <w:rPr>
          <w:color w:val="333333"/>
          <w:u w:color="333333"/>
        </w:rPr>
        <w:t>Money Laundering and Corporate Fraud</w:t>
      </w:r>
    </w:p>
    <w:p w:rsidR="002A3C4E" w:rsidRDefault="00784DE7">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7LLAW035W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9"/>
        <w:ind w:left="6704"/>
        <w:rPr>
          <w:b/>
          <w:sz w:val="21"/>
        </w:rPr>
      </w:pPr>
      <w:r>
        <w:rPr>
          <w:b/>
          <w:color w:val="333333"/>
          <w:sz w:val="21"/>
        </w:rPr>
        <w:t>ECTS credi</w:t>
      </w:r>
      <w:r>
        <w:rPr>
          <w:b/>
          <w:color w:val="333333"/>
          <w:sz w:val="21"/>
        </w:rPr>
        <w:t>ts 10*</w:t>
      </w:r>
    </w:p>
    <w:p w:rsidR="002A3C4E" w:rsidRDefault="00784DE7">
      <w:pPr>
        <w:pStyle w:val="BodyText"/>
        <w:spacing w:line="297" w:lineRule="auto"/>
        <w:ind w:left="150"/>
      </w:pPr>
      <w:r>
        <w:rPr>
          <w:color w:val="333333"/>
        </w:rPr>
        <w:t>Forms of white-collar crime; international, European and UK initiatives to combat the problem; risk limitation. To examine and critically assess the risks from and remedies for white-collar crime.</w:t>
      </w:r>
    </w:p>
    <w:p w:rsidR="002A3C4E" w:rsidRDefault="00784DE7">
      <w:pPr>
        <w:spacing w:before="2"/>
        <w:ind w:left="150"/>
        <w:rPr>
          <w:sz w:val="21"/>
        </w:rPr>
      </w:pPr>
      <w:r>
        <w:rPr>
          <w:b/>
          <w:color w:val="333333"/>
          <w:sz w:val="21"/>
        </w:rPr>
        <w:t xml:space="preserve">Assessment: </w:t>
      </w:r>
      <w:r>
        <w:rPr>
          <w:color w:val="333333"/>
          <w:sz w:val="21"/>
        </w:rPr>
        <w:t>Coursework (100%)</w:t>
      </w:r>
    </w:p>
    <w:p w:rsidR="002A3C4E" w:rsidRDefault="00784DE7">
      <w:pPr>
        <w:pStyle w:val="BodyText"/>
        <w:ind w:left="150"/>
      </w:pPr>
      <w:r>
        <w:rPr>
          <w:color w:val="333333"/>
        </w:rPr>
        <w:t>*All transcripts are issued in UK credits.</w:t>
      </w:r>
    </w:p>
    <w:p w:rsidR="002A3C4E" w:rsidRDefault="002A3C4E">
      <w:pPr>
        <w:pStyle w:val="BodyText"/>
        <w:spacing w:before="0"/>
        <w:rPr>
          <w:sz w:val="22"/>
        </w:rPr>
      </w:pPr>
    </w:p>
    <w:p w:rsidR="002A3C4E" w:rsidRDefault="002A3C4E">
      <w:pPr>
        <w:pStyle w:val="BodyText"/>
        <w:spacing w:before="10"/>
        <w:rPr>
          <w:sz w:val="19"/>
        </w:rPr>
      </w:pPr>
    </w:p>
    <w:p w:rsidR="002A3C4E" w:rsidRDefault="00784DE7">
      <w:pPr>
        <w:pStyle w:val="Heading2"/>
        <w:rPr>
          <w:u w:val="none"/>
        </w:rPr>
      </w:pPr>
      <w:bookmarkStart w:id="27" w:name="_bookmark25"/>
      <w:bookmarkEnd w:id="27"/>
      <w:r>
        <w:rPr>
          <w:color w:val="333333"/>
          <w:u w:color="333333"/>
        </w:rPr>
        <w:t>Negotiation: Theory, Contexts and Practice</w:t>
      </w:r>
    </w:p>
    <w:p w:rsidR="002A3C4E" w:rsidRDefault="00784DE7">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7LLAW037W</w:t>
      </w:r>
      <w:r>
        <w:rPr>
          <w:color w:val="333333"/>
        </w:rPr>
        <w:tab/>
        <w:t>Level 7</w:t>
      </w:r>
      <w:r>
        <w:rPr>
          <w:color w:val="333333"/>
        </w:rPr>
        <w:tab/>
        <w:t>Semester 2</w:t>
      </w:r>
    </w:p>
    <w:p w:rsidR="002A3C4E" w:rsidRDefault="00784DE7">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A3C4E" w:rsidRDefault="00784DE7">
      <w:pPr>
        <w:spacing w:before="58"/>
        <w:ind w:left="6704"/>
        <w:rPr>
          <w:b/>
          <w:sz w:val="21"/>
        </w:rPr>
      </w:pPr>
      <w:r>
        <w:rPr>
          <w:b/>
          <w:color w:val="333333"/>
          <w:sz w:val="21"/>
        </w:rPr>
        <w:t>ECTS credits 10*</w:t>
      </w:r>
    </w:p>
    <w:p w:rsidR="002A3C4E" w:rsidRDefault="00784DE7">
      <w:pPr>
        <w:pStyle w:val="BodyText"/>
        <w:spacing w:before="59" w:line="297" w:lineRule="auto"/>
        <w:ind w:left="150" w:right="316"/>
      </w:pPr>
      <w:r>
        <w:rPr>
          <w:color w:val="333333"/>
        </w:rPr>
        <w:t xml:space="preserve">The nature and function of negotiation; theories; structures and styles of </w:t>
      </w:r>
      <w:proofErr w:type="spellStart"/>
      <w:r>
        <w:rPr>
          <w:color w:val="333333"/>
        </w:rPr>
        <w:t>negotation</w:t>
      </w:r>
      <w:proofErr w:type="spellEnd"/>
      <w:r>
        <w:rPr>
          <w:color w:val="333333"/>
        </w:rPr>
        <w:t>; ethics, confidentiality and culture in negotiation; the relationship between negotiation and other conflict and dispute resolution processes; negotiation in internationa</w:t>
      </w:r>
      <w:r>
        <w:rPr>
          <w:color w:val="333333"/>
        </w:rPr>
        <w:t xml:space="preserve">l and business contexts; the skills of planning, executing and </w:t>
      </w:r>
      <w:proofErr w:type="spellStart"/>
      <w:r>
        <w:rPr>
          <w:color w:val="333333"/>
        </w:rPr>
        <w:t>analysing</w:t>
      </w:r>
      <w:proofErr w:type="spellEnd"/>
      <w:r>
        <w:rPr>
          <w:color w:val="333333"/>
        </w:rPr>
        <w:t xml:space="preserve"> negotiation; drafting agreements.</w:t>
      </w:r>
    </w:p>
    <w:p w:rsidR="002A3C4E" w:rsidRDefault="00784DE7">
      <w:pPr>
        <w:spacing w:before="3"/>
        <w:ind w:left="150"/>
        <w:rPr>
          <w:sz w:val="21"/>
        </w:rPr>
      </w:pPr>
      <w:r>
        <w:rPr>
          <w:b/>
          <w:color w:val="333333"/>
          <w:sz w:val="21"/>
        </w:rPr>
        <w:t xml:space="preserve">Assessment: </w:t>
      </w:r>
      <w:r>
        <w:rPr>
          <w:color w:val="333333"/>
          <w:sz w:val="21"/>
        </w:rPr>
        <w:t>Coursework (60%), Practical Work (40%)</w:t>
      </w:r>
    </w:p>
    <w:p w:rsidR="002A3C4E" w:rsidRDefault="00784DE7">
      <w:pPr>
        <w:pStyle w:val="BodyText"/>
        <w:ind w:left="150"/>
      </w:pPr>
      <w:r>
        <w:rPr>
          <w:color w:val="333333"/>
        </w:rPr>
        <w:t>*All transcripts are issued in UK credits.</w:t>
      </w:r>
    </w:p>
    <w:sectPr w:rsidR="002A3C4E">
      <w:pgSz w:w="12240" w:h="15840"/>
      <w:pgMar w:top="50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4E"/>
    <w:rsid w:val="002A3C4E"/>
    <w:rsid w:val="0078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5BBCD7E"/>
  <w15:docId w15:val="{36B1FD0B-89C1-4393-B1B1-0133C950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Module_Catalogue_PGSA__SEM2_2021/2</vt:lpstr>
    </vt:vector>
  </TitlesOfParts>
  <Company>University of Westminster</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Module_Catalogue_PGSA__SEM2_2021/2</dc:title>
  <cp:lastModifiedBy>Lauren Mallon</cp:lastModifiedBy>
  <cp:revision>2</cp:revision>
  <dcterms:created xsi:type="dcterms:W3CDTF">2021-04-23T13:33:00Z</dcterms:created>
  <dcterms:modified xsi:type="dcterms:W3CDTF">2021-04-23T13:42:00Z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Adobe Acrobat 19.0</vt:lpwstr>
  </property>
  <property fmtid="{D5CDD505-2E9C-101B-9397-08002B2CF9AE}" pid="4" name="LastSaved">
    <vt:filetime>2021-04-23T00:00:00Z</vt:filetime>
  </property>
</Properties>
</file>