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DCDCF" w14:textId="77777777" w:rsidR="005C7DF4" w:rsidRPr="005C7DF4" w:rsidRDefault="005C7DF4" w:rsidP="005C7DF4">
      <w:pPr>
        <w:rPr>
          <w:b/>
          <w:bCs/>
          <w:sz w:val="32"/>
          <w:szCs w:val="32"/>
        </w:rPr>
      </w:pPr>
      <w:r w:rsidRPr="005C7DF4">
        <w:rPr>
          <w:b/>
          <w:bCs/>
          <w:sz w:val="32"/>
          <w:szCs w:val="32"/>
        </w:rPr>
        <w:t xml:space="preserve">International 2027 Early Acceptance Award </w:t>
      </w:r>
      <w:proofErr w:type="gramStart"/>
      <w:r w:rsidRPr="005C7DF4">
        <w:rPr>
          <w:b/>
          <w:bCs/>
          <w:sz w:val="32"/>
          <w:szCs w:val="32"/>
        </w:rPr>
        <w:t>-  January</w:t>
      </w:r>
      <w:proofErr w:type="gramEnd"/>
      <w:r w:rsidRPr="005C7DF4">
        <w:rPr>
          <w:b/>
          <w:bCs/>
          <w:sz w:val="32"/>
          <w:szCs w:val="32"/>
        </w:rPr>
        <w:t xml:space="preserve"> 2027</w:t>
      </w:r>
    </w:p>
    <w:p w14:paraId="51CFC542" w14:textId="77777777" w:rsidR="005C7DF4" w:rsidRPr="005C7DF4" w:rsidRDefault="005C7DF4" w:rsidP="005C7DF4">
      <w:pPr>
        <w:rPr>
          <w:b/>
          <w:bCs/>
        </w:rPr>
      </w:pPr>
    </w:p>
    <w:p w14:paraId="67E462FA" w14:textId="77777777" w:rsidR="005C7DF4" w:rsidRDefault="005C7DF4" w:rsidP="005C7DF4">
      <w:pPr>
        <w:rPr>
          <w:rFonts w:eastAsia="Times New Roman"/>
          <w:color w:val="000000"/>
        </w:rPr>
      </w:pPr>
      <w:r>
        <w:rPr>
          <w:rFonts w:eastAsia="Times New Roman"/>
          <w:b/>
          <w:bCs/>
          <w:color w:val="000000"/>
        </w:rPr>
        <w:t>Terms and conditions of financial support</w:t>
      </w:r>
    </w:p>
    <w:p w14:paraId="3FB5F96C" w14:textId="77777777" w:rsidR="005C7DF4" w:rsidRDefault="005C7DF4" w:rsidP="005C7DF4">
      <w:pPr>
        <w:numPr>
          <w:ilvl w:val="1"/>
          <w:numId w:val="1"/>
        </w:numPr>
        <w:spacing w:line="276" w:lineRule="auto"/>
        <w:rPr>
          <w:rFonts w:eastAsia="Times New Roman"/>
          <w:color w:val="000000"/>
        </w:rPr>
      </w:pPr>
      <w:r>
        <w:rPr>
          <w:rFonts w:eastAsia="Times New Roman"/>
          <w:color w:val="000000"/>
        </w:rPr>
        <w:t>Applicants who deferred their entry to January 2027 qualify if they meet all conditions and have paid the deposit by the deadline.</w:t>
      </w:r>
    </w:p>
    <w:p w14:paraId="432E6D97" w14:textId="77777777" w:rsidR="005C7DF4" w:rsidRDefault="005C7DF4" w:rsidP="005C7DF4">
      <w:pPr>
        <w:numPr>
          <w:ilvl w:val="1"/>
          <w:numId w:val="1"/>
        </w:numPr>
        <w:spacing w:line="276" w:lineRule="auto"/>
        <w:rPr>
          <w:rFonts w:eastAsia="Times New Roman"/>
          <w:color w:val="000000"/>
        </w:rPr>
      </w:pPr>
      <w:r>
        <w:rPr>
          <w:rFonts w:eastAsia="Times New Roman"/>
          <w:color w:val="000000"/>
        </w:rPr>
        <w:t>Available only for first-time entrants in January 2027.</w:t>
      </w:r>
    </w:p>
    <w:p w14:paraId="672F0D06" w14:textId="77777777" w:rsidR="005C7DF4" w:rsidRDefault="005C7DF4" w:rsidP="005C7DF4">
      <w:pPr>
        <w:numPr>
          <w:ilvl w:val="1"/>
          <w:numId w:val="1"/>
        </w:numPr>
        <w:spacing w:line="276" w:lineRule="auto"/>
        <w:rPr>
          <w:rFonts w:eastAsia="Times New Roman"/>
          <w:color w:val="000000"/>
        </w:rPr>
      </w:pPr>
      <w:r>
        <w:rPr>
          <w:rFonts w:eastAsia="Times New Roman"/>
          <w:color w:val="000000"/>
        </w:rPr>
        <w:t xml:space="preserve">Eligibility is limited to students commencing a master’s degree in January 2027. If you decide to defer your place at the University of Westminster, </w:t>
      </w:r>
      <w:r>
        <w:rPr>
          <w:rFonts w:eastAsia="Times New Roman"/>
          <w:b/>
          <w:bCs/>
          <w:color w:val="000000"/>
        </w:rPr>
        <w:t xml:space="preserve">we cannot </w:t>
      </w:r>
      <w:r>
        <w:rPr>
          <w:rFonts w:eastAsia="Times New Roman"/>
          <w:color w:val="000000"/>
        </w:rPr>
        <w:t>guarantee that the award will be offered next year or transferable, as</w:t>
      </w:r>
      <w:r>
        <w:rPr>
          <w:rFonts w:eastAsia="Times New Roman"/>
          <w:b/>
          <w:bCs/>
          <w:color w:val="000000"/>
        </w:rPr>
        <w:t xml:space="preserve"> its eligibility is limited to students commencing a degree in January 2027</w:t>
      </w:r>
      <w:r>
        <w:rPr>
          <w:rFonts w:eastAsia="Times New Roman"/>
          <w:color w:val="000000"/>
        </w:rPr>
        <w:t>. Award deferral request may be considered on a case-by-case basis in line with the September 2027 Scholarships offer.</w:t>
      </w:r>
    </w:p>
    <w:p w14:paraId="131390D9" w14:textId="77777777" w:rsidR="005C7DF4" w:rsidRDefault="005C7DF4" w:rsidP="005C7DF4">
      <w:pPr>
        <w:numPr>
          <w:ilvl w:val="1"/>
          <w:numId w:val="1"/>
        </w:numPr>
        <w:spacing w:line="276" w:lineRule="auto"/>
        <w:rPr>
          <w:rFonts w:eastAsia="Times New Roman"/>
          <w:color w:val="000000"/>
        </w:rPr>
      </w:pPr>
      <w:r>
        <w:rPr>
          <w:rFonts w:eastAsia="Times New Roman"/>
          <w:color w:val="000000"/>
        </w:rPr>
        <w:t>Students cannot claim this scholarship in conjunction with any other funding offered by the University of Westminster, to include;</w:t>
      </w:r>
    </w:p>
    <w:p w14:paraId="70A89D5C" w14:textId="77777777" w:rsidR="005C7DF4" w:rsidRDefault="005C7DF4" w:rsidP="005C7DF4">
      <w:pPr>
        <w:numPr>
          <w:ilvl w:val="2"/>
          <w:numId w:val="1"/>
        </w:numPr>
        <w:spacing w:line="276" w:lineRule="auto"/>
        <w:rPr>
          <w:rFonts w:eastAsia="Times New Roman"/>
          <w:color w:val="000000"/>
        </w:rPr>
      </w:pPr>
      <w:r>
        <w:rPr>
          <w:rFonts w:eastAsia="Times New Roman"/>
          <w:color w:val="000000"/>
        </w:rPr>
        <w:t>20% Westminster Alumni Discount;</w:t>
      </w:r>
    </w:p>
    <w:p w14:paraId="0FA9CC09" w14:textId="77777777" w:rsidR="005C7DF4" w:rsidRDefault="005C7DF4" w:rsidP="005C7DF4">
      <w:pPr>
        <w:numPr>
          <w:ilvl w:val="2"/>
          <w:numId w:val="1"/>
        </w:numPr>
        <w:spacing w:line="276" w:lineRule="auto"/>
        <w:rPr>
          <w:rFonts w:eastAsia="Times New Roman"/>
          <w:color w:val="000000"/>
        </w:rPr>
      </w:pPr>
      <w:r>
        <w:rPr>
          <w:rFonts w:eastAsia="Times New Roman"/>
          <w:color w:val="000000"/>
        </w:rPr>
        <w:t>PG International Excellence Award</w:t>
      </w:r>
    </w:p>
    <w:p w14:paraId="00052142" w14:textId="77777777" w:rsidR="005C7DF4" w:rsidRDefault="005C7DF4" w:rsidP="005C7DF4">
      <w:pPr>
        <w:numPr>
          <w:ilvl w:val="2"/>
          <w:numId w:val="1"/>
        </w:numPr>
        <w:spacing w:line="276" w:lineRule="auto"/>
        <w:rPr>
          <w:rFonts w:eastAsia="Times New Roman"/>
          <w:color w:val="000000"/>
        </w:rPr>
      </w:pPr>
      <w:r>
        <w:rPr>
          <w:rFonts w:eastAsia="Times New Roman"/>
          <w:color w:val="000000"/>
        </w:rPr>
        <w:t>GREAT Scholarship or other University of Westminster funded scholarship</w:t>
      </w:r>
    </w:p>
    <w:p w14:paraId="5FD985FD" w14:textId="77777777" w:rsidR="005C7DF4" w:rsidRDefault="005C7DF4" w:rsidP="005C7DF4">
      <w:pPr>
        <w:numPr>
          <w:ilvl w:val="2"/>
          <w:numId w:val="1"/>
        </w:numPr>
        <w:spacing w:line="276" w:lineRule="auto"/>
        <w:rPr>
          <w:rFonts w:eastAsia="Times New Roman"/>
          <w:color w:val="000000"/>
        </w:rPr>
      </w:pPr>
      <w:r>
        <w:rPr>
          <w:rFonts w:eastAsia="Times New Roman"/>
          <w:color w:val="000000"/>
        </w:rPr>
        <w:t>Discounts offered as part of an academic partnership agreement.</w:t>
      </w:r>
    </w:p>
    <w:p w14:paraId="36F630C6" w14:textId="77777777" w:rsidR="005C7DF4" w:rsidRDefault="005C7DF4" w:rsidP="005C7DF4">
      <w:pPr>
        <w:numPr>
          <w:ilvl w:val="1"/>
          <w:numId w:val="1"/>
        </w:numPr>
        <w:spacing w:line="276" w:lineRule="auto"/>
        <w:rPr>
          <w:rFonts w:eastAsia="Times New Roman"/>
          <w:color w:val="000000"/>
        </w:rPr>
      </w:pPr>
      <w:r>
        <w:rPr>
          <w:rFonts w:eastAsia="Times New Roman"/>
          <w:color w:val="000000"/>
        </w:rPr>
        <w:t>The award is applied to your tuition fee liability but not deducted from the deposit.</w:t>
      </w:r>
    </w:p>
    <w:p w14:paraId="1DB9F8EB" w14:textId="77777777" w:rsidR="005C7DF4" w:rsidRDefault="005C7DF4" w:rsidP="005C7DF4">
      <w:pPr>
        <w:numPr>
          <w:ilvl w:val="1"/>
          <w:numId w:val="1"/>
        </w:numPr>
        <w:spacing w:line="276" w:lineRule="auto"/>
        <w:rPr>
          <w:rFonts w:eastAsia="Times New Roman"/>
          <w:color w:val="000000"/>
        </w:rPr>
      </w:pPr>
      <w:r>
        <w:rPr>
          <w:rFonts w:eastAsia="Times New Roman"/>
          <w:color w:val="000000"/>
        </w:rPr>
        <w:t>Those receiving the award will be notified by email following successful payment by the deadline. The award will be deducted from the total payable tuition fees.</w:t>
      </w:r>
    </w:p>
    <w:p w14:paraId="028F12D0" w14:textId="77777777" w:rsidR="005C7DF4" w:rsidRDefault="005C7DF4" w:rsidP="005C7DF4">
      <w:pPr>
        <w:numPr>
          <w:ilvl w:val="1"/>
          <w:numId w:val="1"/>
        </w:numPr>
        <w:spacing w:line="276" w:lineRule="auto"/>
        <w:rPr>
          <w:rFonts w:eastAsia="Times New Roman"/>
          <w:color w:val="000000"/>
        </w:rPr>
      </w:pPr>
      <w:r>
        <w:rPr>
          <w:rFonts w:eastAsia="Times New Roman"/>
          <w:color w:val="000000"/>
        </w:rPr>
        <w:t>Applicants must be paying the full cost of the tuition fee directly to the University of Westminster. If you have a loan (e.g. US Federal Loan) you are eligible.</w:t>
      </w:r>
    </w:p>
    <w:p w14:paraId="45D154F5" w14:textId="77777777" w:rsidR="005C7DF4" w:rsidRDefault="005C7DF4" w:rsidP="005C7DF4">
      <w:pPr>
        <w:numPr>
          <w:ilvl w:val="1"/>
          <w:numId w:val="1"/>
        </w:numPr>
        <w:spacing w:line="276" w:lineRule="auto"/>
        <w:rPr>
          <w:rFonts w:eastAsia="Times New Roman"/>
          <w:color w:val="000000"/>
        </w:rPr>
      </w:pPr>
      <w:r>
        <w:rPr>
          <w:rFonts w:eastAsia="Times New Roman"/>
          <w:color w:val="000000"/>
        </w:rPr>
        <w:t>For students that withdraw (both student and university initiated); all full payment discounts will be removed.</w:t>
      </w:r>
    </w:p>
    <w:p w14:paraId="0AB518F8" w14:textId="77777777" w:rsidR="005C7DF4" w:rsidRDefault="005C7DF4" w:rsidP="005C7DF4">
      <w:pPr>
        <w:numPr>
          <w:ilvl w:val="1"/>
          <w:numId w:val="1"/>
        </w:numPr>
        <w:spacing w:line="276" w:lineRule="auto"/>
        <w:rPr>
          <w:rFonts w:eastAsia="Times New Roman"/>
          <w:color w:val="000000"/>
        </w:rPr>
      </w:pPr>
      <w:r>
        <w:rPr>
          <w:rFonts w:eastAsia="Times New Roman"/>
          <w:color w:val="000000"/>
        </w:rPr>
        <w:t>Students who wish to appeal if they have not been given the award but believe they are eligible must do so within 6 weeks of enrolment week.</w:t>
      </w:r>
    </w:p>
    <w:p w14:paraId="608BA407" w14:textId="77777777" w:rsidR="005C7DF4" w:rsidRDefault="005C7DF4" w:rsidP="005C7DF4">
      <w:pPr>
        <w:numPr>
          <w:ilvl w:val="1"/>
          <w:numId w:val="1"/>
        </w:numPr>
        <w:spacing w:line="276" w:lineRule="auto"/>
        <w:rPr>
          <w:rFonts w:eastAsia="Times New Roman"/>
          <w:color w:val="000000"/>
        </w:rPr>
      </w:pPr>
      <w:r>
        <w:rPr>
          <w:rFonts w:eastAsia="Times New Roman"/>
          <w:color w:val="000000"/>
        </w:rPr>
        <w:t>If you hold a conditional offer with the University of Westminster and you are currently awaiting your results, any communications you receive about the award does not validate that the conditions of your offer have been met.</w:t>
      </w:r>
    </w:p>
    <w:p w14:paraId="2F4BDEA1" w14:textId="77777777" w:rsidR="005C7DF4" w:rsidRPr="005C7DF4" w:rsidRDefault="005C7DF4" w:rsidP="005C7DF4"/>
    <w:sectPr w:rsidR="005C7DF4" w:rsidRPr="005C7D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8D21E9"/>
    <w:multiLevelType w:val="multilevel"/>
    <w:tmpl w:val="31226E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2970254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DF4"/>
    <w:rsid w:val="00147023"/>
    <w:rsid w:val="005C7DF4"/>
    <w:rsid w:val="00D07FA6"/>
    <w:rsid w:val="00EE3C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F1AE6"/>
  <w15:chartTrackingRefBased/>
  <w15:docId w15:val="{165B44B9-9FAA-4B10-914C-F4A6F924B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7D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7D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7D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7D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7D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7D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7D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7D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7D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7D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7D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7D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7D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7D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7D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7D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7D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7DF4"/>
    <w:rPr>
      <w:rFonts w:eastAsiaTheme="majorEastAsia" w:cstheme="majorBidi"/>
      <w:color w:val="272727" w:themeColor="text1" w:themeTint="D8"/>
    </w:rPr>
  </w:style>
  <w:style w:type="paragraph" w:styleId="Title">
    <w:name w:val="Title"/>
    <w:basedOn w:val="Normal"/>
    <w:next w:val="Normal"/>
    <w:link w:val="TitleChar"/>
    <w:uiPriority w:val="10"/>
    <w:qFormat/>
    <w:rsid w:val="005C7D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D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7D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7D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7DF4"/>
    <w:pPr>
      <w:spacing w:before="160"/>
      <w:jc w:val="center"/>
    </w:pPr>
    <w:rPr>
      <w:i/>
      <w:iCs/>
      <w:color w:val="404040" w:themeColor="text1" w:themeTint="BF"/>
    </w:rPr>
  </w:style>
  <w:style w:type="character" w:customStyle="1" w:styleId="QuoteChar">
    <w:name w:val="Quote Char"/>
    <w:basedOn w:val="DefaultParagraphFont"/>
    <w:link w:val="Quote"/>
    <w:uiPriority w:val="29"/>
    <w:rsid w:val="005C7DF4"/>
    <w:rPr>
      <w:i/>
      <w:iCs/>
      <w:color w:val="404040" w:themeColor="text1" w:themeTint="BF"/>
    </w:rPr>
  </w:style>
  <w:style w:type="paragraph" w:styleId="ListParagraph">
    <w:name w:val="List Paragraph"/>
    <w:basedOn w:val="Normal"/>
    <w:uiPriority w:val="34"/>
    <w:qFormat/>
    <w:rsid w:val="005C7DF4"/>
    <w:pPr>
      <w:ind w:left="720"/>
      <w:contextualSpacing/>
    </w:pPr>
  </w:style>
  <w:style w:type="character" w:styleId="IntenseEmphasis">
    <w:name w:val="Intense Emphasis"/>
    <w:basedOn w:val="DefaultParagraphFont"/>
    <w:uiPriority w:val="21"/>
    <w:qFormat/>
    <w:rsid w:val="005C7DF4"/>
    <w:rPr>
      <w:i/>
      <w:iCs/>
      <w:color w:val="0F4761" w:themeColor="accent1" w:themeShade="BF"/>
    </w:rPr>
  </w:style>
  <w:style w:type="paragraph" w:styleId="IntenseQuote">
    <w:name w:val="Intense Quote"/>
    <w:basedOn w:val="Normal"/>
    <w:next w:val="Normal"/>
    <w:link w:val="IntenseQuoteChar"/>
    <w:uiPriority w:val="30"/>
    <w:qFormat/>
    <w:rsid w:val="005C7D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7DF4"/>
    <w:rPr>
      <w:i/>
      <w:iCs/>
      <w:color w:val="0F4761" w:themeColor="accent1" w:themeShade="BF"/>
    </w:rPr>
  </w:style>
  <w:style w:type="character" w:styleId="IntenseReference">
    <w:name w:val="Intense Reference"/>
    <w:basedOn w:val="DefaultParagraphFont"/>
    <w:uiPriority w:val="32"/>
    <w:qFormat/>
    <w:rsid w:val="005C7D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288</Words>
  <Characters>1647</Characters>
  <Application>Microsoft Office Word</Application>
  <DocSecurity>0</DocSecurity>
  <Lines>13</Lines>
  <Paragraphs>3</Paragraphs>
  <ScaleCrop>false</ScaleCrop>
  <Company>University of Westminster</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Chamellie Pascal</dc:creator>
  <cp:keywords/>
  <dc:description/>
  <cp:lastModifiedBy>Chamellie Pascal</cp:lastModifiedBy>
  <cp:revision>1</cp:revision>
  <dcterms:created xsi:type="dcterms:W3CDTF">2026-10-29T10:25:00Z</dcterms:created>
  <dcterms:modified xsi:type="dcterms:W3CDTF">2026-10-29T10:28:00Z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795448ac-6eb6-4070-b613-8c2e10b901bd</vt:lpwstr>
  </property>
</Properties>
</file>