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83521" w14:textId="38C5B9DD" w:rsidR="00B0449E" w:rsidRPr="00A3475F" w:rsidRDefault="00B0449E" w:rsidP="00B0449E">
      <w:pPr>
        <w:pStyle w:val="BodyText"/>
        <w:spacing w:before="360" w:line="271" w:lineRule="auto"/>
        <w:ind w:left="0" w:firstLine="0"/>
        <w:jc w:val="both"/>
        <w:rPr>
          <w:b/>
          <w:position w:val="6"/>
          <w:sz w:val="32"/>
          <w:szCs w:val="32"/>
          <w:lang w:val="en-GB"/>
        </w:rPr>
      </w:pPr>
      <w:r w:rsidRPr="00A3475F">
        <w:rPr>
          <w:b/>
          <w:sz w:val="32"/>
          <w:szCs w:val="32"/>
          <w:lang w:val="en-GB"/>
        </w:rPr>
        <w:t>RELIGION, BELIEF AND STUDY</w:t>
      </w:r>
      <w:r>
        <w:rPr>
          <w:b/>
          <w:sz w:val="32"/>
          <w:szCs w:val="32"/>
          <w:lang w:val="en-GB"/>
        </w:rPr>
        <w:t xml:space="preserve"> POLICY</w:t>
      </w:r>
      <w:r w:rsidRPr="00A3475F">
        <w:rPr>
          <w:b/>
          <w:sz w:val="32"/>
          <w:szCs w:val="32"/>
          <w:lang w:val="en-GB"/>
        </w:rPr>
        <w:t>: CODE OF PRACTICE TO SUPPORT STUDENTS</w:t>
      </w:r>
    </w:p>
    <w:p w14:paraId="17AAF694" w14:textId="77777777" w:rsidR="00B0449E" w:rsidRDefault="00B0449E" w:rsidP="00B0449E">
      <w:pPr>
        <w:pStyle w:val="BodyText"/>
        <w:spacing w:line="271" w:lineRule="auto"/>
        <w:ind w:left="0" w:firstLine="0"/>
        <w:jc w:val="both"/>
        <w:rPr>
          <w:b/>
          <w:sz w:val="22"/>
          <w:szCs w:val="22"/>
          <w:lang w:val="en-GB"/>
        </w:rPr>
      </w:pPr>
    </w:p>
    <w:sdt>
      <w:sdtPr>
        <w:rPr>
          <w:rFonts w:ascii="Arial" w:eastAsia="Arial" w:hAnsi="Arial" w:cs="Arial"/>
          <w:color w:val="auto"/>
          <w:sz w:val="22"/>
          <w:szCs w:val="22"/>
        </w:rPr>
        <w:id w:val="-2124454721"/>
        <w:docPartObj>
          <w:docPartGallery w:val="Table of Contents"/>
          <w:docPartUnique/>
        </w:docPartObj>
      </w:sdtPr>
      <w:sdtEndPr>
        <w:rPr>
          <w:b/>
          <w:bCs/>
          <w:noProof/>
        </w:rPr>
      </w:sdtEndPr>
      <w:sdtContent>
        <w:p w14:paraId="14C2391A" w14:textId="77777777" w:rsidR="00B0449E" w:rsidRPr="00185D69" w:rsidRDefault="00B0449E" w:rsidP="00B0449E">
          <w:pPr>
            <w:pStyle w:val="TOCHeading"/>
            <w:spacing w:before="0" w:line="271" w:lineRule="auto"/>
            <w:jc w:val="both"/>
            <w:rPr>
              <w:rFonts w:ascii="Arial" w:hAnsi="Arial" w:cs="Arial"/>
              <w:sz w:val="22"/>
              <w:szCs w:val="22"/>
            </w:rPr>
          </w:pPr>
          <w:r w:rsidRPr="00185D69">
            <w:rPr>
              <w:rFonts w:ascii="Arial" w:hAnsi="Arial" w:cs="Arial"/>
              <w:sz w:val="22"/>
              <w:szCs w:val="22"/>
            </w:rPr>
            <w:t>Contents</w:t>
          </w:r>
        </w:p>
        <w:p w14:paraId="6FCD17EC" w14:textId="19ECC0FA" w:rsidR="00033E48" w:rsidRDefault="00B0449E">
          <w:pPr>
            <w:pStyle w:val="TOC1"/>
            <w:tabs>
              <w:tab w:val="left" w:pos="440"/>
              <w:tab w:val="right" w:leader="dot" w:pos="9632"/>
            </w:tabs>
            <w:rPr>
              <w:rFonts w:asciiTheme="minorHAnsi" w:eastAsiaTheme="minorEastAsia" w:hAnsiTheme="minorHAnsi" w:cstheme="minorBidi"/>
              <w:noProof/>
              <w:lang w:val="en-GB" w:eastAsia="en-GB"/>
            </w:rPr>
          </w:pPr>
          <w:r w:rsidRPr="00185D69">
            <w:rPr>
              <w:b/>
              <w:bCs/>
              <w:noProof/>
            </w:rPr>
            <w:fldChar w:fldCharType="begin"/>
          </w:r>
          <w:r w:rsidRPr="00185D69">
            <w:rPr>
              <w:b/>
              <w:bCs/>
              <w:noProof/>
            </w:rPr>
            <w:instrText xml:space="preserve"> TOC \o "1-3" \h \z \u </w:instrText>
          </w:r>
          <w:r w:rsidRPr="00185D69">
            <w:rPr>
              <w:b/>
              <w:bCs/>
              <w:noProof/>
            </w:rPr>
            <w:fldChar w:fldCharType="separate"/>
          </w:r>
          <w:hyperlink w:anchor="_Toc76130534" w:history="1">
            <w:r w:rsidR="00033E48" w:rsidRPr="004D444B">
              <w:rPr>
                <w:rStyle w:val="Hyperlink"/>
                <w:noProof/>
              </w:rPr>
              <w:t>1.</w:t>
            </w:r>
            <w:r w:rsidR="00033E48">
              <w:rPr>
                <w:rFonts w:asciiTheme="minorHAnsi" w:eastAsiaTheme="minorEastAsia" w:hAnsiTheme="minorHAnsi" w:cstheme="minorBidi"/>
                <w:noProof/>
                <w:lang w:val="en-GB" w:eastAsia="en-GB"/>
              </w:rPr>
              <w:tab/>
            </w:r>
            <w:r w:rsidR="00033E48" w:rsidRPr="004D444B">
              <w:rPr>
                <w:rStyle w:val="Hyperlink"/>
                <w:noProof/>
              </w:rPr>
              <w:t>INTRODUCTION AND CONTEXT</w:t>
            </w:r>
            <w:r w:rsidR="00033E48">
              <w:rPr>
                <w:noProof/>
                <w:webHidden/>
              </w:rPr>
              <w:tab/>
            </w:r>
            <w:r w:rsidR="00033E48">
              <w:rPr>
                <w:noProof/>
                <w:webHidden/>
              </w:rPr>
              <w:fldChar w:fldCharType="begin"/>
            </w:r>
            <w:r w:rsidR="00033E48">
              <w:rPr>
                <w:noProof/>
                <w:webHidden/>
              </w:rPr>
              <w:instrText xml:space="preserve"> PAGEREF _Toc76130534 \h </w:instrText>
            </w:r>
            <w:r w:rsidR="00033E48">
              <w:rPr>
                <w:noProof/>
                <w:webHidden/>
              </w:rPr>
            </w:r>
            <w:r w:rsidR="00033E48">
              <w:rPr>
                <w:noProof/>
                <w:webHidden/>
              </w:rPr>
              <w:fldChar w:fldCharType="separate"/>
            </w:r>
            <w:r w:rsidR="00491BE4">
              <w:rPr>
                <w:noProof/>
                <w:webHidden/>
              </w:rPr>
              <w:t>1</w:t>
            </w:r>
            <w:r w:rsidR="00033E48">
              <w:rPr>
                <w:noProof/>
                <w:webHidden/>
              </w:rPr>
              <w:fldChar w:fldCharType="end"/>
            </w:r>
          </w:hyperlink>
        </w:p>
        <w:p w14:paraId="2A1BB844" w14:textId="53611515" w:rsidR="00033E48" w:rsidRDefault="00491BE4">
          <w:pPr>
            <w:pStyle w:val="TOC1"/>
            <w:tabs>
              <w:tab w:val="left" w:pos="440"/>
              <w:tab w:val="right" w:leader="dot" w:pos="9632"/>
            </w:tabs>
            <w:rPr>
              <w:rFonts w:asciiTheme="minorHAnsi" w:eastAsiaTheme="minorEastAsia" w:hAnsiTheme="minorHAnsi" w:cstheme="minorBidi"/>
              <w:noProof/>
              <w:lang w:val="en-GB" w:eastAsia="en-GB"/>
            </w:rPr>
          </w:pPr>
          <w:hyperlink w:anchor="_Toc76130535" w:history="1">
            <w:r w:rsidR="00033E48" w:rsidRPr="004D444B">
              <w:rPr>
                <w:rStyle w:val="Hyperlink"/>
                <w:noProof/>
              </w:rPr>
              <w:t>2.</w:t>
            </w:r>
            <w:r w:rsidR="00033E48">
              <w:rPr>
                <w:rFonts w:asciiTheme="minorHAnsi" w:eastAsiaTheme="minorEastAsia" w:hAnsiTheme="minorHAnsi" w:cstheme="minorBidi"/>
                <w:noProof/>
                <w:lang w:val="en-GB" w:eastAsia="en-GB"/>
              </w:rPr>
              <w:tab/>
            </w:r>
            <w:r w:rsidR="00033E48" w:rsidRPr="004D444B">
              <w:rPr>
                <w:rStyle w:val="Hyperlink"/>
                <w:noProof/>
              </w:rPr>
              <w:t>POLICY</w:t>
            </w:r>
            <w:r w:rsidR="00033E48" w:rsidRPr="004D444B">
              <w:rPr>
                <w:rStyle w:val="Hyperlink"/>
                <w:noProof/>
                <w:spacing w:val="-3"/>
              </w:rPr>
              <w:t xml:space="preserve"> </w:t>
            </w:r>
            <w:r w:rsidR="00033E48" w:rsidRPr="004D444B">
              <w:rPr>
                <w:rStyle w:val="Hyperlink"/>
                <w:noProof/>
              </w:rPr>
              <w:t>STATEMENT</w:t>
            </w:r>
            <w:r w:rsidR="00033E48">
              <w:rPr>
                <w:noProof/>
                <w:webHidden/>
              </w:rPr>
              <w:tab/>
            </w:r>
            <w:r w:rsidR="00033E48">
              <w:rPr>
                <w:noProof/>
                <w:webHidden/>
              </w:rPr>
              <w:fldChar w:fldCharType="begin"/>
            </w:r>
            <w:r w:rsidR="00033E48">
              <w:rPr>
                <w:noProof/>
                <w:webHidden/>
              </w:rPr>
              <w:instrText xml:space="preserve"> PAGEREF _Toc76130535 \h </w:instrText>
            </w:r>
            <w:r w:rsidR="00033E48">
              <w:rPr>
                <w:noProof/>
                <w:webHidden/>
              </w:rPr>
            </w:r>
            <w:r w:rsidR="00033E48">
              <w:rPr>
                <w:noProof/>
                <w:webHidden/>
              </w:rPr>
              <w:fldChar w:fldCharType="separate"/>
            </w:r>
            <w:r>
              <w:rPr>
                <w:noProof/>
                <w:webHidden/>
              </w:rPr>
              <w:t>1</w:t>
            </w:r>
            <w:r w:rsidR="00033E48">
              <w:rPr>
                <w:noProof/>
                <w:webHidden/>
              </w:rPr>
              <w:fldChar w:fldCharType="end"/>
            </w:r>
          </w:hyperlink>
        </w:p>
        <w:p w14:paraId="0478CD91" w14:textId="1F718289" w:rsidR="00033E48" w:rsidRDefault="00491BE4">
          <w:pPr>
            <w:pStyle w:val="TOC1"/>
            <w:tabs>
              <w:tab w:val="left" w:pos="440"/>
              <w:tab w:val="right" w:leader="dot" w:pos="9632"/>
            </w:tabs>
            <w:rPr>
              <w:rFonts w:asciiTheme="minorHAnsi" w:eastAsiaTheme="minorEastAsia" w:hAnsiTheme="minorHAnsi" w:cstheme="minorBidi"/>
              <w:noProof/>
              <w:lang w:val="en-GB" w:eastAsia="en-GB"/>
            </w:rPr>
          </w:pPr>
          <w:hyperlink w:anchor="_Toc76130536" w:history="1">
            <w:r w:rsidR="00033E48" w:rsidRPr="004D444B">
              <w:rPr>
                <w:rStyle w:val="Hyperlink"/>
                <w:noProof/>
              </w:rPr>
              <w:t>3.</w:t>
            </w:r>
            <w:r w:rsidR="00033E48">
              <w:rPr>
                <w:rFonts w:asciiTheme="minorHAnsi" w:eastAsiaTheme="minorEastAsia" w:hAnsiTheme="minorHAnsi" w:cstheme="minorBidi"/>
                <w:noProof/>
                <w:lang w:val="en-GB" w:eastAsia="en-GB"/>
              </w:rPr>
              <w:tab/>
            </w:r>
            <w:r w:rsidR="00033E48" w:rsidRPr="004D444B">
              <w:rPr>
                <w:rStyle w:val="Hyperlink"/>
                <w:noProof/>
              </w:rPr>
              <w:t>BREACHES OF THE</w:t>
            </w:r>
            <w:r w:rsidR="00033E48" w:rsidRPr="004D444B">
              <w:rPr>
                <w:rStyle w:val="Hyperlink"/>
                <w:noProof/>
                <w:spacing w:val="-2"/>
              </w:rPr>
              <w:t xml:space="preserve"> </w:t>
            </w:r>
            <w:r w:rsidR="00033E48" w:rsidRPr="004D444B">
              <w:rPr>
                <w:rStyle w:val="Hyperlink"/>
                <w:noProof/>
              </w:rPr>
              <w:t>POLICY</w:t>
            </w:r>
            <w:r w:rsidR="00033E48">
              <w:rPr>
                <w:noProof/>
                <w:webHidden/>
              </w:rPr>
              <w:tab/>
            </w:r>
            <w:r w:rsidR="00033E48">
              <w:rPr>
                <w:noProof/>
                <w:webHidden/>
              </w:rPr>
              <w:fldChar w:fldCharType="begin"/>
            </w:r>
            <w:r w:rsidR="00033E48">
              <w:rPr>
                <w:noProof/>
                <w:webHidden/>
              </w:rPr>
              <w:instrText xml:space="preserve"> PAGEREF _Toc76130536 \h </w:instrText>
            </w:r>
            <w:r w:rsidR="00033E48">
              <w:rPr>
                <w:noProof/>
                <w:webHidden/>
              </w:rPr>
            </w:r>
            <w:r w:rsidR="00033E48">
              <w:rPr>
                <w:noProof/>
                <w:webHidden/>
              </w:rPr>
              <w:fldChar w:fldCharType="separate"/>
            </w:r>
            <w:r>
              <w:rPr>
                <w:noProof/>
                <w:webHidden/>
              </w:rPr>
              <w:t>2</w:t>
            </w:r>
            <w:r w:rsidR="00033E48">
              <w:rPr>
                <w:noProof/>
                <w:webHidden/>
              </w:rPr>
              <w:fldChar w:fldCharType="end"/>
            </w:r>
          </w:hyperlink>
        </w:p>
        <w:p w14:paraId="2972E462" w14:textId="606E1EC6" w:rsidR="00033E48" w:rsidRDefault="00491BE4">
          <w:pPr>
            <w:pStyle w:val="TOC1"/>
            <w:tabs>
              <w:tab w:val="left" w:pos="440"/>
              <w:tab w:val="right" w:leader="dot" w:pos="9632"/>
            </w:tabs>
            <w:rPr>
              <w:rFonts w:asciiTheme="minorHAnsi" w:eastAsiaTheme="minorEastAsia" w:hAnsiTheme="minorHAnsi" w:cstheme="minorBidi"/>
              <w:noProof/>
              <w:lang w:val="en-GB" w:eastAsia="en-GB"/>
            </w:rPr>
          </w:pPr>
          <w:hyperlink w:anchor="_Toc76130537" w:history="1">
            <w:r w:rsidR="00033E48" w:rsidRPr="004D444B">
              <w:rPr>
                <w:rStyle w:val="Hyperlink"/>
                <w:noProof/>
              </w:rPr>
              <w:t>4.</w:t>
            </w:r>
            <w:r w:rsidR="00033E48">
              <w:rPr>
                <w:rFonts w:asciiTheme="minorHAnsi" w:eastAsiaTheme="minorEastAsia" w:hAnsiTheme="minorHAnsi" w:cstheme="minorBidi"/>
                <w:noProof/>
                <w:lang w:val="en-GB" w:eastAsia="en-GB"/>
              </w:rPr>
              <w:tab/>
            </w:r>
            <w:r w:rsidR="00033E48" w:rsidRPr="004D444B">
              <w:rPr>
                <w:rStyle w:val="Hyperlink"/>
                <w:noProof/>
              </w:rPr>
              <w:t>DEFINITION OF A RELIGIOUS OR OTHER</w:t>
            </w:r>
            <w:r w:rsidR="00033E48" w:rsidRPr="004D444B">
              <w:rPr>
                <w:rStyle w:val="Hyperlink"/>
                <w:noProof/>
                <w:spacing w:val="-8"/>
              </w:rPr>
              <w:t xml:space="preserve"> </w:t>
            </w:r>
            <w:r w:rsidR="00033E48" w:rsidRPr="004D444B">
              <w:rPr>
                <w:rStyle w:val="Hyperlink"/>
                <w:noProof/>
              </w:rPr>
              <w:t>BELIEF</w:t>
            </w:r>
            <w:r w:rsidR="00033E48">
              <w:rPr>
                <w:noProof/>
                <w:webHidden/>
              </w:rPr>
              <w:tab/>
            </w:r>
            <w:r w:rsidR="00033E48">
              <w:rPr>
                <w:noProof/>
                <w:webHidden/>
              </w:rPr>
              <w:fldChar w:fldCharType="begin"/>
            </w:r>
            <w:r w:rsidR="00033E48">
              <w:rPr>
                <w:noProof/>
                <w:webHidden/>
              </w:rPr>
              <w:instrText xml:space="preserve"> PAGEREF _Toc76130537 \h </w:instrText>
            </w:r>
            <w:r w:rsidR="00033E48">
              <w:rPr>
                <w:noProof/>
                <w:webHidden/>
              </w:rPr>
            </w:r>
            <w:r w:rsidR="00033E48">
              <w:rPr>
                <w:noProof/>
                <w:webHidden/>
              </w:rPr>
              <w:fldChar w:fldCharType="separate"/>
            </w:r>
            <w:r>
              <w:rPr>
                <w:noProof/>
                <w:webHidden/>
              </w:rPr>
              <w:t>2</w:t>
            </w:r>
            <w:r w:rsidR="00033E48">
              <w:rPr>
                <w:noProof/>
                <w:webHidden/>
              </w:rPr>
              <w:fldChar w:fldCharType="end"/>
            </w:r>
          </w:hyperlink>
        </w:p>
        <w:p w14:paraId="37B039A0" w14:textId="2E0A5556" w:rsidR="00033E48" w:rsidRDefault="00491BE4">
          <w:pPr>
            <w:pStyle w:val="TOC1"/>
            <w:tabs>
              <w:tab w:val="left" w:pos="440"/>
              <w:tab w:val="right" w:leader="dot" w:pos="9632"/>
            </w:tabs>
            <w:rPr>
              <w:rFonts w:asciiTheme="minorHAnsi" w:eastAsiaTheme="minorEastAsia" w:hAnsiTheme="minorHAnsi" w:cstheme="minorBidi"/>
              <w:noProof/>
              <w:lang w:val="en-GB" w:eastAsia="en-GB"/>
            </w:rPr>
          </w:pPr>
          <w:hyperlink w:anchor="_Toc76130538" w:history="1">
            <w:r w:rsidR="00033E48" w:rsidRPr="004D444B">
              <w:rPr>
                <w:rStyle w:val="Hyperlink"/>
                <w:noProof/>
              </w:rPr>
              <w:t>5.</w:t>
            </w:r>
            <w:r w:rsidR="00033E48">
              <w:rPr>
                <w:rFonts w:asciiTheme="minorHAnsi" w:eastAsiaTheme="minorEastAsia" w:hAnsiTheme="minorHAnsi" w:cstheme="minorBidi"/>
                <w:noProof/>
                <w:lang w:val="en-GB" w:eastAsia="en-GB"/>
              </w:rPr>
              <w:tab/>
            </w:r>
            <w:r w:rsidR="00033E48" w:rsidRPr="004D444B">
              <w:rPr>
                <w:rStyle w:val="Hyperlink"/>
                <w:noProof/>
              </w:rPr>
              <w:t>DRESS</w:t>
            </w:r>
            <w:r w:rsidR="00033E48">
              <w:rPr>
                <w:noProof/>
                <w:webHidden/>
              </w:rPr>
              <w:tab/>
            </w:r>
            <w:r w:rsidR="00033E48">
              <w:rPr>
                <w:noProof/>
                <w:webHidden/>
              </w:rPr>
              <w:fldChar w:fldCharType="begin"/>
            </w:r>
            <w:r w:rsidR="00033E48">
              <w:rPr>
                <w:noProof/>
                <w:webHidden/>
              </w:rPr>
              <w:instrText xml:space="preserve"> PAGEREF _Toc76130538 \h </w:instrText>
            </w:r>
            <w:r w:rsidR="00033E48">
              <w:rPr>
                <w:noProof/>
                <w:webHidden/>
              </w:rPr>
            </w:r>
            <w:r w:rsidR="00033E48">
              <w:rPr>
                <w:noProof/>
                <w:webHidden/>
              </w:rPr>
              <w:fldChar w:fldCharType="separate"/>
            </w:r>
            <w:r>
              <w:rPr>
                <w:noProof/>
                <w:webHidden/>
              </w:rPr>
              <w:t>2</w:t>
            </w:r>
            <w:r w:rsidR="00033E48">
              <w:rPr>
                <w:noProof/>
                <w:webHidden/>
              </w:rPr>
              <w:fldChar w:fldCharType="end"/>
            </w:r>
          </w:hyperlink>
        </w:p>
        <w:p w14:paraId="7E9F8789" w14:textId="72F44FBC" w:rsidR="00033E48" w:rsidRDefault="00491BE4">
          <w:pPr>
            <w:pStyle w:val="TOC1"/>
            <w:tabs>
              <w:tab w:val="left" w:pos="440"/>
              <w:tab w:val="right" w:leader="dot" w:pos="9632"/>
            </w:tabs>
            <w:rPr>
              <w:rFonts w:asciiTheme="minorHAnsi" w:eastAsiaTheme="minorEastAsia" w:hAnsiTheme="minorHAnsi" w:cstheme="minorBidi"/>
              <w:noProof/>
              <w:lang w:val="en-GB" w:eastAsia="en-GB"/>
            </w:rPr>
          </w:pPr>
          <w:hyperlink w:anchor="_Toc76130539" w:history="1">
            <w:r w:rsidR="00033E48" w:rsidRPr="004D444B">
              <w:rPr>
                <w:rStyle w:val="Hyperlink"/>
                <w:noProof/>
              </w:rPr>
              <w:t>6.</w:t>
            </w:r>
            <w:r w:rsidR="00033E48">
              <w:rPr>
                <w:rFonts w:asciiTheme="minorHAnsi" w:eastAsiaTheme="minorEastAsia" w:hAnsiTheme="minorHAnsi" w:cstheme="minorBidi"/>
                <w:noProof/>
                <w:lang w:val="en-GB" w:eastAsia="en-GB"/>
              </w:rPr>
              <w:tab/>
            </w:r>
            <w:r w:rsidR="00033E48" w:rsidRPr="004D444B">
              <w:rPr>
                <w:rStyle w:val="Hyperlink"/>
                <w:noProof/>
              </w:rPr>
              <w:t>FACILITIES</w:t>
            </w:r>
            <w:r w:rsidR="00033E48">
              <w:rPr>
                <w:noProof/>
                <w:webHidden/>
              </w:rPr>
              <w:tab/>
            </w:r>
            <w:r w:rsidR="00033E48">
              <w:rPr>
                <w:noProof/>
                <w:webHidden/>
              </w:rPr>
              <w:fldChar w:fldCharType="begin"/>
            </w:r>
            <w:r w:rsidR="00033E48">
              <w:rPr>
                <w:noProof/>
                <w:webHidden/>
              </w:rPr>
              <w:instrText xml:space="preserve"> PAGEREF _Toc76130539 \h </w:instrText>
            </w:r>
            <w:r w:rsidR="00033E48">
              <w:rPr>
                <w:noProof/>
                <w:webHidden/>
              </w:rPr>
            </w:r>
            <w:r w:rsidR="00033E48">
              <w:rPr>
                <w:noProof/>
                <w:webHidden/>
              </w:rPr>
              <w:fldChar w:fldCharType="separate"/>
            </w:r>
            <w:r>
              <w:rPr>
                <w:noProof/>
                <w:webHidden/>
              </w:rPr>
              <w:t>2</w:t>
            </w:r>
            <w:r w:rsidR="00033E48">
              <w:rPr>
                <w:noProof/>
                <w:webHidden/>
              </w:rPr>
              <w:fldChar w:fldCharType="end"/>
            </w:r>
          </w:hyperlink>
        </w:p>
        <w:p w14:paraId="491F9FDC" w14:textId="26158B02" w:rsidR="00033E48" w:rsidRDefault="00491BE4">
          <w:pPr>
            <w:pStyle w:val="TOC1"/>
            <w:tabs>
              <w:tab w:val="left" w:pos="440"/>
              <w:tab w:val="right" w:leader="dot" w:pos="9632"/>
            </w:tabs>
            <w:rPr>
              <w:rFonts w:asciiTheme="minorHAnsi" w:eastAsiaTheme="minorEastAsia" w:hAnsiTheme="minorHAnsi" w:cstheme="minorBidi"/>
              <w:noProof/>
              <w:lang w:val="en-GB" w:eastAsia="en-GB"/>
            </w:rPr>
          </w:pPr>
          <w:hyperlink w:anchor="_Toc76130540" w:history="1">
            <w:r w:rsidR="00033E48" w:rsidRPr="004D444B">
              <w:rPr>
                <w:rStyle w:val="Hyperlink"/>
                <w:noProof/>
              </w:rPr>
              <w:t>7.</w:t>
            </w:r>
            <w:r w:rsidR="00033E48">
              <w:rPr>
                <w:rFonts w:asciiTheme="minorHAnsi" w:eastAsiaTheme="minorEastAsia" w:hAnsiTheme="minorHAnsi" w:cstheme="minorBidi"/>
                <w:noProof/>
                <w:lang w:val="en-GB" w:eastAsia="en-GB"/>
              </w:rPr>
              <w:tab/>
            </w:r>
            <w:r w:rsidR="00033E48" w:rsidRPr="004D444B">
              <w:rPr>
                <w:rStyle w:val="Hyperlink"/>
                <w:noProof/>
              </w:rPr>
              <w:t>RELIGIOUS SOCIETIES</w:t>
            </w:r>
            <w:r w:rsidR="00033E48">
              <w:rPr>
                <w:noProof/>
                <w:webHidden/>
              </w:rPr>
              <w:tab/>
            </w:r>
            <w:r w:rsidR="00033E48">
              <w:rPr>
                <w:noProof/>
                <w:webHidden/>
              </w:rPr>
              <w:fldChar w:fldCharType="begin"/>
            </w:r>
            <w:r w:rsidR="00033E48">
              <w:rPr>
                <w:noProof/>
                <w:webHidden/>
              </w:rPr>
              <w:instrText xml:space="preserve"> PAGEREF _Toc76130540 \h </w:instrText>
            </w:r>
            <w:r w:rsidR="00033E48">
              <w:rPr>
                <w:noProof/>
                <w:webHidden/>
              </w:rPr>
            </w:r>
            <w:r w:rsidR="00033E48">
              <w:rPr>
                <w:noProof/>
                <w:webHidden/>
              </w:rPr>
              <w:fldChar w:fldCharType="separate"/>
            </w:r>
            <w:r>
              <w:rPr>
                <w:noProof/>
                <w:webHidden/>
              </w:rPr>
              <w:t>3</w:t>
            </w:r>
            <w:r w:rsidR="00033E48">
              <w:rPr>
                <w:noProof/>
                <w:webHidden/>
              </w:rPr>
              <w:fldChar w:fldCharType="end"/>
            </w:r>
          </w:hyperlink>
        </w:p>
        <w:p w14:paraId="5D4495F5" w14:textId="63E036D3" w:rsidR="00033E48" w:rsidRDefault="00491BE4">
          <w:pPr>
            <w:pStyle w:val="TOC1"/>
            <w:tabs>
              <w:tab w:val="left" w:pos="440"/>
              <w:tab w:val="right" w:leader="dot" w:pos="9632"/>
            </w:tabs>
            <w:rPr>
              <w:rFonts w:asciiTheme="minorHAnsi" w:eastAsiaTheme="minorEastAsia" w:hAnsiTheme="minorHAnsi" w:cstheme="minorBidi"/>
              <w:noProof/>
              <w:lang w:val="en-GB" w:eastAsia="en-GB"/>
            </w:rPr>
          </w:pPr>
          <w:hyperlink w:anchor="_Toc76130541" w:history="1">
            <w:r w:rsidR="00033E48" w:rsidRPr="004D444B">
              <w:rPr>
                <w:rStyle w:val="Hyperlink"/>
                <w:noProof/>
              </w:rPr>
              <w:t>8.</w:t>
            </w:r>
            <w:r w:rsidR="00033E48">
              <w:rPr>
                <w:rFonts w:asciiTheme="minorHAnsi" w:eastAsiaTheme="minorEastAsia" w:hAnsiTheme="minorHAnsi" w:cstheme="minorBidi"/>
                <w:noProof/>
                <w:lang w:val="en-GB" w:eastAsia="en-GB"/>
              </w:rPr>
              <w:tab/>
            </w:r>
            <w:r w:rsidR="00033E48" w:rsidRPr="004D444B">
              <w:rPr>
                <w:rStyle w:val="Hyperlink"/>
                <w:noProof/>
              </w:rPr>
              <w:t>RELIGIOUS</w:t>
            </w:r>
            <w:r w:rsidR="00033E48" w:rsidRPr="004D444B">
              <w:rPr>
                <w:rStyle w:val="Hyperlink"/>
                <w:noProof/>
                <w:spacing w:val="-3"/>
              </w:rPr>
              <w:t xml:space="preserve"> </w:t>
            </w:r>
            <w:r w:rsidR="00033E48" w:rsidRPr="004D444B">
              <w:rPr>
                <w:rStyle w:val="Hyperlink"/>
                <w:noProof/>
              </w:rPr>
              <w:t>OBSERVANCE</w:t>
            </w:r>
            <w:r w:rsidR="00033E48">
              <w:rPr>
                <w:noProof/>
                <w:webHidden/>
              </w:rPr>
              <w:tab/>
            </w:r>
            <w:r w:rsidR="00033E48">
              <w:rPr>
                <w:noProof/>
                <w:webHidden/>
              </w:rPr>
              <w:fldChar w:fldCharType="begin"/>
            </w:r>
            <w:r w:rsidR="00033E48">
              <w:rPr>
                <w:noProof/>
                <w:webHidden/>
              </w:rPr>
              <w:instrText xml:space="preserve"> PAGEREF _Toc76130541 \h </w:instrText>
            </w:r>
            <w:r w:rsidR="00033E48">
              <w:rPr>
                <w:noProof/>
                <w:webHidden/>
              </w:rPr>
            </w:r>
            <w:r w:rsidR="00033E48">
              <w:rPr>
                <w:noProof/>
                <w:webHidden/>
              </w:rPr>
              <w:fldChar w:fldCharType="separate"/>
            </w:r>
            <w:r>
              <w:rPr>
                <w:noProof/>
                <w:webHidden/>
              </w:rPr>
              <w:t>3</w:t>
            </w:r>
            <w:r w:rsidR="00033E48">
              <w:rPr>
                <w:noProof/>
                <w:webHidden/>
              </w:rPr>
              <w:fldChar w:fldCharType="end"/>
            </w:r>
          </w:hyperlink>
        </w:p>
        <w:p w14:paraId="2B39CC72" w14:textId="51DD077D" w:rsidR="00033E48" w:rsidRDefault="00491BE4">
          <w:pPr>
            <w:pStyle w:val="TOC2"/>
            <w:tabs>
              <w:tab w:val="left" w:pos="880"/>
              <w:tab w:val="right" w:leader="dot" w:pos="9632"/>
            </w:tabs>
            <w:rPr>
              <w:rFonts w:asciiTheme="minorHAnsi" w:eastAsiaTheme="minorEastAsia" w:hAnsiTheme="minorHAnsi" w:cstheme="minorBidi"/>
              <w:noProof/>
              <w:lang w:val="en-GB" w:eastAsia="en-GB"/>
            </w:rPr>
          </w:pPr>
          <w:hyperlink w:anchor="_Toc76130542" w:history="1">
            <w:r w:rsidR="00033E48" w:rsidRPr="004D444B">
              <w:rPr>
                <w:rStyle w:val="Hyperlink"/>
                <w:noProof/>
              </w:rPr>
              <w:t>8.1</w:t>
            </w:r>
            <w:r w:rsidR="00033E48">
              <w:rPr>
                <w:rFonts w:asciiTheme="minorHAnsi" w:eastAsiaTheme="minorEastAsia" w:hAnsiTheme="minorHAnsi" w:cstheme="minorBidi"/>
                <w:noProof/>
                <w:lang w:val="en-GB" w:eastAsia="en-GB"/>
              </w:rPr>
              <w:tab/>
            </w:r>
            <w:r w:rsidR="00033E48" w:rsidRPr="004D444B">
              <w:rPr>
                <w:rStyle w:val="Hyperlink"/>
                <w:noProof/>
              </w:rPr>
              <w:t>Academic Calendar</w:t>
            </w:r>
            <w:r w:rsidR="00033E48">
              <w:rPr>
                <w:noProof/>
                <w:webHidden/>
              </w:rPr>
              <w:tab/>
            </w:r>
            <w:r w:rsidR="00033E48">
              <w:rPr>
                <w:noProof/>
                <w:webHidden/>
              </w:rPr>
              <w:fldChar w:fldCharType="begin"/>
            </w:r>
            <w:r w:rsidR="00033E48">
              <w:rPr>
                <w:noProof/>
                <w:webHidden/>
              </w:rPr>
              <w:instrText xml:space="preserve"> PAGEREF _Toc76130542 \h </w:instrText>
            </w:r>
            <w:r w:rsidR="00033E48">
              <w:rPr>
                <w:noProof/>
                <w:webHidden/>
              </w:rPr>
            </w:r>
            <w:r w:rsidR="00033E48">
              <w:rPr>
                <w:noProof/>
                <w:webHidden/>
              </w:rPr>
              <w:fldChar w:fldCharType="separate"/>
            </w:r>
            <w:r>
              <w:rPr>
                <w:noProof/>
                <w:webHidden/>
              </w:rPr>
              <w:t>3</w:t>
            </w:r>
            <w:r w:rsidR="00033E48">
              <w:rPr>
                <w:noProof/>
                <w:webHidden/>
              </w:rPr>
              <w:fldChar w:fldCharType="end"/>
            </w:r>
          </w:hyperlink>
        </w:p>
        <w:p w14:paraId="6364EF3A" w14:textId="51C23BAC" w:rsidR="00033E48" w:rsidRDefault="00491BE4">
          <w:pPr>
            <w:pStyle w:val="TOC2"/>
            <w:tabs>
              <w:tab w:val="left" w:pos="880"/>
              <w:tab w:val="right" w:leader="dot" w:pos="9632"/>
            </w:tabs>
            <w:rPr>
              <w:rFonts w:asciiTheme="minorHAnsi" w:eastAsiaTheme="minorEastAsia" w:hAnsiTheme="minorHAnsi" w:cstheme="minorBidi"/>
              <w:noProof/>
              <w:lang w:val="en-GB" w:eastAsia="en-GB"/>
            </w:rPr>
          </w:pPr>
          <w:hyperlink w:anchor="_Toc76130543" w:history="1">
            <w:r w:rsidR="00033E48" w:rsidRPr="004D444B">
              <w:rPr>
                <w:rStyle w:val="Hyperlink"/>
                <w:noProof/>
              </w:rPr>
              <w:t>8.2</w:t>
            </w:r>
            <w:r w:rsidR="00033E48">
              <w:rPr>
                <w:rFonts w:asciiTheme="minorHAnsi" w:eastAsiaTheme="minorEastAsia" w:hAnsiTheme="minorHAnsi" w:cstheme="minorBidi"/>
                <w:noProof/>
                <w:lang w:val="en-GB" w:eastAsia="en-GB"/>
              </w:rPr>
              <w:tab/>
            </w:r>
            <w:r w:rsidR="00033E48" w:rsidRPr="004D444B">
              <w:rPr>
                <w:rStyle w:val="Hyperlink"/>
                <w:noProof/>
              </w:rPr>
              <w:t>Religious Observance</w:t>
            </w:r>
            <w:r w:rsidR="00033E48" w:rsidRPr="004D444B">
              <w:rPr>
                <w:rStyle w:val="Hyperlink"/>
                <w:noProof/>
                <w:spacing w:val="-5"/>
              </w:rPr>
              <w:t xml:space="preserve"> </w:t>
            </w:r>
            <w:r w:rsidR="00033E48" w:rsidRPr="004D444B">
              <w:rPr>
                <w:rStyle w:val="Hyperlink"/>
                <w:noProof/>
              </w:rPr>
              <w:t>Calendar</w:t>
            </w:r>
            <w:r w:rsidR="00033E48">
              <w:rPr>
                <w:noProof/>
                <w:webHidden/>
              </w:rPr>
              <w:tab/>
            </w:r>
            <w:r w:rsidR="00033E48">
              <w:rPr>
                <w:noProof/>
                <w:webHidden/>
              </w:rPr>
              <w:fldChar w:fldCharType="begin"/>
            </w:r>
            <w:r w:rsidR="00033E48">
              <w:rPr>
                <w:noProof/>
                <w:webHidden/>
              </w:rPr>
              <w:instrText xml:space="preserve"> PAGEREF _Toc76130543 \h </w:instrText>
            </w:r>
            <w:r w:rsidR="00033E48">
              <w:rPr>
                <w:noProof/>
                <w:webHidden/>
              </w:rPr>
            </w:r>
            <w:r w:rsidR="00033E48">
              <w:rPr>
                <w:noProof/>
                <w:webHidden/>
              </w:rPr>
              <w:fldChar w:fldCharType="separate"/>
            </w:r>
            <w:r>
              <w:rPr>
                <w:noProof/>
                <w:webHidden/>
              </w:rPr>
              <w:t>3</w:t>
            </w:r>
            <w:r w:rsidR="00033E48">
              <w:rPr>
                <w:noProof/>
                <w:webHidden/>
              </w:rPr>
              <w:fldChar w:fldCharType="end"/>
            </w:r>
          </w:hyperlink>
        </w:p>
        <w:p w14:paraId="323A7EA7" w14:textId="532F6F73" w:rsidR="00033E48" w:rsidRDefault="00491BE4">
          <w:pPr>
            <w:pStyle w:val="TOC2"/>
            <w:tabs>
              <w:tab w:val="left" w:pos="880"/>
              <w:tab w:val="right" w:leader="dot" w:pos="9632"/>
            </w:tabs>
            <w:rPr>
              <w:rFonts w:asciiTheme="minorHAnsi" w:eastAsiaTheme="minorEastAsia" w:hAnsiTheme="minorHAnsi" w:cstheme="minorBidi"/>
              <w:noProof/>
              <w:lang w:val="en-GB" w:eastAsia="en-GB"/>
            </w:rPr>
          </w:pPr>
          <w:hyperlink w:anchor="_Toc76130544" w:history="1">
            <w:r w:rsidR="00033E48" w:rsidRPr="004D444B">
              <w:rPr>
                <w:rStyle w:val="Hyperlink"/>
                <w:noProof/>
              </w:rPr>
              <w:t>8.3</w:t>
            </w:r>
            <w:r w:rsidR="00033E48">
              <w:rPr>
                <w:rFonts w:asciiTheme="minorHAnsi" w:eastAsiaTheme="minorEastAsia" w:hAnsiTheme="minorHAnsi" w:cstheme="minorBidi"/>
                <w:noProof/>
                <w:lang w:val="en-GB" w:eastAsia="en-GB"/>
              </w:rPr>
              <w:tab/>
            </w:r>
            <w:r w:rsidR="00033E48" w:rsidRPr="004D444B">
              <w:rPr>
                <w:rStyle w:val="Hyperlink"/>
                <w:noProof/>
              </w:rPr>
              <w:t>Teaching</w:t>
            </w:r>
            <w:r w:rsidR="00033E48">
              <w:rPr>
                <w:noProof/>
                <w:webHidden/>
              </w:rPr>
              <w:tab/>
            </w:r>
            <w:r w:rsidR="00033E48">
              <w:rPr>
                <w:noProof/>
                <w:webHidden/>
              </w:rPr>
              <w:fldChar w:fldCharType="begin"/>
            </w:r>
            <w:r w:rsidR="00033E48">
              <w:rPr>
                <w:noProof/>
                <w:webHidden/>
              </w:rPr>
              <w:instrText xml:space="preserve"> PAGEREF _Toc76130544 \h </w:instrText>
            </w:r>
            <w:r w:rsidR="00033E48">
              <w:rPr>
                <w:noProof/>
                <w:webHidden/>
              </w:rPr>
            </w:r>
            <w:r w:rsidR="00033E48">
              <w:rPr>
                <w:noProof/>
                <w:webHidden/>
              </w:rPr>
              <w:fldChar w:fldCharType="separate"/>
            </w:r>
            <w:r>
              <w:rPr>
                <w:noProof/>
                <w:webHidden/>
              </w:rPr>
              <w:t>4</w:t>
            </w:r>
            <w:r w:rsidR="00033E48">
              <w:rPr>
                <w:noProof/>
                <w:webHidden/>
              </w:rPr>
              <w:fldChar w:fldCharType="end"/>
            </w:r>
          </w:hyperlink>
        </w:p>
        <w:p w14:paraId="0919ACCE" w14:textId="120DEAD3" w:rsidR="00033E48" w:rsidRDefault="00491BE4">
          <w:pPr>
            <w:pStyle w:val="TOC2"/>
            <w:tabs>
              <w:tab w:val="left" w:pos="880"/>
              <w:tab w:val="right" w:leader="dot" w:pos="9632"/>
            </w:tabs>
            <w:rPr>
              <w:rFonts w:asciiTheme="minorHAnsi" w:eastAsiaTheme="minorEastAsia" w:hAnsiTheme="minorHAnsi" w:cstheme="minorBidi"/>
              <w:noProof/>
              <w:lang w:val="en-GB" w:eastAsia="en-GB"/>
            </w:rPr>
          </w:pPr>
          <w:hyperlink w:anchor="_Toc76130545" w:history="1">
            <w:r w:rsidR="00033E48" w:rsidRPr="004D444B">
              <w:rPr>
                <w:rStyle w:val="Hyperlink"/>
                <w:noProof/>
              </w:rPr>
              <w:t>8.4</w:t>
            </w:r>
            <w:r w:rsidR="00033E48">
              <w:rPr>
                <w:rFonts w:asciiTheme="minorHAnsi" w:eastAsiaTheme="minorEastAsia" w:hAnsiTheme="minorHAnsi" w:cstheme="minorBidi"/>
                <w:noProof/>
                <w:lang w:val="en-GB" w:eastAsia="en-GB"/>
              </w:rPr>
              <w:tab/>
            </w:r>
            <w:r w:rsidR="00033E48" w:rsidRPr="004D444B">
              <w:rPr>
                <w:rStyle w:val="Hyperlink"/>
                <w:noProof/>
              </w:rPr>
              <w:t>Assessments Scheduled Outside Formal Examination</w:t>
            </w:r>
            <w:r w:rsidR="00033E48" w:rsidRPr="004D444B">
              <w:rPr>
                <w:rStyle w:val="Hyperlink"/>
                <w:noProof/>
                <w:spacing w:val="-10"/>
              </w:rPr>
              <w:t xml:space="preserve"> </w:t>
            </w:r>
            <w:r w:rsidR="00033E48" w:rsidRPr="004D444B">
              <w:rPr>
                <w:rStyle w:val="Hyperlink"/>
                <w:noProof/>
              </w:rPr>
              <w:t>Periods</w:t>
            </w:r>
            <w:r w:rsidR="00033E48">
              <w:rPr>
                <w:noProof/>
                <w:webHidden/>
              </w:rPr>
              <w:tab/>
            </w:r>
            <w:r w:rsidR="00033E48">
              <w:rPr>
                <w:noProof/>
                <w:webHidden/>
              </w:rPr>
              <w:fldChar w:fldCharType="begin"/>
            </w:r>
            <w:r w:rsidR="00033E48">
              <w:rPr>
                <w:noProof/>
                <w:webHidden/>
              </w:rPr>
              <w:instrText xml:space="preserve"> PAGEREF _Toc76130545 \h </w:instrText>
            </w:r>
            <w:r w:rsidR="00033E48">
              <w:rPr>
                <w:noProof/>
                <w:webHidden/>
              </w:rPr>
            </w:r>
            <w:r w:rsidR="00033E48">
              <w:rPr>
                <w:noProof/>
                <w:webHidden/>
              </w:rPr>
              <w:fldChar w:fldCharType="separate"/>
            </w:r>
            <w:r>
              <w:rPr>
                <w:noProof/>
                <w:webHidden/>
              </w:rPr>
              <w:t>4</w:t>
            </w:r>
            <w:r w:rsidR="00033E48">
              <w:rPr>
                <w:noProof/>
                <w:webHidden/>
              </w:rPr>
              <w:fldChar w:fldCharType="end"/>
            </w:r>
          </w:hyperlink>
        </w:p>
        <w:p w14:paraId="39071009" w14:textId="179EA0CF" w:rsidR="00033E48" w:rsidRDefault="00491BE4">
          <w:pPr>
            <w:pStyle w:val="TOC2"/>
            <w:tabs>
              <w:tab w:val="left" w:pos="880"/>
              <w:tab w:val="right" w:leader="dot" w:pos="9632"/>
            </w:tabs>
            <w:rPr>
              <w:rFonts w:asciiTheme="minorHAnsi" w:eastAsiaTheme="minorEastAsia" w:hAnsiTheme="minorHAnsi" w:cstheme="minorBidi"/>
              <w:noProof/>
              <w:lang w:val="en-GB" w:eastAsia="en-GB"/>
            </w:rPr>
          </w:pPr>
          <w:hyperlink w:anchor="_Toc76130546" w:history="1">
            <w:r w:rsidR="00033E48" w:rsidRPr="004D444B">
              <w:rPr>
                <w:rStyle w:val="Hyperlink"/>
                <w:noProof/>
              </w:rPr>
              <w:t>8.5</w:t>
            </w:r>
            <w:r w:rsidR="00033E48">
              <w:rPr>
                <w:rFonts w:asciiTheme="minorHAnsi" w:eastAsiaTheme="minorEastAsia" w:hAnsiTheme="minorHAnsi" w:cstheme="minorBidi"/>
                <w:noProof/>
                <w:lang w:val="en-GB" w:eastAsia="en-GB"/>
              </w:rPr>
              <w:tab/>
            </w:r>
            <w:r w:rsidR="00033E48" w:rsidRPr="004D444B">
              <w:rPr>
                <w:rStyle w:val="Hyperlink"/>
                <w:noProof/>
              </w:rPr>
              <w:t>Coursework</w:t>
            </w:r>
            <w:r w:rsidR="00033E48" w:rsidRPr="004D444B">
              <w:rPr>
                <w:rStyle w:val="Hyperlink"/>
                <w:noProof/>
                <w:spacing w:val="-3"/>
              </w:rPr>
              <w:t xml:space="preserve"> </w:t>
            </w:r>
            <w:r w:rsidR="00033E48" w:rsidRPr="004D444B">
              <w:rPr>
                <w:rStyle w:val="Hyperlink"/>
                <w:noProof/>
              </w:rPr>
              <w:t>Deadlines</w:t>
            </w:r>
            <w:r w:rsidR="00033E48">
              <w:rPr>
                <w:noProof/>
                <w:webHidden/>
              </w:rPr>
              <w:tab/>
            </w:r>
            <w:r w:rsidR="00033E48">
              <w:rPr>
                <w:noProof/>
                <w:webHidden/>
              </w:rPr>
              <w:fldChar w:fldCharType="begin"/>
            </w:r>
            <w:r w:rsidR="00033E48">
              <w:rPr>
                <w:noProof/>
                <w:webHidden/>
              </w:rPr>
              <w:instrText xml:space="preserve"> PAGEREF _Toc76130546 \h </w:instrText>
            </w:r>
            <w:r w:rsidR="00033E48">
              <w:rPr>
                <w:noProof/>
                <w:webHidden/>
              </w:rPr>
            </w:r>
            <w:r w:rsidR="00033E48">
              <w:rPr>
                <w:noProof/>
                <w:webHidden/>
              </w:rPr>
              <w:fldChar w:fldCharType="separate"/>
            </w:r>
            <w:r>
              <w:rPr>
                <w:noProof/>
                <w:webHidden/>
              </w:rPr>
              <w:t>4</w:t>
            </w:r>
            <w:r w:rsidR="00033E48">
              <w:rPr>
                <w:noProof/>
                <w:webHidden/>
              </w:rPr>
              <w:fldChar w:fldCharType="end"/>
            </w:r>
          </w:hyperlink>
        </w:p>
        <w:p w14:paraId="5EFF01C2" w14:textId="00B642FF" w:rsidR="00033E48" w:rsidRDefault="00491BE4">
          <w:pPr>
            <w:pStyle w:val="TOC2"/>
            <w:tabs>
              <w:tab w:val="left" w:pos="880"/>
              <w:tab w:val="right" w:leader="dot" w:pos="9632"/>
            </w:tabs>
            <w:rPr>
              <w:rFonts w:asciiTheme="minorHAnsi" w:eastAsiaTheme="minorEastAsia" w:hAnsiTheme="minorHAnsi" w:cstheme="minorBidi"/>
              <w:noProof/>
              <w:lang w:val="en-GB" w:eastAsia="en-GB"/>
            </w:rPr>
          </w:pPr>
          <w:hyperlink w:anchor="_Toc76130547" w:history="1">
            <w:r w:rsidR="00033E48" w:rsidRPr="004D444B">
              <w:rPr>
                <w:rStyle w:val="Hyperlink"/>
                <w:noProof/>
              </w:rPr>
              <w:t>8.6</w:t>
            </w:r>
            <w:r w:rsidR="00033E48">
              <w:rPr>
                <w:rFonts w:asciiTheme="minorHAnsi" w:eastAsiaTheme="minorEastAsia" w:hAnsiTheme="minorHAnsi" w:cstheme="minorBidi"/>
                <w:noProof/>
                <w:lang w:val="en-GB" w:eastAsia="en-GB"/>
              </w:rPr>
              <w:tab/>
            </w:r>
            <w:r w:rsidR="00033E48" w:rsidRPr="004D444B">
              <w:rPr>
                <w:rStyle w:val="Hyperlink"/>
                <w:noProof/>
              </w:rPr>
              <w:t>Examinations</w:t>
            </w:r>
            <w:r w:rsidR="00033E48">
              <w:rPr>
                <w:noProof/>
                <w:webHidden/>
              </w:rPr>
              <w:tab/>
            </w:r>
            <w:r w:rsidR="00033E48">
              <w:rPr>
                <w:noProof/>
                <w:webHidden/>
              </w:rPr>
              <w:fldChar w:fldCharType="begin"/>
            </w:r>
            <w:r w:rsidR="00033E48">
              <w:rPr>
                <w:noProof/>
                <w:webHidden/>
              </w:rPr>
              <w:instrText xml:space="preserve"> PAGEREF _Toc76130547 \h </w:instrText>
            </w:r>
            <w:r w:rsidR="00033E48">
              <w:rPr>
                <w:noProof/>
                <w:webHidden/>
              </w:rPr>
            </w:r>
            <w:r w:rsidR="00033E48">
              <w:rPr>
                <w:noProof/>
                <w:webHidden/>
              </w:rPr>
              <w:fldChar w:fldCharType="separate"/>
            </w:r>
            <w:r>
              <w:rPr>
                <w:noProof/>
                <w:webHidden/>
              </w:rPr>
              <w:t>5</w:t>
            </w:r>
            <w:r w:rsidR="00033E48">
              <w:rPr>
                <w:noProof/>
                <w:webHidden/>
              </w:rPr>
              <w:fldChar w:fldCharType="end"/>
            </w:r>
          </w:hyperlink>
        </w:p>
        <w:p w14:paraId="77F35D2B" w14:textId="65C9ED99" w:rsidR="00033E48" w:rsidRDefault="00491BE4">
          <w:pPr>
            <w:pStyle w:val="TOC1"/>
            <w:tabs>
              <w:tab w:val="left" w:pos="440"/>
              <w:tab w:val="right" w:leader="dot" w:pos="9632"/>
            </w:tabs>
            <w:rPr>
              <w:rFonts w:asciiTheme="minorHAnsi" w:eastAsiaTheme="minorEastAsia" w:hAnsiTheme="minorHAnsi" w:cstheme="minorBidi"/>
              <w:noProof/>
              <w:lang w:val="en-GB" w:eastAsia="en-GB"/>
            </w:rPr>
          </w:pPr>
          <w:hyperlink w:anchor="_Toc76130548" w:history="1">
            <w:r w:rsidR="00033E48" w:rsidRPr="004D444B">
              <w:rPr>
                <w:rStyle w:val="Hyperlink"/>
                <w:noProof/>
              </w:rPr>
              <w:t>9.</w:t>
            </w:r>
            <w:r w:rsidR="00033E48">
              <w:rPr>
                <w:rFonts w:asciiTheme="minorHAnsi" w:eastAsiaTheme="minorEastAsia" w:hAnsiTheme="minorHAnsi" w:cstheme="minorBidi"/>
                <w:noProof/>
                <w:lang w:val="en-GB" w:eastAsia="en-GB"/>
              </w:rPr>
              <w:tab/>
            </w:r>
            <w:r w:rsidR="00033E48" w:rsidRPr="004D444B">
              <w:rPr>
                <w:rStyle w:val="Hyperlink"/>
                <w:noProof/>
              </w:rPr>
              <w:t>FURTHER INFORMATION</w:t>
            </w:r>
            <w:r w:rsidR="00033E48">
              <w:rPr>
                <w:noProof/>
                <w:webHidden/>
              </w:rPr>
              <w:tab/>
            </w:r>
            <w:r w:rsidR="00033E48">
              <w:rPr>
                <w:noProof/>
                <w:webHidden/>
              </w:rPr>
              <w:fldChar w:fldCharType="begin"/>
            </w:r>
            <w:r w:rsidR="00033E48">
              <w:rPr>
                <w:noProof/>
                <w:webHidden/>
              </w:rPr>
              <w:instrText xml:space="preserve"> PAGEREF _Toc76130548 \h </w:instrText>
            </w:r>
            <w:r w:rsidR="00033E48">
              <w:rPr>
                <w:noProof/>
                <w:webHidden/>
              </w:rPr>
            </w:r>
            <w:r w:rsidR="00033E48">
              <w:rPr>
                <w:noProof/>
                <w:webHidden/>
              </w:rPr>
              <w:fldChar w:fldCharType="separate"/>
            </w:r>
            <w:r>
              <w:rPr>
                <w:noProof/>
                <w:webHidden/>
              </w:rPr>
              <w:t>5</w:t>
            </w:r>
            <w:r w:rsidR="00033E48">
              <w:rPr>
                <w:noProof/>
                <w:webHidden/>
              </w:rPr>
              <w:fldChar w:fldCharType="end"/>
            </w:r>
          </w:hyperlink>
        </w:p>
        <w:p w14:paraId="21A150B1" w14:textId="014C8669" w:rsidR="00B0449E" w:rsidRDefault="00B0449E" w:rsidP="00B0449E">
          <w:pPr>
            <w:spacing w:line="271" w:lineRule="auto"/>
            <w:jc w:val="both"/>
          </w:pPr>
          <w:r w:rsidRPr="00185D69">
            <w:rPr>
              <w:b/>
              <w:bCs/>
              <w:noProof/>
            </w:rPr>
            <w:fldChar w:fldCharType="end"/>
          </w:r>
        </w:p>
      </w:sdtContent>
    </w:sdt>
    <w:p w14:paraId="4647A4FA" w14:textId="77777777" w:rsidR="009F635B" w:rsidRDefault="009F635B" w:rsidP="00F44604">
      <w:pPr>
        <w:pStyle w:val="Heading1"/>
        <w:ind w:right="3"/>
        <w:jc w:val="both"/>
      </w:pPr>
    </w:p>
    <w:p w14:paraId="7A6A2B08" w14:textId="39E5F729" w:rsidR="00B0449E" w:rsidRPr="007C45A7" w:rsidRDefault="00B0449E" w:rsidP="00F44604">
      <w:pPr>
        <w:pStyle w:val="Heading1"/>
        <w:ind w:right="3"/>
        <w:jc w:val="both"/>
      </w:pPr>
      <w:bookmarkStart w:id="0" w:name="_Toc76130534"/>
      <w:r w:rsidRPr="007C45A7">
        <w:t>1.</w:t>
      </w:r>
      <w:r w:rsidRPr="007C45A7">
        <w:tab/>
        <w:t>INTRODUCTION AND CONTEXT</w:t>
      </w:r>
      <w:bookmarkEnd w:id="0"/>
    </w:p>
    <w:p w14:paraId="5601C6DE" w14:textId="77777777" w:rsidR="00B0449E" w:rsidRDefault="00B0449E" w:rsidP="00F44604">
      <w:pPr>
        <w:tabs>
          <w:tab w:val="left" w:pos="840"/>
          <w:tab w:val="left" w:pos="841"/>
        </w:tabs>
        <w:spacing w:line="271" w:lineRule="auto"/>
        <w:ind w:right="3"/>
        <w:jc w:val="both"/>
        <w:rPr>
          <w:lang w:val="en-GB"/>
        </w:rPr>
      </w:pPr>
    </w:p>
    <w:p w14:paraId="4C77653D" w14:textId="2539EBA1" w:rsidR="004D4BFB" w:rsidRDefault="00B0449E" w:rsidP="00F44604">
      <w:pPr>
        <w:tabs>
          <w:tab w:val="left" w:pos="840"/>
          <w:tab w:val="left" w:pos="841"/>
        </w:tabs>
        <w:spacing w:line="271" w:lineRule="auto"/>
        <w:ind w:left="851" w:right="3" w:hanging="851"/>
        <w:jc w:val="both"/>
        <w:rPr>
          <w:lang w:val="en-GB"/>
        </w:rPr>
      </w:pPr>
      <w:r>
        <w:rPr>
          <w:lang w:val="en-GB"/>
        </w:rPr>
        <w:t>1.1</w:t>
      </w:r>
      <w:r>
        <w:rPr>
          <w:lang w:val="en-GB"/>
        </w:rPr>
        <w:tab/>
      </w:r>
      <w:r w:rsidRPr="00553B26">
        <w:rPr>
          <w:lang w:val="en-GB"/>
        </w:rPr>
        <w:t>The</w:t>
      </w:r>
      <w:r w:rsidRPr="00553B26">
        <w:rPr>
          <w:spacing w:val="-5"/>
          <w:lang w:val="en-GB"/>
        </w:rPr>
        <w:t xml:space="preserve"> </w:t>
      </w:r>
      <w:r w:rsidRPr="00553B26">
        <w:rPr>
          <w:lang w:val="en-GB"/>
        </w:rPr>
        <w:t>University</w:t>
      </w:r>
      <w:r w:rsidRPr="00553B26">
        <w:rPr>
          <w:spacing w:val="-7"/>
          <w:lang w:val="en-GB"/>
        </w:rPr>
        <w:t xml:space="preserve"> </w:t>
      </w:r>
      <w:r w:rsidRPr="00553B26">
        <w:rPr>
          <w:lang w:val="en-GB"/>
        </w:rPr>
        <w:t>recognises</w:t>
      </w:r>
      <w:r w:rsidRPr="00553B26">
        <w:rPr>
          <w:spacing w:val="-4"/>
          <w:lang w:val="en-GB"/>
        </w:rPr>
        <w:t xml:space="preserve"> </w:t>
      </w:r>
      <w:r w:rsidRPr="00553B26">
        <w:rPr>
          <w:lang w:val="en-GB"/>
        </w:rPr>
        <w:t>t</w:t>
      </w:r>
      <w:bookmarkStart w:id="1" w:name="_GoBack"/>
      <w:bookmarkEnd w:id="1"/>
      <w:r w:rsidRPr="00553B26">
        <w:rPr>
          <w:lang w:val="en-GB"/>
        </w:rPr>
        <w:t>he</w:t>
      </w:r>
      <w:r w:rsidRPr="00553B26">
        <w:rPr>
          <w:spacing w:val="-4"/>
          <w:lang w:val="en-GB"/>
        </w:rPr>
        <w:t xml:space="preserve"> </w:t>
      </w:r>
      <w:r w:rsidRPr="00553B26">
        <w:rPr>
          <w:lang w:val="en-GB"/>
        </w:rPr>
        <w:t>freedom of</w:t>
      </w:r>
      <w:r w:rsidRPr="00553B26">
        <w:rPr>
          <w:spacing w:val="-3"/>
          <w:lang w:val="en-GB"/>
        </w:rPr>
        <w:t xml:space="preserve"> </w:t>
      </w:r>
      <w:r w:rsidRPr="00553B26">
        <w:rPr>
          <w:lang w:val="en-GB"/>
        </w:rPr>
        <w:t>individuals</w:t>
      </w:r>
      <w:r w:rsidRPr="00553B26">
        <w:rPr>
          <w:spacing w:val="-3"/>
          <w:lang w:val="en-GB"/>
        </w:rPr>
        <w:t xml:space="preserve"> </w:t>
      </w:r>
      <w:r w:rsidRPr="00553B26">
        <w:rPr>
          <w:lang w:val="en-GB"/>
        </w:rPr>
        <w:t>and</w:t>
      </w:r>
      <w:r w:rsidRPr="00553B26">
        <w:rPr>
          <w:spacing w:val="-5"/>
          <w:lang w:val="en-GB"/>
        </w:rPr>
        <w:t xml:space="preserve"> </w:t>
      </w:r>
      <w:r w:rsidRPr="00553B26">
        <w:rPr>
          <w:lang w:val="en-GB"/>
        </w:rPr>
        <w:t>groups</w:t>
      </w:r>
      <w:r w:rsidRPr="00553B26">
        <w:rPr>
          <w:spacing w:val="-3"/>
          <w:lang w:val="en-GB"/>
        </w:rPr>
        <w:t xml:space="preserve"> </w:t>
      </w:r>
      <w:r w:rsidRPr="00553B26">
        <w:rPr>
          <w:lang w:val="en-GB"/>
        </w:rPr>
        <w:t>to</w:t>
      </w:r>
      <w:r w:rsidRPr="00553B26">
        <w:rPr>
          <w:spacing w:val="-3"/>
          <w:lang w:val="en-GB"/>
        </w:rPr>
        <w:t xml:space="preserve"> </w:t>
      </w:r>
      <w:r w:rsidRPr="00553B26">
        <w:rPr>
          <w:lang w:val="en-GB"/>
        </w:rPr>
        <w:t>express</w:t>
      </w:r>
      <w:r w:rsidRPr="00553B26">
        <w:rPr>
          <w:spacing w:val="-3"/>
          <w:lang w:val="en-GB"/>
        </w:rPr>
        <w:t xml:space="preserve"> </w:t>
      </w:r>
      <w:r w:rsidRPr="00553B26">
        <w:rPr>
          <w:lang w:val="en-GB"/>
        </w:rPr>
        <w:t>their</w:t>
      </w:r>
      <w:r w:rsidRPr="00553B26">
        <w:rPr>
          <w:spacing w:val="-4"/>
          <w:lang w:val="en-GB"/>
        </w:rPr>
        <w:t xml:space="preserve"> </w:t>
      </w:r>
      <w:r w:rsidRPr="00553B26">
        <w:rPr>
          <w:lang w:val="en-GB"/>
        </w:rPr>
        <w:t>religious</w:t>
      </w:r>
      <w:r w:rsidRPr="00553B26">
        <w:rPr>
          <w:spacing w:val="-3"/>
          <w:lang w:val="en-GB"/>
        </w:rPr>
        <w:t xml:space="preserve"> </w:t>
      </w:r>
      <w:r w:rsidRPr="00553B26">
        <w:rPr>
          <w:lang w:val="en-GB"/>
        </w:rPr>
        <w:t>or non-religious beliefs and, through its Equality</w:t>
      </w:r>
      <w:r>
        <w:rPr>
          <w:lang w:val="en-GB"/>
        </w:rPr>
        <w:t xml:space="preserve">, </w:t>
      </w:r>
      <w:r w:rsidRPr="00553B26">
        <w:rPr>
          <w:lang w:val="en-GB"/>
        </w:rPr>
        <w:t xml:space="preserve">Diversity </w:t>
      </w:r>
      <w:r>
        <w:rPr>
          <w:lang w:val="en-GB"/>
        </w:rPr>
        <w:t xml:space="preserve">and Inclusion </w:t>
      </w:r>
      <w:r w:rsidRPr="00553B26">
        <w:rPr>
          <w:lang w:val="en-GB"/>
        </w:rPr>
        <w:t>Policies and Codes of Practice, seeks to foster academic and creative</w:t>
      </w:r>
      <w:r w:rsidRPr="00553B26">
        <w:rPr>
          <w:spacing w:val="-5"/>
          <w:lang w:val="en-GB"/>
        </w:rPr>
        <w:t xml:space="preserve"> </w:t>
      </w:r>
      <w:r w:rsidRPr="00553B26">
        <w:rPr>
          <w:lang w:val="en-GB"/>
        </w:rPr>
        <w:t>freedom.</w:t>
      </w:r>
      <w:r>
        <w:rPr>
          <w:lang w:val="en-GB"/>
        </w:rPr>
        <w:t xml:space="preserve"> Further information </w:t>
      </w:r>
      <w:r w:rsidR="0017071E">
        <w:rPr>
          <w:lang w:val="en-GB"/>
        </w:rPr>
        <w:t xml:space="preserve">can be found </w:t>
      </w:r>
      <w:r>
        <w:rPr>
          <w:lang w:val="en-GB"/>
        </w:rPr>
        <w:t xml:space="preserve">on </w:t>
      </w:r>
      <w:r w:rsidR="0017071E">
        <w:rPr>
          <w:lang w:val="en-GB"/>
        </w:rPr>
        <w:t xml:space="preserve">the </w:t>
      </w:r>
      <w:hyperlink r:id="rId10" w:history="1">
        <w:r w:rsidRPr="004D4BFB">
          <w:rPr>
            <w:rStyle w:val="Hyperlink"/>
            <w:lang w:val="en-GB"/>
          </w:rPr>
          <w:t>Equality, Diversity and Inclusion website</w:t>
        </w:r>
      </w:hyperlink>
      <w:r>
        <w:rPr>
          <w:lang w:val="en-GB"/>
        </w:rPr>
        <w:t>.</w:t>
      </w:r>
    </w:p>
    <w:p w14:paraId="67060521" w14:textId="77777777" w:rsidR="00B0449E" w:rsidRDefault="00B0449E" w:rsidP="00F44604">
      <w:pPr>
        <w:tabs>
          <w:tab w:val="left" w:pos="840"/>
          <w:tab w:val="left" w:pos="841"/>
        </w:tabs>
        <w:spacing w:line="271" w:lineRule="auto"/>
        <w:ind w:left="851" w:right="3" w:hanging="851"/>
        <w:jc w:val="both"/>
        <w:rPr>
          <w:lang w:val="en-GB"/>
        </w:rPr>
      </w:pPr>
    </w:p>
    <w:p w14:paraId="6CFFA19F" w14:textId="569ED8A2" w:rsidR="00B0449E" w:rsidRDefault="00B0449E" w:rsidP="00F44604">
      <w:pPr>
        <w:tabs>
          <w:tab w:val="left" w:pos="840"/>
          <w:tab w:val="left" w:pos="841"/>
        </w:tabs>
        <w:spacing w:line="271" w:lineRule="auto"/>
        <w:ind w:left="851" w:right="3" w:hanging="851"/>
        <w:jc w:val="both"/>
        <w:rPr>
          <w:lang w:val="en-GB"/>
        </w:rPr>
      </w:pPr>
      <w:r>
        <w:rPr>
          <w:lang w:val="en-GB"/>
        </w:rPr>
        <w:t>1.2</w:t>
      </w:r>
      <w:r>
        <w:rPr>
          <w:lang w:val="en-GB"/>
        </w:rPr>
        <w:tab/>
      </w:r>
      <w:r w:rsidRPr="00BF38D9">
        <w:rPr>
          <w:lang w:val="en-GB"/>
        </w:rPr>
        <w:t xml:space="preserve">This </w:t>
      </w:r>
      <w:r>
        <w:rPr>
          <w:lang w:val="en-GB"/>
        </w:rPr>
        <w:t>Policy</w:t>
      </w:r>
      <w:r w:rsidRPr="00BF38D9">
        <w:rPr>
          <w:lang w:val="en-GB"/>
        </w:rPr>
        <w:t xml:space="preserve"> is designed to ensure recognition of diversity of belief in the context of the University’s mission as a higher educational</w:t>
      </w:r>
      <w:r>
        <w:rPr>
          <w:lang w:val="en-GB"/>
        </w:rPr>
        <w:t xml:space="preserve"> provider</w:t>
      </w:r>
      <w:r w:rsidRPr="00BF38D9">
        <w:rPr>
          <w:lang w:val="en-GB"/>
        </w:rPr>
        <w:t xml:space="preserve">, which is to provide a supportive context in which all students </w:t>
      </w:r>
      <w:r>
        <w:rPr>
          <w:lang w:val="en-GB"/>
        </w:rPr>
        <w:t>can</w:t>
      </w:r>
      <w:r w:rsidRPr="00BF38D9">
        <w:rPr>
          <w:lang w:val="en-GB"/>
        </w:rPr>
        <w:t xml:space="preserve"> explore new ideas and experiences and engage critically with received beliefs and understanding. In all learning opportunities the language</w:t>
      </w:r>
      <w:r w:rsidR="00E906AA">
        <w:rPr>
          <w:lang w:val="en-GB"/>
        </w:rPr>
        <w:t>,</w:t>
      </w:r>
      <w:r w:rsidRPr="00BF38D9">
        <w:rPr>
          <w:lang w:val="en-GB"/>
        </w:rPr>
        <w:t xml:space="preserve"> </w:t>
      </w:r>
      <w:r w:rsidR="00512D15">
        <w:rPr>
          <w:lang w:val="en-GB"/>
        </w:rPr>
        <w:t xml:space="preserve">and </w:t>
      </w:r>
      <w:r w:rsidR="00512D15" w:rsidRPr="00BF38D9">
        <w:rPr>
          <w:lang w:val="en-GB"/>
        </w:rPr>
        <w:t xml:space="preserve">the types of case studies and examples </w:t>
      </w:r>
      <w:r w:rsidR="00512D15">
        <w:rPr>
          <w:lang w:val="en-GB"/>
        </w:rPr>
        <w:t>provided,</w:t>
      </w:r>
      <w:r w:rsidR="00512D15" w:rsidRPr="00BF38D9">
        <w:rPr>
          <w:lang w:val="en-GB"/>
        </w:rPr>
        <w:t xml:space="preserve"> </w:t>
      </w:r>
      <w:r w:rsidRPr="00BF38D9">
        <w:rPr>
          <w:lang w:val="en-GB"/>
        </w:rPr>
        <w:t>must be inclusive</w:t>
      </w:r>
      <w:r w:rsidR="00E527FD">
        <w:rPr>
          <w:lang w:val="en-GB"/>
        </w:rPr>
        <w:t>.</w:t>
      </w:r>
    </w:p>
    <w:p w14:paraId="26E99D0A" w14:textId="131D6E39" w:rsidR="00E527FD" w:rsidRDefault="00E527FD" w:rsidP="00F44604">
      <w:pPr>
        <w:tabs>
          <w:tab w:val="left" w:pos="840"/>
          <w:tab w:val="left" w:pos="841"/>
        </w:tabs>
        <w:spacing w:line="271" w:lineRule="auto"/>
        <w:ind w:left="851" w:right="3" w:hanging="851"/>
        <w:jc w:val="both"/>
        <w:rPr>
          <w:lang w:val="en-GB"/>
        </w:rPr>
      </w:pPr>
    </w:p>
    <w:p w14:paraId="6B1A3E25" w14:textId="27AE7945" w:rsidR="001E51DB" w:rsidRDefault="001E51DB" w:rsidP="00F44604">
      <w:pPr>
        <w:tabs>
          <w:tab w:val="left" w:pos="840"/>
          <w:tab w:val="left" w:pos="841"/>
        </w:tabs>
        <w:spacing w:line="271" w:lineRule="auto"/>
        <w:ind w:left="851" w:right="3" w:hanging="851"/>
        <w:jc w:val="both"/>
        <w:rPr>
          <w:lang w:val="en-GB"/>
        </w:rPr>
      </w:pPr>
      <w:r>
        <w:rPr>
          <w:lang w:val="en-GB"/>
        </w:rPr>
        <w:t>1.3</w:t>
      </w:r>
      <w:r>
        <w:rPr>
          <w:lang w:val="en-GB"/>
        </w:rPr>
        <w:tab/>
        <w:t xml:space="preserve">This Policy and the </w:t>
      </w:r>
      <w:r w:rsidR="00F315E5">
        <w:rPr>
          <w:lang w:val="en-GB"/>
        </w:rPr>
        <w:t xml:space="preserve">University’s </w:t>
      </w:r>
      <w:hyperlink r:id="rId11" w:history="1">
        <w:r w:rsidRPr="00F315E5">
          <w:rPr>
            <w:rStyle w:val="Hyperlink"/>
            <w:lang w:val="en-GB"/>
          </w:rPr>
          <w:t>Religious Observance Calendar</w:t>
        </w:r>
      </w:hyperlink>
      <w:r>
        <w:rPr>
          <w:lang w:val="en-GB"/>
        </w:rPr>
        <w:t xml:space="preserve"> appl</w:t>
      </w:r>
      <w:r w:rsidR="00AA5E0C">
        <w:rPr>
          <w:lang w:val="en-GB"/>
        </w:rPr>
        <w:t>y</w:t>
      </w:r>
      <w:r>
        <w:rPr>
          <w:lang w:val="en-GB"/>
        </w:rPr>
        <w:t xml:space="preserve"> to </w:t>
      </w:r>
      <w:r w:rsidR="00DC3C54">
        <w:rPr>
          <w:lang w:val="en-GB"/>
        </w:rPr>
        <w:t xml:space="preserve">students studying at London Campuses only. Different arrangements may be </w:t>
      </w:r>
      <w:r w:rsidR="006E19C4">
        <w:rPr>
          <w:lang w:val="en-GB"/>
        </w:rPr>
        <w:t>necessary for University of Westminster International Campuses.</w:t>
      </w:r>
    </w:p>
    <w:p w14:paraId="25E83A6A" w14:textId="77777777" w:rsidR="00B0449E" w:rsidRPr="00BF38D9" w:rsidRDefault="00B0449E" w:rsidP="00F44604">
      <w:pPr>
        <w:tabs>
          <w:tab w:val="left" w:pos="840"/>
          <w:tab w:val="left" w:pos="841"/>
        </w:tabs>
        <w:spacing w:line="271" w:lineRule="auto"/>
        <w:ind w:right="3"/>
        <w:jc w:val="both"/>
        <w:rPr>
          <w:lang w:val="en-GB"/>
        </w:rPr>
      </w:pPr>
    </w:p>
    <w:p w14:paraId="5915AC7A" w14:textId="77777777" w:rsidR="00B0449E" w:rsidRDefault="00B0449E" w:rsidP="00F44604">
      <w:pPr>
        <w:pStyle w:val="Heading1"/>
        <w:ind w:right="3"/>
        <w:jc w:val="both"/>
      </w:pPr>
      <w:bookmarkStart w:id="2" w:name="_Toc76130535"/>
      <w:r>
        <w:t>2.</w:t>
      </w:r>
      <w:r>
        <w:tab/>
      </w:r>
      <w:r w:rsidRPr="00BF38D9">
        <w:t>POLICY</w:t>
      </w:r>
      <w:r w:rsidRPr="00BF38D9">
        <w:rPr>
          <w:spacing w:val="-3"/>
        </w:rPr>
        <w:t xml:space="preserve"> </w:t>
      </w:r>
      <w:r w:rsidRPr="00BF38D9">
        <w:t>STATEMENT</w:t>
      </w:r>
      <w:bookmarkEnd w:id="2"/>
    </w:p>
    <w:p w14:paraId="2F86B876" w14:textId="77777777" w:rsidR="00B0449E" w:rsidRPr="00BF38D9" w:rsidRDefault="00B0449E" w:rsidP="00F44604">
      <w:pPr>
        <w:pStyle w:val="ListParagraph"/>
        <w:tabs>
          <w:tab w:val="left" w:pos="840"/>
          <w:tab w:val="left" w:pos="841"/>
        </w:tabs>
        <w:spacing w:before="0" w:line="271" w:lineRule="auto"/>
        <w:ind w:left="851" w:right="3" w:hanging="851"/>
        <w:jc w:val="both"/>
        <w:rPr>
          <w:b/>
          <w:lang w:val="en-GB"/>
        </w:rPr>
      </w:pPr>
    </w:p>
    <w:p w14:paraId="5E5F4F2C" w14:textId="77777777" w:rsidR="00B0449E" w:rsidRPr="00CD72B8" w:rsidRDefault="00B0449E" w:rsidP="00F44604">
      <w:pPr>
        <w:tabs>
          <w:tab w:val="left" w:pos="840"/>
          <w:tab w:val="left" w:pos="841"/>
        </w:tabs>
        <w:spacing w:line="271" w:lineRule="auto"/>
        <w:ind w:left="851" w:right="3" w:hanging="851"/>
        <w:jc w:val="both"/>
        <w:rPr>
          <w:lang w:val="en-GB"/>
        </w:rPr>
      </w:pPr>
      <w:r>
        <w:rPr>
          <w:lang w:val="en-GB"/>
        </w:rPr>
        <w:t>2.1</w:t>
      </w:r>
      <w:r>
        <w:rPr>
          <w:lang w:val="en-GB"/>
        </w:rPr>
        <w:tab/>
      </w:r>
      <w:r w:rsidRPr="00CD72B8">
        <w:rPr>
          <w:lang w:val="en-GB"/>
        </w:rPr>
        <w:t xml:space="preserve">The University of Westminster is committed to embracing diversity and promoting equality </w:t>
      </w:r>
      <w:r w:rsidRPr="00CD72B8">
        <w:rPr>
          <w:lang w:val="en-GB"/>
        </w:rPr>
        <w:lastRenderedPageBreak/>
        <w:t>amongst its student body and values its diverse international community of students with their religious and other beliefs or worldview. In doing so, the University recognises that ethnicity and culture are not indicative of religion or belief and that all religions have a variety and range of doctrines, which may reflect different values and customs. Fair treatment involves taking difference into account, not treating everyone the</w:t>
      </w:r>
      <w:r w:rsidRPr="00CD72B8">
        <w:rPr>
          <w:spacing w:val="-9"/>
          <w:lang w:val="en-GB"/>
        </w:rPr>
        <w:t xml:space="preserve"> </w:t>
      </w:r>
      <w:r w:rsidRPr="00CD72B8">
        <w:rPr>
          <w:lang w:val="en-GB"/>
        </w:rPr>
        <w:t>same.</w:t>
      </w:r>
    </w:p>
    <w:p w14:paraId="096D2FB1" w14:textId="77777777" w:rsidR="00B0449E" w:rsidRDefault="00B0449E" w:rsidP="00F44604">
      <w:pPr>
        <w:tabs>
          <w:tab w:val="left" w:pos="840"/>
          <w:tab w:val="left" w:pos="841"/>
        </w:tabs>
        <w:spacing w:line="271" w:lineRule="auto"/>
        <w:ind w:left="851" w:right="3" w:hanging="851"/>
        <w:jc w:val="both"/>
        <w:rPr>
          <w:lang w:val="en-GB"/>
        </w:rPr>
      </w:pPr>
    </w:p>
    <w:p w14:paraId="3CCB5193" w14:textId="77777777" w:rsidR="00B0449E" w:rsidRPr="00CD72B8" w:rsidRDefault="00B0449E" w:rsidP="00F44604">
      <w:pPr>
        <w:tabs>
          <w:tab w:val="left" w:pos="840"/>
          <w:tab w:val="left" w:pos="841"/>
        </w:tabs>
        <w:spacing w:line="271" w:lineRule="auto"/>
        <w:ind w:left="851" w:right="3" w:hanging="851"/>
        <w:jc w:val="both"/>
        <w:rPr>
          <w:lang w:val="en-GB"/>
        </w:rPr>
      </w:pPr>
      <w:r>
        <w:rPr>
          <w:lang w:val="en-GB"/>
        </w:rPr>
        <w:t>2.2</w:t>
      </w:r>
      <w:r>
        <w:rPr>
          <w:lang w:val="en-GB"/>
        </w:rPr>
        <w:tab/>
      </w:r>
      <w:r w:rsidRPr="00CD72B8">
        <w:rPr>
          <w:lang w:val="en-GB"/>
        </w:rPr>
        <w:t xml:space="preserve">The right to religious freedom means that no one should be forced to act against their convictions nor restrained from acting in accordance with their convictions in religious matters in private or in public or in association with others. This right to religious freedom is given recognition through this </w:t>
      </w:r>
      <w:r>
        <w:rPr>
          <w:lang w:val="en-GB"/>
        </w:rPr>
        <w:t>Policy</w:t>
      </w:r>
      <w:r w:rsidRPr="00CD72B8">
        <w:rPr>
          <w:lang w:val="en-GB"/>
        </w:rPr>
        <w:t>.</w:t>
      </w:r>
    </w:p>
    <w:p w14:paraId="5F0537B0" w14:textId="77777777" w:rsidR="00B0449E" w:rsidRDefault="00B0449E" w:rsidP="00F44604">
      <w:pPr>
        <w:tabs>
          <w:tab w:val="left" w:pos="840"/>
          <w:tab w:val="left" w:pos="841"/>
        </w:tabs>
        <w:spacing w:line="271" w:lineRule="auto"/>
        <w:ind w:left="851" w:right="3" w:hanging="851"/>
        <w:jc w:val="both"/>
        <w:rPr>
          <w:lang w:val="en-GB"/>
        </w:rPr>
      </w:pPr>
    </w:p>
    <w:p w14:paraId="6636391F" w14:textId="77777777" w:rsidR="00B0449E" w:rsidRDefault="00B0449E" w:rsidP="00F44604">
      <w:pPr>
        <w:tabs>
          <w:tab w:val="left" w:pos="840"/>
          <w:tab w:val="left" w:pos="841"/>
        </w:tabs>
        <w:spacing w:line="271" w:lineRule="auto"/>
        <w:ind w:left="851" w:right="3" w:hanging="851"/>
        <w:jc w:val="both"/>
        <w:rPr>
          <w:lang w:val="en-GB"/>
        </w:rPr>
      </w:pPr>
      <w:r>
        <w:rPr>
          <w:lang w:val="en-GB"/>
        </w:rPr>
        <w:t>2.3</w:t>
      </w:r>
      <w:r>
        <w:rPr>
          <w:lang w:val="en-GB"/>
        </w:rPr>
        <w:tab/>
      </w:r>
      <w:r w:rsidRPr="00CD72B8">
        <w:rPr>
          <w:lang w:val="en-GB"/>
        </w:rPr>
        <w:t>It is recognised that students and staff who celebrate a belief will seek to give it external expression and the University seeks to provide a respectful environment for this. In their turn</w:t>
      </w:r>
      <w:r>
        <w:rPr>
          <w:lang w:val="en-GB"/>
        </w:rPr>
        <w:t>,</w:t>
      </w:r>
      <w:r w:rsidRPr="00CD72B8">
        <w:rPr>
          <w:lang w:val="en-GB"/>
        </w:rPr>
        <w:t xml:space="preserve"> they must respect the opinions and human rights of others. While giving expression to their belief individually or in association, people are expected to show sensitivity and respect for the opinions of others if they wish to spread their</w:t>
      </w:r>
      <w:r w:rsidRPr="00CD72B8">
        <w:rPr>
          <w:spacing w:val="-12"/>
          <w:lang w:val="en-GB"/>
        </w:rPr>
        <w:t xml:space="preserve"> </w:t>
      </w:r>
      <w:r w:rsidRPr="00CD72B8">
        <w:rPr>
          <w:lang w:val="en-GB"/>
        </w:rPr>
        <w:t>belief.</w:t>
      </w:r>
    </w:p>
    <w:p w14:paraId="493A4077" w14:textId="77777777" w:rsidR="00B0449E" w:rsidRPr="00CD72B8" w:rsidRDefault="00B0449E" w:rsidP="00F44604">
      <w:pPr>
        <w:tabs>
          <w:tab w:val="left" w:pos="840"/>
          <w:tab w:val="left" w:pos="841"/>
        </w:tabs>
        <w:spacing w:line="271" w:lineRule="auto"/>
        <w:ind w:left="851" w:right="3" w:hanging="851"/>
        <w:jc w:val="both"/>
        <w:rPr>
          <w:lang w:val="en-GB"/>
        </w:rPr>
      </w:pPr>
    </w:p>
    <w:p w14:paraId="5AC7E5C7" w14:textId="77777777" w:rsidR="00B0449E" w:rsidRPr="005E2125" w:rsidRDefault="00B0449E" w:rsidP="00F44604">
      <w:pPr>
        <w:pStyle w:val="Heading1"/>
        <w:ind w:right="3"/>
        <w:jc w:val="both"/>
      </w:pPr>
      <w:bookmarkStart w:id="3" w:name="_Toc76130536"/>
      <w:r>
        <w:t>3.</w:t>
      </w:r>
      <w:r>
        <w:tab/>
      </w:r>
      <w:r w:rsidRPr="005E2125">
        <w:t>BREACHES OF THE</w:t>
      </w:r>
      <w:r w:rsidRPr="005E2125">
        <w:rPr>
          <w:spacing w:val="-2"/>
        </w:rPr>
        <w:t xml:space="preserve"> </w:t>
      </w:r>
      <w:r w:rsidRPr="005E2125">
        <w:t>POLICY</w:t>
      </w:r>
      <w:bookmarkEnd w:id="3"/>
    </w:p>
    <w:p w14:paraId="41C6E73F" w14:textId="77777777" w:rsidR="00B0449E" w:rsidRDefault="00B0449E" w:rsidP="00F44604">
      <w:pPr>
        <w:tabs>
          <w:tab w:val="left" w:pos="840"/>
          <w:tab w:val="left" w:pos="841"/>
        </w:tabs>
        <w:spacing w:line="271" w:lineRule="auto"/>
        <w:ind w:left="851" w:right="3" w:hanging="851"/>
        <w:jc w:val="both"/>
        <w:rPr>
          <w:lang w:val="en-GB"/>
        </w:rPr>
      </w:pPr>
    </w:p>
    <w:p w14:paraId="06A24191" w14:textId="16E80FE7" w:rsidR="00B0449E" w:rsidRDefault="00B0449E" w:rsidP="00F44604">
      <w:pPr>
        <w:tabs>
          <w:tab w:val="left" w:pos="841"/>
          <w:tab w:val="left" w:pos="842"/>
        </w:tabs>
        <w:spacing w:line="271" w:lineRule="auto"/>
        <w:ind w:left="851" w:right="3" w:hanging="851"/>
        <w:jc w:val="both"/>
        <w:rPr>
          <w:lang w:val="en-GB"/>
        </w:rPr>
      </w:pPr>
      <w:r>
        <w:rPr>
          <w:lang w:val="en-GB"/>
        </w:rPr>
        <w:t>3.1</w:t>
      </w:r>
      <w:r>
        <w:rPr>
          <w:lang w:val="en-GB"/>
        </w:rPr>
        <w:tab/>
      </w:r>
      <w:r w:rsidRPr="005E2125">
        <w:rPr>
          <w:lang w:val="en-GB"/>
        </w:rPr>
        <w:t xml:space="preserve">Any student who </w:t>
      </w:r>
      <w:r>
        <w:rPr>
          <w:lang w:val="en-GB"/>
        </w:rPr>
        <w:t>feels</w:t>
      </w:r>
      <w:r w:rsidRPr="005E2125">
        <w:rPr>
          <w:lang w:val="en-GB"/>
        </w:rPr>
        <w:t xml:space="preserve"> they have been treated in ways that breach this </w:t>
      </w:r>
      <w:r>
        <w:rPr>
          <w:lang w:val="en-GB"/>
        </w:rPr>
        <w:t>P</w:t>
      </w:r>
      <w:r w:rsidRPr="005E2125">
        <w:rPr>
          <w:lang w:val="en-GB"/>
        </w:rPr>
        <w:t xml:space="preserve">olicy should first discuss it with their tutor with a view to finding an informal way to resolution. If this is unsuccessful, individuals can access the procedure appropriate to their situation, for example the </w:t>
      </w:r>
      <w:hyperlink r:id="rId12" w:history="1">
        <w:r w:rsidRPr="007413B3">
          <w:rPr>
            <w:rStyle w:val="Hyperlink"/>
            <w:lang w:val="en-GB"/>
          </w:rPr>
          <w:t>Student Complaints Procedure</w:t>
        </w:r>
      </w:hyperlink>
      <w:r w:rsidR="0079799D">
        <w:rPr>
          <w:lang w:val="en-GB"/>
        </w:rPr>
        <w:t xml:space="preserve"> </w:t>
      </w:r>
      <w:r w:rsidRPr="005E2125">
        <w:rPr>
          <w:lang w:val="en-GB"/>
        </w:rPr>
        <w:t xml:space="preserve">or the </w:t>
      </w:r>
      <w:hyperlink r:id="rId13" w:history="1">
        <w:r w:rsidRPr="0079799D">
          <w:rPr>
            <w:rStyle w:val="Hyperlink"/>
            <w:lang w:val="en-GB"/>
          </w:rPr>
          <w:t>University’s Equality, Diversity and Inclusion</w:t>
        </w:r>
        <w:r w:rsidRPr="0079799D">
          <w:rPr>
            <w:rStyle w:val="Hyperlink"/>
            <w:spacing w:val="-12"/>
            <w:lang w:val="en-GB"/>
          </w:rPr>
          <w:t xml:space="preserve"> </w:t>
        </w:r>
        <w:r w:rsidRPr="0079799D">
          <w:rPr>
            <w:rStyle w:val="Hyperlink"/>
            <w:lang w:val="en-GB"/>
          </w:rPr>
          <w:t>Policy</w:t>
        </w:r>
      </w:hyperlink>
      <w:r w:rsidR="0079799D">
        <w:rPr>
          <w:lang w:val="en-GB"/>
        </w:rPr>
        <w:t>.</w:t>
      </w:r>
    </w:p>
    <w:p w14:paraId="19BA1DD0" w14:textId="77777777" w:rsidR="00B0449E" w:rsidRDefault="00B0449E" w:rsidP="00F44604">
      <w:pPr>
        <w:tabs>
          <w:tab w:val="left" w:pos="841"/>
          <w:tab w:val="left" w:pos="842"/>
        </w:tabs>
        <w:spacing w:line="271" w:lineRule="auto"/>
        <w:ind w:left="851" w:right="3" w:hanging="851"/>
        <w:jc w:val="both"/>
        <w:rPr>
          <w:lang w:val="en-GB"/>
        </w:rPr>
      </w:pPr>
    </w:p>
    <w:p w14:paraId="141668A4" w14:textId="77777777" w:rsidR="00B0449E" w:rsidRDefault="00B0449E" w:rsidP="00F44604">
      <w:pPr>
        <w:tabs>
          <w:tab w:val="left" w:pos="841"/>
          <w:tab w:val="left" w:pos="842"/>
        </w:tabs>
        <w:spacing w:line="271" w:lineRule="auto"/>
        <w:ind w:left="851" w:right="3" w:hanging="851"/>
        <w:jc w:val="both"/>
        <w:rPr>
          <w:lang w:val="en-GB"/>
        </w:rPr>
      </w:pPr>
      <w:r>
        <w:rPr>
          <w:lang w:val="en-GB"/>
        </w:rPr>
        <w:t>3.2</w:t>
      </w:r>
      <w:r>
        <w:rPr>
          <w:lang w:val="en-GB"/>
        </w:rPr>
        <w:tab/>
      </w:r>
      <w:r w:rsidRPr="005E2125">
        <w:rPr>
          <w:lang w:val="en-GB"/>
        </w:rPr>
        <w:t xml:space="preserve">However, behaviour that intimidates, is hostile, degrading or humiliating towards a </w:t>
      </w:r>
      <w:r>
        <w:rPr>
          <w:lang w:val="en-GB"/>
        </w:rPr>
        <w:t>University colleague</w:t>
      </w:r>
      <w:r w:rsidRPr="005E2125">
        <w:rPr>
          <w:lang w:val="en-GB"/>
        </w:rPr>
        <w:t xml:space="preserve"> or fellow student </w:t>
      </w:r>
      <w:r>
        <w:rPr>
          <w:lang w:val="en-GB"/>
        </w:rPr>
        <w:t xml:space="preserve">based </w:t>
      </w:r>
      <w:r w:rsidRPr="005E2125">
        <w:rPr>
          <w:lang w:val="en-GB"/>
        </w:rPr>
        <w:t>on their belief or belief practice, or assumptions about the same, constitutes harassment and will be cause for disciplinary</w:t>
      </w:r>
      <w:r w:rsidRPr="005E2125">
        <w:rPr>
          <w:spacing w:val="-12"/>
          <w:lang w:val="en-GB"/>
        </w:rPr>
        <w:t xml:space="preserve"> </w:t>
      </w:r>
      <w:r w:rsidRPr="005E2125">
        <w:rPr>
          <w:lang w:val="en-GB"/>
        </w:rPr>
        <w:t>action.</w:t>
      </w:r>
    </w:p>
    <w:p w14:paraId="3AB91845" w14:textId="77777777" w:rsidR="00B0449E" w:rsidRPr="005E2125" w:rsidRDefault="00B0449E" w:rsidP="00F44604">
      <w:pPr>
        <w:tabs>
          <w:tab w:val="left" w:pos="841"/>
          <w:tab w:val="left" w:pos="842"/>
        </w:tabs>
        <w:spacing w:line="271" w:lineRule="auto"/>
        <w:ind w:left="851" w:right="3" w:hanging="851"/>
        <w:jc w:val="both"/>
        <w:rPr>
          <w:lang w:val="en-GB"/>
        </w:rPr>
      </w:pPr>
    </w:p>
    <w:p w14:paraId="69E4EDD9" w14:textId="77777777" w:rsidR="00B0449E" w:rsidRPr="005B6381" w:rsidRDefault="00B0449E" w:rsidP="00F44604">
      <w:pPr>
        <w:pStyle w:val="Heading1"/>
        <w:ind w:right="3"/>
        <w:jc w:val="both"/>
      </w:pPr>
      <w:bookmarkStart w:id="4" w:name="_Toc76130537"/>
      <w:r>
        <w:t>4.</w:t>
      </w:r>
      <w:r>
        <w:tab/>
      </w:r>
      <w:r w:rsidRPr="005B6381">
        <w:t>DEFINITION OF A RELIGIOUS OR OTHER</w:t>
      </w:r>
      <w:r w:rsidRPr="005B6381">
        <w:rPr>
          <w:spacing w:val="-8"/>
        </w:rPr>
        <w:t xml:space="preserve"> </w:t>
      </w:r>
      <w:r w:rsidRPr="005B6381">
        <w:t>BELIEF</w:t>
      </w:r>
      <w:bookmarkEnd w:id="4"/>
    </w:p>
    <w:p w14:paraId="0E85956C" w14:textId="77777777" w:rsidR="00B0449E" w:rsidRDefault="00B0449E" w:rsidP="00F44604">
      <w:pPr>
        <w:tabs>
          <w:tab w:val="left" w:pos="841"/>
          <w:tab w:val="left" w:pos="842"/>
        </w:tabs>
        <w:spacing w:line="271" w:lineRule="auto"/>
        <w:ind w:left="851" w:right="3" w:hanging="851"/>
        <w:jc w:val="both"/>
        <w:rPr>
          <w:lang w:val="en-GB"/>
        </w:rPr>
      </w:pPr>
    </w:p>
    <w:p w14:paraId="35C1FFD1" w14:textId="246FDB0C" w:rsidR="00B0449E" w:rsidRPr="005B6381" w:rsidRDefault="00B0449E" w:rsidP="00F44604">
      <w:pPr>
        <w:tabs>
          <w:tab w:val="left" w:pos="841"/>
          <w:tab w:val="left" w:pos="842"/>
        </w:tabs>
        <w:spacing w:line="271" w:lineRule="auto"/>
        <w:ind w:left="851" w:right="3" w:hanging="851"/>
        <w:jc w:val="both"/>
        <w:rPr>
          <w:b/>
          <w:lang w:val="en-GB"/>
        </w:rPr>
      </w:pPr>
      <w:r>
        <w:rPr>
          <w:lang w:val="en-GB"/>
        </w:rPr>
        <w:t>4.1</w:t>
      </w:r>
      <w:r>
        <w:rPr>
          <w:lang w:val="en-GB"/>
        </w:rPr>
        <w:tab/>
      </w:r>
      <w:r w:rsidRPr="005B6381">
        <w:rPr>
          <w:lang w:val="en-GB"/>
        </w:rPr>
        <w:t xml:space="preserve">For this </w:t>
      </w:r>
      <w:r>
        <w:rPr>
          <w:lang w:val="en-GB"/>
        </w:rPr>
        <w:t>Policy</w:t>
      </w:r>
      <w:r w:rsidRPr="005B6381">
        <w:rPr>
          <w:lang w:val="en-GB"/>
        </w:rPr>
        <w:t>, religious or other belief is defined as any religion, religious belief or philosophical belief that has a clear belief system or profound belief</w:t>
      </w:r>
      <w:r w:rsidR="008F5C24">
        <w:rPr>
          <w:lang w:val="en-GB"/>
        </w:rPr>
        <w:t xml:space="preserve"> </w:t>
      </w:r>
      <w:r w:rsidRPr="005B6381">
        <w:rPr>
          <w:lang w:val="en-GB"/>
        </w:rPr>
        <w:t>that affects the way of life or view of the world of the believer. There may also be collective worship, such as in churches, mosques or gurdwaras.</w:t>
      </w:r>
    </w:p>
    <w:p w14:paraId="6E7FB583" w14:textId="77777777" w:rsidR="00B0449E" w:rsidRPr="00BF38D9" w:rsidRDefault="00B0449E" w:rsidP="00F44604">
      <w:pPr>
        <w:pStyle w:val="BodyText"/>
        <w:spacing w:line="271" w:lineRule="auto"/>
        <w:ind w:left="851" w:right="3" w:hanging="851"/>
        <w:jc w:val="both"/>
        <w:rPr>
          <w:sz w:val="22"/>
          <w:szCs w:val="22"/>
          <w:lang w:val="en-GB"/>
        </w:rPr>
      </w:pPr>
    </w:p>
    <w:p w14:paraId="34635275" w14:textId="77777777" w:rsidR="00B0449E" w:rsidRPr="002E4D9A" w:rsidRDefault="00B0449E" w:rsidP="00F44604">
      <w:pPr>
        <w:pStyle w:val="Heading1"/>
        <w:ind w:right="3"/>
        <w:jc w:val="both"/>
      </w:pPr>
      <w:bookmarkStart w:id="5" w:name="_Toc76130538"/>
      <w:r>
        <w:t>5.</w:t>
      </w:r>
      <w:r>
        <w:tab/>
      </w:r>
      <w:r w:rsidRPr="002E4D9A">
        <w:t>DRESS</w:t>
      </w:r>
      <w:bookmarkEnd w:id="5"/>
    </w:p>
    <w:p w14:paraId="615F33AF" w14:textId="77777777" w:rsidR="00B0449E" w:rsidRDefault="00B0449E" w:rsidP="00F44604">
      <w:pPr>
        <w:tabs>
          <w:tab w:val="left" w:pos="840"/>
          <w:tab w:val="left" w:pos="841"/>
        </w:tabs>
        <w:spacing w:line="271" w:lineRule="auto"/>
        <w:ind w:left="851" w:right="3" w:hanging="851"/>
        <w:jc w:val="both"/>
        <w:rPr>
          <w:lang w:val="en-GB"/>
        </w:rPr>
      </w:pPr>
    </w:p>
    <w:p w14:paraId="1C4EB0F8" w14:textId="77777777" w:rsidR="00B0449E" w:rsidRPr="002E4D9A" w:rsidRDefault="00B0449E" w:rsidP="00F44604">
      <w:pPr>
        <w:tabs>
          <w:tab w:val="left" w:pos="840"/>
          <w:tab w:val="left" w:pos="841"/>
        </w:tabs>
        <w:spacing w:line="271" w:lineRule="auto"/>
        <w:ind w:left="851" w:right="3" w:hanging="851"/>
        <w:jc w:val="both"/>
        <w:rPr>
          <w:lang w:val="en-GB"/>
        </w:rPr>
      </w:pPr>
      <w:r>
        <w:rPr>
          <w:lang w:val="en-GB"/>
        </w:rPr>
        <w:t>5.1</w:t>
      </w:r>
      <w:r>
        <w:rPr>
          <w:lang w:val="en-GB"/>
        </w:rPr>
        <w:tab/>
      </w:r>
      <w:r w:rsidRPr="002E4D9A">
        <w:rPr>
          <w:lang w:val="en-GB"/>
        </w:rPr>
        <w:t>The</w:t>
      </w:r>
      <w:r w:rsidRPr="002E4D9A">
        <w:rPr>
          <w:spacing w:val="-3"/>
          <w:lang w:val="en-GB"/>
        </w:rPr>
        <w:t xml:space="preserve"> </w:t>
      </w:r>
      <w:r w:rsidRPr="002E4D9A">
        <w:rPr>
          <w:lang w:val="en-GB"/>
        </w:rPr>
        <w:t>University</w:t>
      </w:r>
      <w:r w:rsidRPr="002E4D9A">
        <w:rPr>
          <w:spacing w:val="-6"/>
          <w:lang w:val="en-GB"/>
        </w:rPr>
        <w:t xml:space="preserve"> </w:t>
      </w:r>
      <w:r w:rsidRPr="002E4D9A">
        <w:rPr>
          <w:lang w:val="en-GB"/>
        </w:rPr>
        <w:t>does</w:t>
      </w:r>
      <w:r w:rsidRPr="002E4D9A">
        <w:rPr>
          <w:spacing w:val="-2"/>
          <w:lang w:val="en-GB"/>
        </w:rPr>
        <w:t xml:space="preserve"> </w:t>
      </w:r>
      <w:r w:rsidRPr="002E4D9A">
        <w:rPr>
          <w:lang w:val="en-GB"/>
        </w:rPr>
        <w:t>not</w:t>
      </w:r>
      <w:r w:rsidRPr="002E4D9A">
        <w:rPr>
          <w:spacing w:val="-1"/>
          <w:lang w:val="en-GB"/>
        </w:rPr>
        <w:t xml:space="preserve"> </w:t>
      </w:r>
      <w:r w:rsidRPr="002E4D9A">
        <w:rPr>
          <w:lang w:val="en-GB"/>
        </w:rPr>
        <w:t>operate</w:t>
      </w:r>
      <w:r w:rsidRPr="002E4D9A">
        <w:rPr>
          <w:spacing w:val="-3"/>
          <w:lang w:val="en-GB"/>
        </w:rPr>
        <w:t xml:space="preserve"> </w:t>
      </w:r>
      <w:r w:rsidRPr="002E4D9A">
        <w:rPr>
          <w:lang w:val="en-GB"/>
        </w:rPr>
        <w:t>a</w:t>
      </w:r>
      <w:r w:rsidRPr="002E4D9A">
        <w:rPr>
          <w:spacing w:val="-1"/>
          <w:lang w:val="en-GB"/>
        </w:rPr>
        <w:t xml:space="preserve"> </w:t>
      </w:r>
      <w:r w:rsidRPr="002E4D9A">
        <w:rPr>
          <w:lang w:val="en-GB"/>
        </w:rPr>
        <w:t>formal</w:t>
      </w:r>
      <w:r w:rsidRPr="002E4D9A">
        <w:rPr>
          <w:spacing w:val="-4"/>
          <w:lang w:val="en-GB"/>
        </w:rPr>
        <w:t xml:space="preserve"> </w:t>
      </w:r>
      <w:r w:rsidRPr="002E4D9A">
        <w:rPr>
          <w:lang w:val="en-GB"/>
        </w:rPr>
        <w:t>dress</w:t>
      </w:r>
      <w:r w:rsidRPr="002E4D9A">
        <w:rPr>
          <w:spacing w:val="-2"/>
          <w:lang w:val="en-GB"/>
        </w:rPr>
        <w:t xml:space="preserve"> </w:t>
      </w:r>
      <w:r w:rsidRPr="002E4D9A">
        <w:rPr>
          <w:lang w:val="en-GB"/>
        </w:rPr>
        <w:t>code</w:t>
      </w:r>
      <w:r w:rsidRPr="002E4D9A">
        <w:rPr>
          <w:spacing w:val="-3"/>
          <w:lang w:val="en-GB"/>
        </w:rPr>
        <w:t xml:space="preserve"> </w:t>
      </w:r>
      <w:r w:rsidRPr="002E4D9A">
        <w:rPr>
          <w:lang w:val="en-GB"/>
        </w:rPr>
        <w:t>and</w:t>
      </w:r>
      <w:r w:rsidRPr="002E4D9A">
        <w:rPr>
          <w:spacing w:val="-3"/>
          <w:lang w:val="en-GB"/>
        </w:rPr>
        <w:t xml:space="preserve"> </w:t>
      </w:r>
      <w:r w:rsidRPr="002E4D9A">
        <w:rPr>
          <w:lang w:val="en-GB"/>
        </w:rPr>
        <w:t>it</w:t>
      </w:r>
      <w:r w:rsidRPr="002E4D9A">
        <w:rPr>
          <w:spacing w:val="-3"/>
          <w:lang w:val="en-GB"/>
        </w:rPr>
        <w:t xml:space="preserve"> </w:t>
      </w:r>
      <w:r w:rsidRPr="002E4D9A">
        <w:rPr>
          <w:lang w:val="en-GB"/>
        </w:rPr>
        <w:t>is</w:t>
      </w:r>
      <w:r w:rsidRPr="002E4D9A">
        <w:rPr>
          <w:spacing w:val="-2"/>
          <w:lang w:val="en-GB"/>
        </w:rPr>
        <w:t xml:space="preserve"> </w:t>
      </w:r>
      <w:r w:rsidRPr="002E4D9A">
        <w:rPr>
          <w:lang w:val="en-GB"/>
        </w:rPr>
        <w:t>appropriate</w:t>
      </w:r>
      <w:r w:rsidRPr="002E4D9A">
        <w:rPr>
          <w:spacing w:val="-2"/>
          <w:lang w:val="en-GB"/>
        </w:rPr>
        <w:t xml:space="preserve"> </w:t>
      </w:r>
      <w:r w:rsidRPr="002E4D9A">
        <w:rPr>
          <w:lang w:val="en-GB"/>
        </w:rPr>
        <w:t>and</w:t>
      </w:r>
      <w:r w:rsidRPr="002E4D9A">
        <w:rPr>
          <w:spacing w:val="-3"/>
          <w:lang w:val="en-GB"/>
        </w:rPr>
        <w:t xml:space="preserve"> </w:t>
      </w:r>
      <w:r w:rsidRPr="002E4D9A">
        <w:rPr>
          <w:lang w:val="en-GB"/>
        </w:rPr>
        <w:t>a welcome of our wish to express cultural diversity on campus for people to wear religious dress.</w:t>
      </w:r>
    </w:p>
    <w:p w14:paraId="11E7DF41" w14:textId="77777777" w:rsidR="00B0449E" w:rsidRDefault="00B0449E" w:rsidP="00F44604">
      <w:pPr>
        <w:tabs>
          <w:tab w:val="left" w:pos="840"/>
          <w:tab w:val="left" w:pos="841"/>
        </w:tabs>
        <w:spacing w:line="271" w:lineRule="auto"/>
        <w:ind w:left="851" w:right="3" w:hanging="851"/>
        <w:jc w:val="both"/>
        <w:rPr>
          <w:lang w:val="en-GB"/>
        </w:rPr>
      </w:pPr>
    </w:p>
    <w:p w14:paraId="076C8D32" w14:textId="77777777" w:rsidR="00B0449E" w:rsidRDefault="00B0449E" w:rsidP="00F44604">
      <w:pPr>
        <w:tabs>
          <w:tab w:val="left" w:pos="840"/>
          <w:tab w:val="left" w:pos="841"/>
        </w:tabs>
        <w:spacing w:line="271" w:lineRule="auto"/>
        <w:ind w:left="851" w:right="3" w:hanging="851"/>
        <w:jc w:val="both"/>
        <w:rPr>
          <w:lang w:val="en-GB"/>
        </w:rPr>
      </w:pPr>
      <w:r>
        <w:rPr>
          <w:lang w:val="en-GB"/>
        </w:rPr>
        <w:t>5.2</w:t>
      </w:r>
      <w:r>
        <w:rPr>
          <w:lang w:val="en-GB"/>
        </w:rPr>
        <w:tab/>
      </w:r>
      <w:r w:rsidRPr="002E4D9A">
        <w:rPr>
          <w:lang w:val="en-GB"/>
        </w:rPr>
        <w:t xml:space="preserve">However, </w:t>
      </w:r>
      <w:r>
        <w:rPr>
          <w:lang w:val="en-GB"/>
        </w:rPr>
        <w:t xml:space="preserve">rules or dress codes may apply </w:t>
      </w:r>
      <w:r w:rsidRPr="002E4D9A">
        <w:rPr>
          <w:lang w:val="en-GB"/>
        </w:rPr>
        <w:t xml:space="preserve">if students </w:t>
      </w:r>
      <w:r>
        <w:rPr>
          <w:lang w:val="en-GB"/>
        </w:rPr>
        <w:t xml:space="preserve">are required </w:t>
      </w:r>
      <w:r w:rsidRPr="002E4D9A">
        <w:rPr>
          <w:lang w:val="en-GB"/>
        </w:rPr>
        <w:t>to study in clinical or laboratory spaces</w:t>
      </w:r>
      <w:r>
        <w:rPr>
          <w:lang w:val="en-GB"/>
        </w:rPr>
        <w:t>.</w:t>
      </w:r>
      <w:r w:rsidRPr="002E4D9A">
        <w:rPr>
          <w:spacing w:val="-2"/>
          <w:lang w:val="en-GB"/>
        </w:rPr>
        <w:t xml:space="preserve"> </w:t>
      </w:r>
      <w:r>
        <w:rPr>
          <w:lang w:val="en-GB"/>
        </w:rPr>
        <w:t>T</w:t>
      </w:r>
      <w:r w:rsidRPr="002E4D9A">
        <w:rPr>
          <w:lang w:val="en-GB"/>
        </w:rPr>
        <w:t>hese</w:t>
      </w:r>
      <w:r w:rsidRPr="002E4D9A">
        <w:rPr>
          <w:spacing w:val="-3"/>
          <w:lang w:val="en-GB"/>
        </w:rPr>
        <w:t xml:space="preserve"> </w:t>
      </w:r>
      <w:r w:rsidRPr="002E4D9A">
        <w:rPr>
          <w:lang w:val="en-GB"/>
        </w:rPr>
        <w:t>must</w:t>
      </w:r>
      <w:r w:rsidRPr="002E4D9A">
        <w:rPr>
          <w:spacing w:val="-4"/>
          <w:lang w:val="en-GB"/>
        </w:rPr>
        <w:t xml:space="preserve"> </w:t>
      </w:r>
      <w:r w:rsidRPr="002E4D9A">
        <w:rPr>
          <w:lang w:val="en-GB"/>
        </w:rPr>
        <w:t>be</w:t>
      </w:r>
      <w:r w:rsidRPr="002E4D9A">
        <w:rPr>
          <w:spacing w:val="-3"/>
          <w:lang w:val="en-GB"/>
        </w:rPr>
        <w:t xml:space="preserve"> </w:t>
      </w:r>
      <w:r w:rsidRPr="002E4D9A">
        <w:rPr>
          <w:lang w:val="en-GB"/>
        </w:rPr>
        <w:t>complied</w:t>
      </w:r>
      <w:r w:rsidRPr="002E4D9A">
        <w:rPr>
          <w:spacing w:val="-2"/>
          <w:lang w:val="en-GB"/>
        </w:rPr>
        <w:t xml:space="preserve"> </w:t>
      </w:r>
      <w:r w:rsidRPr="002E4D9A">
        <w:rPr>
          <w:lang w:val="en-GB"/>
        </w:rPr>
        <w:t>with,</w:t>
      </w:r>
      <w:r w:rsidRPr="002E4D9A">
        <w:rPr>
          <w:spacing w:val="-1"/>
          <w:lang w:val="en-GB"/>
        </w:rPr>
        <w:t xml:space="preserve"> </w:t>
      </w:r>
      <w:r w:rsidRPr="002E4D9A">
        <w:rPr>
          <w:lang w:val="en-GB"/>
        </w:rPr>
        <w:t>as</w:t>
      </w:r>
      <w:r w:rsidRPr="002E4D9A">
        <w:rPr>
          <w:spacing w:val="-3"/>
          <w:lang w:val="en-GB"/>
        </w:rPr>
        <w:t xml:space="preserve"> </w:t>
      </w:r>
      <w:r w:rsidRPr="002E4D9A">
        <w:rPr>
          <w:lang w:val="en-GB"/>
        </w:rPr>
        <w:t>the</w:t>
      </w:r>
      <w:r w:rsidRPr="002E4D9A">
        <w:rPr>
          <w:spacing w:val="-1"/>
          <w:lang w:val="en-GB"/>
        </w:rPr>
        <w:t xml:space="preserve"> </w:t>
      </w:r>
      <w:r w:rsidRPr="002E4D9A">
        <w:rPr>
          <w:lang w:val="en-GB"/>
        </w:rPr>
        <w:t>health</w:t>
      </w:r>
      <w:r w:rsidRPr="002E4D9A">
        <w:rPr>
          <w:spacing w:val="-2"/>
          <w:lang w:val="en-GB"/>
        </w:rPr>
        <w:t xml:space="preserve"> </w:t>
      </w:r>
      <w:r w:rsidRPr="002E4D9A">
        <w:rPr>
          <w:lang w:val="en-GB"/>
        </w:rPr>
        <w:t>and</w:t>
      </w:r>
      <w:r w:rsidRPr="002E4D9A">
        <w:rPr>
          <w:spacing w:val="-3"/>
          <w:lang w:val="en-GB"/>
        </w:rPr>
        <w:t xml:space="preserve"> </w:t>
      </w:r>
      <w:r w:rsidRPr="002E4D9A">
        <w:rPr>
          <w:lang w:val="en-GB"/>
        </w:rPr>
        <w:t>safety</w:t>
      </w:r>
      <w:r w:rsidRPr="002E4D9A">
        <w:rPr>
          <w:spacing w:val="-5"/>
          <w:lang w:val="en-GB"/>
        </w:rPr>
        <w:t xml:space="preserve"> </w:t>
      </w:r>
      <w:r w:rsidRPr="002E4D9A">
        <w:rPr>
          <w:lang w:val="en-GB"/>
        </w:rPr>
        <w:t xml:space="preserve">of members of the University community is the priority consideration. If a person is required not to wear </w:t>
      </w:r>
      <w:r>
        <w:rPr>
          <w:lang w:val="en-GB"/>
        </w:rPr>
        <w:t>an</w:t>
      </w:r>
      <w:r w:rsidRPr="002E4D9A">
        <w:rPr>
          <w:lang w:val="en-GB"/>
        </w:rPr>
        <w:t xml:space="preserve"> aspect of their chosen dress</w:t>
      </w:r>
      <w:r>
        <w:rPr>
          <w:lang w:val="en-GB"/>
        </w:rPr>
        <w:t>,</w:t>
      </w:r>
      <w:r w:rsidRPr="002E4D9A">
        <w:rPr>
          <w:lang w:val="en-GB"/>
        </w:rPr>
        <w:t xml:space="preserve"> this will be handled with sensitivity and reasons</w:t>
      </w:r>
      <w:r w:rsidRPr="002E4D9A">
        <w:rPr>
          <w:spacing w:val="-1"/>
          <w:lang w:val="en-GB"/>
        </w:rPr>
        <w:t xml:space="preserve"> </w:t>
      </w:r>
      <w:r>
        <w:rPr>
          <w:lang w:val="en-GB"/>
        </w:rPr>
        <w:t>provided</w:t>
      </w:r>
      <w:r w:rsidRPr="002E4D9A">
        <w:rPr>
          <w:lang w:val="en-GB"/>
        </w:rPr>
        <w:t>.</w:t>
      </w:r>
    </w:p>
    <w:p w14:paraId="6A715CB3" w14:textId="77777777" w:rsidR="00B0449E" w:rsidRPr="002E4D9A" w:rsidRDefault="00B0449E" w:rsidP="00F44604">
      <w:pPr>
        <w:tabs>
          <w:tab w:val="left" w:pos="840"/>
          <w:tab w:val="left" w:pos="841"/>
        </w:tabs>
        <w:spacing w:line="271" w:lineRule="auto"/>
        <w:ind w:left="851" w:right="3" w:hanging="851"/>
        <w:jc w:val="both"/>
        <w:rPr>
          <w:lang w:val="en-GB"/>
        </w:rPr>
      </w:pPr>
    </w:p>
    <w:p w14:paraId="19FE3F4F" w14:textId="77777777" w:rsidR="00B0449E" w:rsidRPr="00FB24A5" w:rsidRDefault="00B0449E" w:rsidP="00F44604">
      <w:pPr>
        <w:pStyle w:val="Heading1"/>
        <w:ind w:right="3"/>
        <w:jc w:val="both"/>
      </w:pPr>
      <w:bookmarkStart w:id="6" w:name="_Toc76130539"/>
      <w:r>
        <w:t>6.</w:t>
      </w:r>
      <w:r>
        <w:tab/>
      </w:r>
      <w:r w:rsidRPr="00FB24A5">
        <w:t>FACILITIES</w:t>
      </w:r>
      <w:bookmarkEnd w:id="6"/>
    </w:p>
    <w:p w14:paraId="49CF6BFA" w14:textId="77777777" w:rsidR="00B0449E" w:rsidRDefault="00B0449E" w:rsidP="00F44604">
      <w:pPr>
        <w:tabs>
          <w:tab w:val="left" w:pos="840"/>
          <w:tab w:val="left" w:pos="841"/>
        </w:tabs>
        <w:spacing w:line="271" w:lineRule="auto"/>
        <w:ind w:left="851" w:right="3" w:hanging="851"/>
        <w:jc w:val="both"/>
        <w:rPr>
          <w:lang w:val="en-GB"/>
        </w:rPr>
      </w:pPr>
    </w:p>
    <w:p w14:paraId="356E2B17" w14:textId="4C21B3DC" w:rsidR="00B0449E" w:rsidRPr="00FB24A5" w:rsidRDefault="00B0449E" w:rsidP="00F44604">
      <w:pPr>
        <w:tabs>
          <w:tab w:val="left" w:pos="840"/>
          <w:tab w:val="left" w:pos="841"/>
        </w:tabs>
        <w:spacing w:line="271" w:lineRule="auto"/>
        <w:ind w:left="851" w:right="3" w:hanging="851"/>
        <w:jc w:val="both"/>
        <w:rPr>
          <w:lang w:val="en-GB"/>
        </w:rPr>
      </w:pPr>
      <w:r>
        <w:rPr>
          <w:lang w:val="en-GB"/>
        </w:rPr>
        <w:t>6.1</w:t>
      </w:r>
      <w:r>
        <w:rPr>
          <w:lang w:val="en-GB"/>
        </w:rPr>
        <w:tab/>
      </w:r>
      <w:r w:rsidRPr="00FB24A5">
        <w:rPr>
          <w:lang w:val="en-GB"/>
        </w:rPr>
        <w:t>The University has a policy to provide Multi-faith Quiet Rooms and Muslim Prayer rooms</w:t>
      </w:r>
      <w:r>
        <w:rPr>
          <w:lang w:val="en-GB"/>
        </w:rPr>
        <w:t xml:space="preserve"> and further information can be found on</w:t>
      </w:r>
      <w:r w:rsidRPr="00FB24A5">
        <w:rPr>
          <w:lang w:val="en-GB"/>
        </w:rPr>
        <w:t xml:space="preserve"> the </w:t>
      </w:r>
      <w:hyperlink r:id="rId14" w:history="1">
        <w:r w:rsidRPr="002C3EDB">
          <w:rPr>
            <w:rStyle w:val="Hyperlink"/>
            <w:lang w:val="en-GB"/>
          </w:rPr>
          <w:t>Faith &amp; Spirituality website</w:t>
        </w:r>
      </w:hyperlink>
      <w:r>
        <w:rPr>
          <w:lang w:val="en-GB"/>
        </w:rPr>
        <w:t>.</w:t>
      </w:r>
    </w:p>
    <w:p w14:paraId="5E77DFF4" w14:textId="77777777" w:rsidR="00B0449E" w:rsidRDefault="00B0449E" w:rsidP="00F44604">
      <w:pPr>
        <w:tabs>
          <w:tab w:val="left" w:pos="840"/>
          <w:tab w:val="left" w:pos="841"/>
        </w:tabs>
        <w:spacing w:line="271" w:lineRule="auto"/>
        <w:ind w:left="851" w:right="3" w:hanging="851"/>
        <w:jc w:val="both"/>
        <w:rPr>
          <w:lang w:val="en-GB"/>
        </w:rPr>
      </w:pPr>
    </w:p>
    <w:p w14:paraId="37D7823C" w14:textId="77777777" w:rsidR="00B0449E" w:rsidRPr="00FB24A5" w:rsidRDefault="00B0449E" w:rsidP="00F44604">
      <w:pPr>
        <w:tabs>
          <w:tab w:val="left" w:pos="840"/>
          <w:tab w:val="left" w:pos="841"/>
        </w:tabs>
        <w:spacing w:line="271" w:lineRule="auto"/>
        <w:ind w:left="851" w:right="3" w:hanging="851"/>
        <w:jc w:val="both"/>
        <w:rPr>
          <w:lang w:val="en-GB"/>
        </w:rPr>
      </w:pPr>
      <w:r>
        <w:rPr>
          <w:lang w:val="en-GB"/>
        </w:rPr>
        <w:t>6.2</w:t>
      </w:r>
      <w:r>
        <w:rPr>
          <w:lang w:val="en-GB"/>
        </w:rPr>
        <w:tab/>
      </w:r>
      <w:r w:rsidRPr="00FB24A5">
        <w:rPr>
          <w:lang w:val="en-GB"/>
        </w:rPr>
        <w:t>In the spirit of embracing diversity, the University recognises that the Islamic faith requires prayers at specific times and in certain conditions, including formal separation of male and female prayer areas by a curtain. Other faith groups allow prayer in any quiet</w:t>
      </w:r>
      <w:r w:rsidRPr="00FB24A5">
        <w:rPr>
          <w:spacing w:val="-4"/>
          <w:lang w:val="en-GB"/>
        </w:rPr>
        <w:t xml:space="preserve"> </w:t>
      </w:r>
      <w:r w:rsidRPr="00FB24A5">
        <w:rPr>
          <w:lang w:val="en-GB"/>
        </w:rPr>
        <w:t>space.</w:t>
      </w:r>
    </w:p>
    <w:p w14:paraId="61AC1588" w14:textId="77777777" w:rsidR="00B0449E" w:rsidRPr="00931208" w:rsidRDefault="00B0449E" w:rsidP="00F44604">
      <w:pPr>
        <w:tabs>
          <w:tab w:val="left" w:pos="840"/>
          <w:tab w:val="left" w:pos="841"/>
        </w:tabs>
        <w:spacing w:line="271" w:lineRule="auto"/>
        <w:ind w:left="851" w:right="3" w:hanging="851"/>
        <w:jc w:val="both"/>
        <w:rPr>
          <w:lang w:val="en-GB"/>
        </w:rPr>
      </w:pPr>
    </w:p>
    <w:p w14:paraId="21C2E52A" w14:textId="08E0EB57" w:rsidR="00B0449E" w:rsidRDefault="00B0449E" w:rsidP="00F44604">
      <w:pPr>
        <w:tabs>
          <w:tab w:val="left" w:pos="840"/>
          <w:tab w:val="left" w:pos="841"/>
        </w:tabs>
        <w:spacing w:line="271" w:lineRule="auto"/>
        <w:ind w:left="851" w:right="3" w:hanging="851"/>
        <w:jc w:val="both"/>
        <w:rPr>
          <w:lang w:val="en-GB"/>
        </w:rPr>
      </w:pPr>
      <w:r w:rsidRPr="00931208">
        <w:rPr>
          <w:lang w:val="en-GB"/>
        </w:rPr>
        <w:t>6.3</w:t>
      </w:r>
      <w:r w:rsidRPr="00931208">
        <w:rPr>
          <w:lang w:val="en-GB"/>
        </w:rPr>
        <w:tab/>
        <w:t xml:space="preserve">In certain circumstances faith groups </w:t>
      </w:r>
      <w:r w:rsidRPr="00931208">
        <w:rPr>
          <w:spacing w:val="2"/>
          <w:lang w:val="en-GB"/>
        </w:rPr>
        <w:t>may</w:t>
      </w:r>
      <w:r w:rsidRPr="00931208">
        <w:rPr>
          <w:spacing w:val="-39"/>
          <w:lang w:val="en-GB"/>
        </w:rPr>
        <w:t xml:space="preserve"> </w:t>
      </w:r>
      <w:r w:rsidRPr="00931208">
        <w:rPr>
          <w:lang w:val="en-GB"/>
        </w:rPr>
        <w:t xml:space="preserve">wish to request a booking of a large room for prayer. Such bookings must be requested through </w:t>
      </w:r>
      <w:r w:rsidR="005100CA">
        <w:rPr>
          <w:lang w:val="en-GB"/>
        </w:rPr>
        <w:t xml:space="preserve">the </w:t>
      </w:r>
      <w:hyperlink r:id="rId15" w:history="1">
        <w:r w:rsidR="00F01224" w:rsidRPr="00F01224">
          <w:rPr>
            <w:rStyle w:val="Hyperlink"/>
            <w:lang w:val="en-GB"/>
          </w:rPr>
          <w:t>Student Event Booking Process</w:t>
        </w:r>
      </w:hyperlink>
      <w:r w:rsidRPr="00931208">
        <w:rPr>
          <w:lang w:val="en-GB"/>
        </w:rPr>
        <w:t xml:space="preserve">. </w:t>
      </w:r>
    </w:p>
    <w:p w14:paraId="052A3655" w14:textId="77777777" w:rsidR="00B0449E" w:rsidRDefault="00B0449E" w:rsidP="00F44604">
      <w:pPr>
        <w:tabs>
          <w:tab w:val="left" w:pos="840"/>
          <w:tab w:val="left" w:pos="841"/>
        </w:tabs>
        <w:spacing w:line="271" w:lineRule="auto"/>
        <w:ind w:left="851" w:right="3" w:hanging="851"/>
        <w:jc w:val="both"/>
        <w:rPr>
          <w:lang w:val="en-GB"/>
        </w:rPr>
      </w:pPr>
    </w:p>
    <w:p w14:paraId="3F7308F6" w14:textId="77777777" w:rsidR="00B0449E" w:rsidRPr="00FB24A5" w:rsidRDefault="00B0449E" w:rsidP="00F44604">
      <w:pPr>
        <w:tabs>
          <w:tab w:val="left" w:pos="840"/>
          <w:tab w:val="left" w:pos="841"/>
        </w:tabs>
        <w:spacing w:line="271" w:lineRule="auto"/>
        <w:ind w:left="851" w:right="3" w:hanging="851"/>
        <w:jc w:val="both"/>
        <w:rPr>
          <w:lang w:val="en-GB"/>
        </w:rPr>
      </w:pPr>
      <w:r>
        <w:rPr>
          <w:lang w:val="en-GB"/>
        </w:rPr>
        <w:t>6.4</w:t>
      </w:r>
      <w:r>
        <w:rPr>
          <w:lang w:val="en-GB"/>
        </w:rPr>
        <w:tab/>
      </w:r>
      <w:r w:rsidRPr="00FB24A5">
        <w:rPr>
          <w:lang w:val="en-GB"/>
        </w:rPr>
        <w:t xml:space="preserve">Where a booking of a large room for Muslim prayer is approved, the University recognises that the group booking the room </w:t>
      </w:r>
      <w:r w:rsidRPr="00FB24A5">
        <w:rPr>
          <w:spacing w:val="2"/>
          <w:lang w:val="en-GB"/>
        </w:rPr>
        <w:t xml:space="preserve">may </w:t>
      </w:r>
      <w:r w:rsidRPr="00FB24A5">
        <w:rPr>
          <w:lang w:val="en-GB"/>
        </w:rPr>
        <w:t xml:space="preserve">make provision for formal segregation between men and women. Such arrangements must be made in consultation with the relevant Campus Services Manager and in accordance with Health &amp; Safety requirements. </w:t>
      </w:r>
      <w:r>
        <w:rPr>
          <w:lang w:val="en-GB"/>
        </w:rPr>
        <w:t>S</w:t>
      </w:r>
      <w:r w:rsidRPr="00FB24A5">
        <w:rPr>
          <w:lang w:val="en-GB"/>
        </w:rPr>
        <w:t xml:space="preserve">egregation </w:t>
      </w:r>
      <w:r>
        <w:rPr>
          <w:lang w:val="en-GB"/>
        </w:rPr>
        <w:t xml:space="preserve">based </w:t>
      </w:r>
      <w:r w:rsidRPr="00FB24A5">
        <w:rPr>
          <w:lang w:val="en-GB"/>
        </w:rPr>
        <w:t>on gender does not apply for teaching, scholarly or other social activities.</w:t>
      </w:r>
    </w:p>
    <w:p w14:paraId="3B2B940B" w14:textId="77777777" w:rsidR="00B0449E" w:rsidRPr="00BF38D9" w:rsidRDefault="00B0449E" w:rsidP="00F44604">
      <w:pPr>
        <w:pStyle w:val="ListParagraph"/>
        <w:tabs>
          <w:tab w:val="left" w:pos="840"/>
          <w:tab w:val="left" w:pos="841"/>
        </w:tabs>
        <w:spacing w:before="0" w:line="271" w:lineRule="auto"/>
        <w:ind w:left="0" w:right="3" w:firstLine="0"/>
        <w:jc w:val="both"/>
        <w:rPr>
          <w:lang w:val="en-GB"/>
        </w:rPr>
      </w:pPr>
    </w:p>
    <w:p w14:paraId="11DB3933" w14:textId="77777777" w:rsidR="00B0449E" w:rsidRPr="00A94461" w:rsidRDefault="00B0449E" w:rsidP="00F44604">
      <w:pPr>
        <w:pStyle w:val="Heading1"/>
        <w:ind w:right="3"/>
        <w:jc w:val="both"/>
      </w:pPr>
      <w:bookmarkStart w:id="7" w:name="_Toc76130540"/>
      <w:r>
        <w:t>7.</w:t>
      </w:r>
      <w:r>
        <w:tab/>
      </w:r>
      <w:r w:rsidRPr="00A94461">
        <w:t>RELIGIOUS SOCIETIES</w:t>
      </w:r>
      <w:bookmarkEnd w:id="7"/>
    </w:p>
    <w:p w14:paraId="222E0CC8" w14:textId="77777777" w:rsidR="00B0449E" w:rsidRDefault="00B0449E" w:rsidP="00F44604">
      <w:pPr>
        <w:tabs>
          <w:tab w:val="left" w:pos="840"/>
          <w:tab w:val="left" w:pos="841"/>
        </w:tabs>
        <w:spacing w:line="271" w:lineRule="auto"/>
        <w:ind w:left="851" w:right="3" w:hanging="851"/>
        <w:jc w:val="both"/>
        <w:rPr>
          <w:lang w:val="en-GB"/>
        </w:rPr>
      </w:pPr>
    </w:p>
    <w:p w14:paraId="352A5403" w14:textId="37425BF5" w:rsidR="00B0449E" w:rsidRDefault="00B0449E" w:rsidP="00C95186">
      <w:pPr>
        <w:tabs>
          <w:tab w:val="left" w:pos="840"/>
          <w:tab w:val="left" w:pos="841"/>
        </w:tabs>
        <w:spacing w:line="271" w:lineRule="auto"/>
        <w:ind w:left="851" w:right="3" w:hanging="851"/>
        <w:jc w:val="both"/>
        <w:rPr>
          <w:lang w:val="en-GB"/>
        </w:rPr>
      </w:pPr>
      <w:r>
        <w:rPr>
          <w:lang w:val="en-GB"/>
        </w:rPr>
        <w:t>7.1</w:t>
      </w:r>
      <w:r>
        <w:rPr>
          <w:lang w:val="en-GB"/>
        </w:rPr>
        <w:tab/>
      </w:r>
      <w:r w:rsidR="005A7908">
        <w:rPr>
          <w:lang w:val="en-GB"/>
        </w:rPr>
        <w:t>Religious</w:t>
      </w:r>
      <w:r w:rsidRPr="00A94461">
        <w:rPr>
          <w:spacing w:val="-4"/>
          <w:lang w:val="en-GB"/>
        </w:rPr>
        <w:t xml:space="preserve"> </w:t>
      </w:r>
      <w:r w:rsidRPr="00A94461">
        <w:rPr>
          <w:lang w:val="en-GB"/>
        </w:rPr>
        <w:t>societies,</w:t>
      </w:r>
      <w:r w:rsidRPr="00A94461">
        <w:rPr>
          <w:spacing w:val="-2"/>
          <w:lang w:val="en-GB"/>
        </w:rPr>
        <w:t xml:space="preserve"> </w:t>
      </w:r>
      <w:r w:rsidRPr="00A94461">
        <w:rPr>
          <w:lang w:val="en-GB"/>
        </w:rPr>
        <w:t>working</w:t>
      </w:r>
      <w:r w:rsidRPr="00A94461">
        <w:rPr>
          <w:spacing w:val="-2"/>
          <w:lang w:val="en-GB"/>
        </w:rPr>
        <w:t xml:space="preserve"> </w:t>
      </w:r>
      <w:r w:rsidRPr="00A94461">
        <w:rPr>
          <w:lang w:val="en-GB"/>
        </w:rPr>
        <w:t>within</w:t>
      </w:r>
      <w:r w:rsidRPr="00A94461">
        <w:rPr>
          <w:spacing w:val="-2"/>
          <w:lang w:val="en-GB"/>
        </w:rPr>
        <w:t xml:space="preserve"> </w:t>
      </w:r>
      <w:r w:rsidRPr="00A94461">
        <w:rPr>
          <w:lang w:val="en-GB"/>
        </w:rPr>
        <w:t>the</w:t>
      </w:r>
      <w:r w:rsidRPr="00A94461">
        <w:rPr>
          <w:spacing w:val="-2"/>
          <w:lang w:val="en-GB"/>
        </w:rPr>
        <w:t xml:space="preserve"> </w:t>
      </w:r>
      <w:r w:rsidRPr="00A94461">
        <w:rPr>
          <w:lang w:val="en-GB"/>
        </w:rPr>
        <w:t>policy</w:t>
      </w:r>
      <w:r w:rsidRPr="00A94461">
        <w:rPr>
          <w:spacing w:val="-7"/>
          <w:lang w:val="en-GB"/>
        </w:rPr>
        <w:t xml:space="preserve"> </w:t>
      </w:r>
      <w:r w:rsidRPr="00A94461">
        <w:rPr>
          <w:lang w:val="en-GB"/>
        </w:rPr>
        <w:t>and</w:t>
      </w:r>
      <w:r w:rsidRPr="00A94461">
        <w:rPr>
          <w:spacing w:val="-3"/>
          <w:lang w:val="en-GB"/>
        </w:rPr>
        <w:t xml:space="preserve"> </w:t>
      </w:r>
      <w:r w:rsidRPr="00A94461">
        <w:rPr>
          <w:lang w:val="en-GB"/>
        </w:rPr>
        <w:t>guidelines</w:t>
      </w:r>
      <w:r w:rsidRPr="00A94461">
        <w:rPr>
          <w:spacing w:val="-3"/>
          <w:lang w:val="en-GB"/>
        </w:rPr>
        <w:t xml:space="preserve"> </w:t>
      </w:r>
      <w:r w:rsidRPr="00A94461">
        <w:rPr>
          <w:lang w:val="en-GB"/>
        </w:rPr>
        <w:t>of</w:t>
      </w:r>
      <w:r w:rsidRPr="00A94461">
        <w:rPr>
          <w:spacing w:val="-2"/>
          <w:lang w:val="en-GB"/>
        </w:rPr>
        <w:t xml:space="preserve"> </w:t>
      </w:r>
      <w:r w:rsidRPr="00A94461">
        <w:rPr>
          <w:lang w:val="en-GB"/>
        </w:rPr>
        <w:t>the</w:t>
      </w:r>
      <w:r w:rsidRPr="00A94461">
        <w:rPr>
          <w:spacing w:val="-4"/>
          <w:lang w:val="en-GB"/>
        </w:rPr>
        <w:t xml:space="preserve"> </w:t>
      </w:r>
      <w:r w:rsidRPr="00A94461">
        <w:rPr>
          <w:lang w:val="en-GB"/>
        </w:rPr>
        <w:t>University</w:t>
      </w:r>
      <w:r w:rsidRPr="00A94461">
        <w:rPr>
          <w:spacing w:val="-7"/>
          <w:lang w:val="en-GB"/>
        </w:rPr>
        <w:t xml:space="preserve"> </w:t>
      </w:r>
      <w:r w:rsidRPr="00A94461">
        <w:rPr>
          <w:lang w:val="en-GB"/>
        </w:rPr>
        <w:t>and</w:t>
      </w:r>
      <w:r w:rsidRPr="00A94461">
        <w:rPr>
          <w:spacing w:val="-3"/>
          <w:lang w:val="en-GB"/>
        </w:rPr>
        <w:t xml:space="preserve"> </w:t>
      </w:r>
      <w:r w:rsidRPr="00A94461">
        <w:rPr>
          <w:lang w:val="en-GB"/>
        </w:rPr>
        <w:t>affiliated</w:t>
      </w:r>
      <w:r w:rsidRPr="00A94461">
        <w:rPr>
          <w:spacing w:val="-2"/>
          <w:lang w:val="en-GB"/>
        </w:rPr>
        <w:t xml:space="preserve"> </w:t>
      </w:r>
      <w:r w:rsidRPr="00A94461">
        <w:rPr>
          <w:lang w:val="en-GB"/>
        </w:rPr>
        <w:t>to</w:t>
      </w:r>
      <w:r w:rsidRPr="00A94461">
        <w:rPr>
          <w:spacing w:val="-4"/>
          <w:lang w:val="en-GB"/>
        </w:rPr>
        <w:t xml:space="preserve"> </w:t>
      </w:r>
      <w:r w:rsidRPr="00A94461">
        <w:rPr>
          <w:lang w:val="en-GB"/>
        </w:rPr>
        <w:t>the Students’ Union (SU), are free to invite support and guest speakers for meetings from religious communities outside the University</w:t>
      </w:r>
      <w:r>
        <w:rPr>
          <w:lang w:val="en-GB"/>
        </w:rPr>
        <w:t>.</w:t>
      </w:r>
      <w:r w:rsidRPr="00A94461">
        <w:rPr>
          <w:lang w:val="en-GB"/>
        </w:rPr>
        <w:t xml:space="preserve"> </w:t>
      </w:r>
      <w:r>
        <w:rPr>
          <w:lang w:val="en-GB"/>
        </w:rPr>
        <w:t xml:space="preserve">This must be done </w:t>
      </w:r>
      <w:r w:rsidRPr="00A94461">
        <w:rPr>
          <w:lang w:val="en-GB"/>
        </w:rPr>
        <w:t xml:space="preserve">within the framework set out in the </w:t>
      </w:r>
      <w:hyperlink r:id="rId16" w:history="1">
        <w:r w:rsidRPr="009A241E">
          <w:rPr>
            <w:rStyle w:val="Hyperlink"/>
            <w:lang w:val="en-GB"/>
          </w:rPr>
          <w:t>University’s Code of Practice on the Freedom of Speech</w:t>
        </w:r>
      </w:hyperlink>
      <w:r>
        <w:rPr>
          <w:lang w:val="en-GB"/>
        </w:rPr>
        <w:t>.</w:t>
      </w:r>
      <w:r w:rsidR="00C95186">
        <w:rPr>
          <w:lang w:val="en-GB"/>
        </w:rPr>
        <w:t xml:space="preserve"> </w:t>
      </w:r>
      <w:r>
        <w:rPr>
          <w:lang w:val="en-GB"/>
        </w:rPr>
        <w:t xml:space="preserve">Affiliated SU societies must submit all room booking and external speaker requests through the </w:t>
      </w:r>
      <w:hyperlink r:id="rId17" w:history="1">
        <w:r w:rsidR="00C61154" w:rsidRPr="00F01224">
          <w:rPr>
            <w:rStyle w:val="Hyperlink"/>
            <w:lang w:val="en-GB"/>
          </w:rPr>
          <w:t>Student Event Booking Process</w:t>
        </w:r>
      </w:hyperlink>
      <w:r w:rsidR="00C61154" w:rsidRPr="00931208">
        <w:rPr>
          <w:lang w:val="en-GB"/>
        </w:rPr>
        <w:t>.</w:t>
      </w:r>
      <w:r w:rsidR="00C61154">
        <w:rPr>
          <w:lang w:val="en-GB"/>
        </w:rPr>
        <w:t xml:space="preserve"> </w:t>
      </w:r>
      <w:r w:rsidR="009C7CFA">
        <w:t>An</w:t>
      </w:r>
      <w:r>
        <w:rPr>
          <w:lang w:val="en-GB"/>
        </w:rPr>
        <w:t xml:space="preserve"> </w:t>
      </w:r>
      <w:hyperlink r:id="rId18" w:history="1">
        <w:r w:rsidRPr="00F8633D">
          <w:rPr>
            <w:rStyle w:val="Hyperlink"/>
            <w:lang w:val="en-GB"/>
          </w:rPr>
          <w:t>External Speaker Guide</w:t>
        </w:r>
      </w:hyperlink>
      <w:r>
        <w:rPr>
          <w:lang w:val="en-GB"/>
        </w:rPr>
        <w:t xml:space="preserve"> is available on the Students’ Union website.</w:t>
      </w:r>
    </w:p>
    <w:p w14:paraId="1205F237" w14:textId="77777777" w:rsidR="00B0449E" w:rsidRDefault="00B0449E" w:rsidP="00F44604">
      <w:pPr>
        <w:tabs>
          <w:tab w:val="left" w:pos="840"/>
          <w:tab w:val="left" w:pos="841"/>
        </w:tabs>
        <w:spacing w:line="271" w:lineRule="auto"/>
        <w:ind w:left="851" w:right="3" w:hanging="851"/>
        <w:jc w:val="both"/>
        <w:rPr>
          <w:lang w:val="en-GB"/>
        </w:rPr>
      </w:pPr>
    </w:p>
    <w:p w14:paraId="0929DCE2" w14:textId="1FB7C405" w:rsidR="00B0449E" w:rsidRDefault="00B0449E" w:rsidP="00F44604">
      <w:pPr>
        <w:tabs>
          <w:tab w:val="left" w:pos="840"/>
          <w:tab w:val="left" w:pos="841"/>
        </w:tabs>
        <w:spacing w:line="271" w:lineRule="auto"/>
        <w:ind w:left="851" w:right="3" w:hanging="851"/>
        <w:jc w:val="both"/>
      </w:pPr>
      <w:r>
        <w:rPr>
          <w:lang w:val="en-GB"/>
        </w:rPr>
        <w:t>7.2</w:t>
      </w:r>
      <w:r>
        <w:rPr>
          <w:lang w:val="en-GB"/>
        </w:rPr>
        <w:tab/>
      </w:r>
      <w:r w:rsidRPr="00A94461">
        <w:rPr>
          <w:lang w:val="en-GB"/>
        </w:rPr>
        <w:t xml:space="preserve">Student initiatives </w:t>
      </w:r>
      <w:r>
        <w:rPr>
          <w:lang w:val="en-GB"/>
        </w:rPr>
        <w:t>regarding</w:t>
      </w:r>
      <w:r w:rsidRPr="00A94461">
        <w:rPr>
          <w:lang w:val="en-GB"/>
        </w:rPr>
        <w:t xml:space="preserve"> faith and spirituality, other than by invitation through SU societies, are the responsibility of the Faith &amp; Spirituality</w:t>
      </w:r>
      <w:r w:rsidRPr="00A94461">
        <w:rPr>
          <w:spacing w:val="-18"/>
          <w:lang w:val="en-GB"/>
        </w:rPr>
        <w:t xml:space="preserve"> </w:t>
      </w:r>
      <w:r w:rsidRPr="00A94461">
        <w:rPr>
          <w:lang w:val="en-GB"/>
        </w:rPr>
        <w:t>team</w:t>
      </w:r>
      <w:r>
        <w:rPr>
          <w:lang w:val="en-GB"/>
        </w:rPr>
        <w:t xml:space="preserve"> and must follow the framework set out in the </w:t>
      </w:r>
      <w:hyperlink r:id="rId19" w:history="1">
        <w:r w:rsidR="00726849" w:rsidRPr="009A241E">
          <w:rPr>
            <w:rStyle w:val="Hyperlink"/>
            <w:lang w:val="en-GB"/>
          </w:rPr>
          <w:t>University’s Code of Practice on the Freedom of Speech</w:t>
        </w:r>
      </w:hyperlink>
      <w:r w:rsidR="00726849">
        <w:rPr>
          <w:lang w:val="en-GB"/>
        </w:rPr>
        <w:t>.</w:t>
      </w:r>
    </w:p>
    <w:p w14:paraId="260B86B8" w14:textId="77777777" w:rsidR="00B0449E" w:rsidRPr="00BF38D9" w:rsidRDefault="00B0449E" w:rsidP="00F44604">
      <w:pPr>
        <w:tabs>
          <w:tab w:val="left" w:pos="840"/>
          <w:tab w:val="left" w:pos="841"/>
        </w:tabs>
        <w:spacing w:line="271" w:lineRule="auto"/>
        <w:ind w:left="851" w:right="3" w:hanging="851"/>
        <w:jc w:val="both"/>
        <w:rPr>
          <w:lang w:val="en-GB"/>
        </w:rPr>
      </w:pPr>
    </w:p>
    <w:p w14:paraId="233C18A9" w14:textId="77777777" w:rsidR="00B0449E" w:rsidRDefault="00B0449E" w:rsidP="00F44604">
      <w:pPr>
        <w:pStyle w:val="Heading1"/>
        <w:ind w:right="3"/>
        <w:jc w:val="both"/>
      </w:pPr>
      <w:bookmarkStart w:id="8" w:name="_Toc76130541"/>
      <w:r>
        <w:t>8.</w:t>
      </w:r>
      <w:r>
        <w:tab/>
      </w:r>
      <w:r w:rsidRPr="00A94461">
        <w:t>RELIGIOUS</w:t>
      </w:r>
      <w:r w:rsidRPr="00A94461">
        <w:rPr>
          <w:spacing w:val="-3"/>
        </w:rPr>
        <w:t xml:space="preserve"> </w:t>
      </w:r>
      <w:r w:rsidRPr="00A94461">
        <w:t>OBSERVANCE</w:t>
      </w:r>
      <w:bookmarkEnd w:id="8"/>
    </w:p>
    <w:p w14:paraId="538AE0BD" w14:textId="77777777" w:rsidR="00B0449E" w:rsidRPr="00A94461" w:rsidRDefault="00B0449E" w:rsidP="00F44604">
      <w:pPr>
        <w:tabs>
          <w:tab w:val="left" w:pos="839"/>
          <w:tab w:val="left" w:pos="840"/>
        </w:tabs>
        <w:spacing w:line="271" w:lineRule="auto"/>
        <w:ind w:left="851" w:right="3" w:hanging="851"/>
        <w:jc w:val="both"/>
        <w:rPr>
          <w:b/>
          <w:lang w:val="en-GB"/>
        </w:rPr>
      </w:pPr>
    </w:p>
    <w:p w14:paraId="11DC883B" w14:textId="77777777" w:rsidR="00B0449E" w:rsidRPr="007C45A7" w:rsidRDefault="00B0449E" w:rsidP="00F44604">
      <w:pPr>
        <w:pStyle w:val="Heading2"/>
        <w:ind w:right="3"/>
        <w:jc w:val="both"/>
      </w:pPr>
      <w:bookmarkStart w:id="9" w:name="_Toc76130542"/>
      <w:r w:rsidRPr="007C45A7">
        <w:t>8.1</w:t>
      </w:r>
      <w:r w:rsidRPr="007C45A7">
        <w:tab/>
      </w:r>
      <w:r>
        <w:t>Academic Calendar</w:t>
      </w:r>
      <w:bookmarkEnd w:id="9"/>
    </w:p>
    <w:p w14:paraId="5463038B" w14:textId="77777777" w:rsidR="00B0449E" w:rsidRPr="00A94461" w:rsidRDefault="00B0449E" w:rsidP="00F44604">
      <w:pPr>
        <w:tabs>
          <w:tab w:val="left" w:pos="840"/>
          <w:tab w:val="left" w:pos="841"/>
        </w:tabs>
        <w:spacing w:line="271" w:lineRule="auto"/>
        <w:ind w:left="851" w:right="3" w:hanging="851"/>
        <w:jc w:val="both"/>
        <w:rPr>
          <w:b/>
          <w:lang w:val="en-GB"/>
        </w:rPr>
      </w:pPr>
    </w:p>
    <w:p w14:paraId="758BC99A" w14:textId="4F7A56B4" w:rsidR="00B0449E" w:rsidRDefault="00B0449E" w:rsidP="00F44604">
      <w:pPr>
        <w:pStyle w:val="BodyText"/>
        <w:tabs>
          <w:tab w:val="left" w:pos="840"/>
        </w:tabs>
        <w:spacing w:line="271" w:lineRule="auto"/>
        <w:ind w:left="851" w:right="3" w:hanging="851"/>
        <w:jc w:val="both"/>
        <w:rPr>
          <w:sz w:val="22"/>
          <w:szCs w:val="22"/>
          <w:lang w:val="en-GB"/>
        </w:rPr>
      </w:pPr>
      <w:r w:rsidRPr="00BF38D9">
        <w:rPr>
          <w:sz w:val="22"/>
          <w:szCs w:val="22"/>
          <w:lang w:val="en-GB"/>
        </w:rPr>
        <w:t>8.1.1</w:t>
      </w:r>
      <w:r w:rsidRPr="00BF38D9">
        <w:rPr>
          <w:sz w:val="22"/>
          <w:szCs w:val="22"/>
          <w:lang w:val="en-GB"/>
        </w:rPr>
        <w:tab/>
        <w:t xml:space="preserve">Those who set the </w:t>
      </w:r>
      <w:hyperlink r:id="rId20" w:history="1">
        <w:r w:rsidRPr="00E9149A">
          <w:rPr>
            <w:rStyle w:val="Hyperlink"/>
            <w:sz w:val="22"/>
            <w:szCs w:val="22"/>
            <w:lang w:val="en-GB"/>
          </w:rPr>
          <w:t>University calendar</w:t>
        </w:r>
      </w:hyperlink>
      <w:r w:rsidRPr="00BF38D9">
        <w:rPr>
          <w:sz w:val="22"/>
          <w:szCs w:val="22"/>
          <w:lang w:val="en-GB"/>
        </w:rPr>
        <w:t xml:space="preserve"> and timetable seek to support the spirit of diversity and inclusiveness which underpins this </w:t>
      </w:r>
      <w:r>
        <w:rPr>
          <w:sz w:val="22"/>
          <w:szCs w:val="22"/>
          <w:lang w:val="en-GB"/>
        </w:rPr>
        <w:t>Policy</w:t>
      </w:r>
      <w:r w:rsidRPr="00BF38D9">
        <w:rPr>
          <w:sz w:val="22"/>
          <w:szCs w:val="22"/>
          <w:lang w:val="en-GB"/>
        </w:rPr>
        <w:t>. However, they are constrained firstly by the system of public holidays in this country, secondly by limited resources which require us to deliver programmes in as time efficient way as possible, and thirdly, by the need to ensure security and equality of treatment for all those sitting assessment</w:t>
      </w:r>
      <w:r>
        <w:rPr>
          <w:sz w:val="22"/>
          <w:szCs w:val="22"/>
          <w:lang w:val="en-GB"/>
        </w:rPr>
        <w:t>s</w:t>
      </w:r>
      <w:r w:rsidRPr="00BF38D9">
        <w:rPr>
          <w:sz w:val="22"/>
          <w:szCs w:val="22"/>
          <w:lang w:val="en-GB"/>
        </w:rPr>
        <w:t>.</w:t>
      </w:r>
    </w:p>
    <w:p w14:paraId="0EC21E8C" w14:textId="77777777" w:rsidR="00B0449E" w:rsidRPr="00BF38D9" w:rsidRDefault="00B0449E" w:rsidP="00F44604">
      <w:pPr>
        <w:pStyle w:val="BodyText"/>
        <w:tabs>
          <w:tab w:val="left" w:pos="840"/>
        </w:tabs>
        <w:spacing w:line="271" w:lineRule="auto"/>
        <w:ind w:left="851" w:right="3" w:hanging="851"/>
        <w:jc w:val="both"/>
        <w:rPr>
          <w:sz w:val="22"/>
          <w:szCs w:val="22"/>
          <w:lang w:val="en-GB"/>
        </w:rPr>
      </w:pPr>
    </w:p>
    <w:p w14:paraId="481A8F3D" w14:textId="77777777" w:rsidR="00B0449E" w:rsidRPr="00A94461" w:rsidRDefault="00B0449E" w:rsidP="00F44604">
      <w:pPr>
        <w:pStyle w:val="Heading2"/>
        <w:ind w:right="3"/>
        <w:jc w:val="both"/>
      </w:pPr>
      <w:bookmarkStart w:id="10" w:name="_Toc76130543"/>
      <w:r>
        <w:t>8.2</w:t>
      </w:r>
      <w:r>
        <w:tab/>
      </w:r>
      <w:r w:rsidRPr="00A94461">
        <w:t>Religious Observance</w:t>
      </w:r>
      <w:r w:rsidRPr="00A94461">
        <w:rPr>
          <w:spacing w:val="-5"/>
        </w:rPr>
        <w:t xml:space="preserve"> </w:t>
      </w:r>
      <w:r w:rsidRPr="00A94461">
        <w:t>Calendar</w:t>
      </w:r>
      <w:bookmarkEnd w:id="10"/>
    </w:p>
    <w:p w14:paraId="3DF601B5" w14:textId="77777777" w:rsidR="00B0449E" w:rsidRDefault="00B0449E" w:rsidP="00F44604">
      <w:pPr>
        <w:pStyle w:val="BodyText"/>
        <w:tabs>
          <w:tab w:val="left" w:pos="840"/>
        </w:tabs>
        <w:spacing w:line="271" w:lineRule="auto"/>
        <w:ind w:right="3" w:hanging="840"/>
        <w:jc w:val="both"/>
        <w:rPr>
          <w:sz w:val="22"/>
          <w:szCs w:val="22"/>
          <w:lang w:val="en-GB"/>
        </w:rPr>
      </w:pPr>
    </w:p>
    <w:p w14:paraId="6D32037D" w14:textId="0790C5AF" w:rsidR="00B0449E" w:rsidRDefault="00B0449E" w:rsidP="00163A24">
      <w:pPr>
        <w:pStyle w:val="BodyText"/>
        <w:tabs>
          <w:tab w:val="left" w:pos="840"/>
        </w:tabs>
        <w:spacing w:line="271" w:lineRule="auto"/>
        <w:ind w:left="839" w:right="3" w:hanging="839"/>
        <w:jc w:val="both"/>
        <w:rPr>
          <w:sz w:val="22"/>
          <w:szCs w:val="22"/>
          <w:lang w:val="en-GB"/>
        </w:rPr>
      </w:pPr>
      <w:r>
        <w:rPr>
          <w:sz w:val="22"/>
          <w:szCs w:val="22"/>
          <w:lang w:val="en-GB"/>
        </w:rPr>
        <w:t>8.2.1</w:t>
      </w:r>
      <w:r>
        <w:rPr>
          <w:sz w:val="22"/>
          <w:szCs w:val="22"/>
          <w:lang w:val="en-GB"/>
        </w:rPr>
        <w:tab/>
        <w:t>F</w:t>
      </w:r>
      <w:r w:rsidRPr="00BF38D9">
        <w:rPr>
          <w:sz w:val="22"/>
          <w:szCs w:val="22"/>
          <w:lang w:val="en-GB"/>
        </w:rPr>
        <w:t xml:space="preserve">ollowing the setting of the academic calendar, the Faith &amp; Spirituality team shall produce the </w:t>
      </w:r>
      <w:hyperlink r:id="rId21" w:history="1">
        <w:r w:rsidRPr="00B732AD">
          <w:rPr>
            <w:rStyle w:val="Hyperlink"/>
            <w:sz w:val="22"/>
            <w:szCs w:val="22"/>
            <w:lang w:val="en-GB"/>
          </w:rPr>
          <w:t>University’s Religious Observance Calendar</w:t>
        </w:r>
      </w:hyperlink>
      <w:r>
        <w:rPr>
          <w:sz w:val="22"/>
          <w:szCs w:val="22"/>
          <w:lang w:val="en-GB"/>
        </w:rPr>
        <w:t xml:space="preserve"> which shall be submitted annually for approval by the Teaching Committee</w:t>
      </w:r>
      <w:r w:rsidRPr="00BF38D9">
        <w:rPr>
          <w:sz w:val="22"/>
          <w:szCs w:val="22"/>
          <w:lang w:val="en-GB"/>
        </w:rPr>
        <w:t xml:space="preserve">. This calendar shall identify principal religious festivals and include a list of specific </w:t>
      </w:r>
      <w:r>
        <w:rPr>
          <w:sz w:val="22"/>
          <w:szCs w:val="22"/>
          <w:lang w:val="en-GB"/>
        </w:rPr>
        <w:t>r</w:t>
      </w:r>
      <w:r w:rsidRPr="00BF38D9">
        <w:rPr>
          <w:sz w:val="22"/>
          <w:szCs w:val="22"/>
          <w:lang w:val="en-GB"/>
        </w:rPr>
        <w:t xml:space="preserve">eligious </w:t>
      </w:r>
      <w:r>
        <w:rPr>
          <w:sz w:val="22"/>
          <w:szCs w:val="22"/>
          <w:lang w:val="en-GB"/>
        </w:rPr>
        <w:t>o</w:t>
      </w:r>
      <w:r w:rsidRPr="00BF38D9">
        <w:rPr>
          <w:sz w:val="22"/>
          <w:szCs w:val="22"/>
          <w:lang w:val="en-GB"/>
        </w:rPr>
        <w:t>bservance dates (and, where appropriate, times of day) on which certain University</w:t>
      </w:r>
      <w:r>
        <w:rPr>
          <w:sz w:val="22"/>
          <w:szCs w:val="22"/>
          <w:lang w:val="en-GB"/>
        </w:rPr>
        <w:t xml:space="preserve"> </w:t>
      </w:r>
      <w:r w:rsidRPr="00BF38D9">
        <w:rPr>
          <w:sz w:val="22"/>
          <w:szCs w:val="22"/>
          <w:lang w:val="en-GB"/>
        </w:rPr>
        <w:t>activities shall be avoided.</w:t>
      </w:r>
      <w:r>
        <w:rPr>
          <w:sz w:val="22"/>
          <w:szCs w:val="22"/>
          <w:lang w:val="en-GB"/>
        </w:rPr>
        <w:t xml:space="preserve"> </w:t>
      </w:r>
    </w:p>
    <w:p w14:paraId="32BCCDD1" w14:textId="77777777" w:rsidR="00B0449E" w:rsidRDefault="00B0449E" w:rsidP="00F44604">
      <w:pPr>
        <w:pStyle w:val="BodyText"/>
        <w:tabs>
          <w:tab w:val="left" w:pos="840"/>
        </w:tabs>
        <w:spacing w:line="271" w:lineRule="auto"/>
        <w:ind w:left="839" w:right="3" w:hanging="839"/>
        <w:jc w:val="both"/>
        <w:rPr>
          <w:sz w:val="22"/>
          <w:szCs w:val="22"/>
          <w:lang w:val="en-GB"/>
        </w:rPr>
      </w:pPr>
    </w:p>
    <w:p w14:paraId="1030AB10" w14:textId="77777777" w:rsidR="00B0449E" w:rsidRPr="005113BD" w:rsidRDefault="00B0449E" w:rsidP="00F44604">
      <w:pPr>
        <w:pStyle w:val="BodyText"/>
        <w:tabs>
          <w:tab w:val="left" w:pos="840"/>
        </w:tabs>
        <w:spacing w:line="271" w:lineRule="auto"/>
        <w:ind w:left="839" w:right="3" w:hanging="839"/>
        <w:jc w:val="both"/>
        <w:rPr>
          <w:sz w:val="22"/>
          <w:szCs w:val="22"/>
          <w:lang w:val="en-GB"/>
        </w:rPr>
      </w:pPr>
      <w:r>
        <w:rPr>
          <w:sz w:val="22"/>
          <w:szCs w:val="22"/>
          <w:lang w:val="en-GB"/>
        </w:rPr>
        <w:t>8.2.2</w:t>
      </w:r>
      <w:r>
        <w:rPr>
          <w:sz w:val="22"/>
          <w:szCs w:val="22"/>
          <w:lang w:val="en-GB"/>
        </w:rPr>
        <w:tab/>
      </w:r>
      <w:r w:rsidRPr="005113BD">
        <w:rPr>
          <w:sz w:val="22"/>
          <w:szCs w:val="22"/>
          <w:lang w:val="en-GB"/>
        </w:rPr>
        <w:t xml:space="preserve">Religious </w:t>
      </w:r>
      <w:r>
        <w:rPr>
          <w:sz w:val="22"/>
          <w:szCs w:val="22"/>
          <w:lang w:val="en-GB"/>
        </w:rPr>
        <w:t>o</w:t>
      </w:r>
      <w:r w:rsidRPr="005113BD">
        <w:rPr>
          <w:sz w:val="22"/>
          <w:szCs w:val="22"/>
          <w:lang w:val="en-GB"/>
        </w:rPr>
        <w:t>bservance dates will be those dates (or specific times of day on those dates), determined at the absolute judgement of the Faith and Spirituality Team, on which it would be unreasonable to expect a follower of a recognised religion to engage with the University’s learning and teaching opportunities or assessment requirements, due solely to the obligations of that religion.</w:t>
      </w:r>
    </w:p>
    <w:p w14:paraId="361F3A03" w14:textId="77777777" w:rsidR="00B0449E" w:rsidRPr="00BF38D9" w:rsidRDefault="00B0449E" w:rsidP="00F44604">
      <w:pPr>
        <w:pStyle w:val="BodyText"/>
        <w:tabs>
          <w:tab w:val="left" w:pos="840"/>
        </w:tabs>
        <w:spacing w:line="271" w:lineRule="auto"/>
        <w:ind w:right="3" w:hanging="840"/>
        <w:jc w:val="both"/>
        <w:rPr>
          <w:sz w:val="22"/>
          <w:szCs w:val="22"/>
          <w:lang w:val="en-GB"/>
        </w:rPr>
      </w:pPr>
    </w:p>
    <w:p w14:paraId="67015D94" w14:textId="77777777" w:rsidR="00B0449E" w:rsidRPr="00A8586C" w:rsidRDefault="00B0449E" w:rsidP="00F44604">
      <w:pPr>
        <w:pStyle w:val="Heading2"/>
        <w:ind w:right="3"/>
        <w:jc w:val="both"/>
      </w:pPr>
      <w:bookmarkStart w:id="11" w:name="_Toc76130544"/>
      <w:r>
        <w:t>8.3</w:t>
      </w:r>
      <w:r>
        <w:tab/>
      </w:r>
      <w:r w:rsidRPr="00A8586C">
        <w:t>Teaching</w:t>
      </w:r>
      <w:bookmarkEnd w:id="11"/>
    </w:p>
    <w:p w14:paraId="3A6FE476" w14:textId="77777777" w:rsidR="00B0449E" w:rsidRDefault="00B0449E" w:rsidP="00F44604">
      <w:pPr>
        <w:tabs>
          <w:tab w:val="left" w:pos="840"/>
          <w:tab w:val="left" w:pos="841"/>
        </w:tabs>
        <w:spacing w:line="271" w:lineRule="auto"/>
        <w:ind w:left="851" w:right="3" w:hanging="851"/>
        <w:jc w:val="both"/>
        <w:rPr>
          <w:lang w:val="en-GB"/>
        </w:rPr>
      </w:pPr>
    </w:p>
    <w:p w14:paraId="719C59B5" w14:textId="71839993" w:rsidR="00B0449E" w:rsidRPr="00A8586C" w:rsidRDefault="00B0449E" w:rsidP="00F44604">
      <w:pPr>
        <w:tabs>
          <w:tab w:val="left" w:pos="840"/>
          <w:tab w:val="left" w:pos="841"/>
        </w:tabs>
        <w:spacing w:line="271" w:lineRule="auto"/>
        <w:ind w:left="851" w:right="3" w:hanging="851"/>
        <w:jc w:val="both"/>
        <w:rPr>
          <w:lang w:val="en-GB"/>
        </w:rPr>
      </w:pPr>
      <w:r>
        <w:rPr>
          <w:lang w:val="en-GB"/>
        </w:rPr>
        <w:t>8.3.1</w:t>
      </w:r>
      <w:r>
        <w:rPr>
          <w:lang w:val="en-GB"/>
        </w:rPr>
        <w:tab/>
      </w:r>
      <w:r w:rsidRPr="00A8586C">
        <w:rPr>
          <w:lang w:val="en-GB"/>
        </w:rPr>
        <w:t xml:space="preserve">Teaching and other learning opportunities </w:t>
      </w:r>
      <w:r w:rsidRPr="00A8586C">
        <w:rPr>
          <w:spacing w:val="2"/>
          <w:lang w:val="en-GB"/>
        </w:rPr>
        <w:t xml:space="preserve">may </w:t>
      </w:r>
      <w:r w:rsidRPr="00A8586C">
        <w:rPr>
          <w:lang w:val="en-GB"/>
        </w:rPr>
        <w:t xml:space="preserve">be scheduled on days of </w:t>
      </w:r>
      <w:r>
        <w:rPr>
          <w:lang w:val="en-GB"/>
        </w:rPr>
        <w:t>religious observance</w:t>
      </w:r>
      <w:r w:rsidRPr="00A8586C">
        <w:rPr>
          <w:lang w:val="en-GB"/>
        </w:rPr>
        <w:t xml:space="preserve"> as identified in the </w:t>
      </w:r>
      <w:hyperlink r:id="rId22" w:history="1">
        <w:r w:rsidRPr="00200FA1">
          <w:rPr>
            <w:rStyle w:val="Hyperlink"/>
            <w:lang w:val="en-GB"/>
          </w:rPr>
          <w:t>Religious Observance Calendar</w:t>
        </w:r>
      </w:hyperlink>
      <w:r w:rsidRPr="00A8586C">
        <w:rPr>
          <w:lang w:val="en-GB"/>
        </w:rPr>
        <w:t>. The University timetable has been designed to ensure that teaching and learning requirements are delivered efficiently and effectively within the available time and space. For these reasons, the timetable cannot accommodate the diversity of religious observance requirements on</w:t>
      </w:r>
      <w:r w:rsidRPr="00A8586C">
        <w:rPr>
          <w:spacing w:val="-8"/>
          <w:lang w:val="en-GB"/>
        </w:rPr>
        <w:t xml:space="preserve"> </w:t>
      </w:r>
      <w:r w:rsidRPr="00A8586C">
        <w:rPr>
          <w:lang w:val="en-GB"/>
        </w:rPr>
        <w:t>campus.</w:t>
      </w:r>
    </w:p>
    <w:p w14:paraId="162A629A" w14:textId="77777777" w:rsidR="00B0449E" w:rsidRDefault="00B0449E" w:rsidP="00F44604">
      <w:pPr>
        <w:tabs>
          <w:tab w:val="left" w:pos="840"/>
          <w:tab w:val="left" w:pos="841"/>
        </w:tabs>
        <w:spacing w:line="271" w:lineRule="auto"/>
        <w:ind w:left="851" w:right="3" w:hanging="851"/>
        <w:jc w:val="both"/>
        <w:rPr>
          <w:lang w:val="en-GB"/>
        </w:rPr>
      </w:pPr>
    </w:p>
    <w:p w14:paraId="73156C82" w14:textId="77777777" w:rsidR="00B0449E" w:rsidRPr="00A8586C" w:rsidRDefault="00B0449E" w:rsidP="00F44604">
      <w:pPr>
        <w:tabs>
          <w:tab w:val="left" w:pos="840"/>
          <w:tab w:val="left" w:pos="841"/>
        </w:tabs>
        <w:spacing w:line="271" w:lineRule="auto"/>
        <w:ind w:left="851" w:right="3" w:hanging="851"/>
        <w:jc w:val="both"/>
        <w:rPr>
          <w:lang w:val="en-GB"/>
        </w:rPr>
      </w:pPr>
      <w:r>
        <w:rPr>
          <w:lang w:val="en-GB"/>
        </w:rPr>
        <w:t>8.3.2</w:t>
      </w:r>
      <w:r>
        <w:rPr>
          <w:lang w:val="en-GB"/>
        </w:rPr>
        <w:tab/>
      </w:r>
      <w:r w:rsidRPr="00A8586C">
        <w:rPr>
          <w:lang w:val="en-GB"/>
        </w:rPr>
        <w:t xml:space="preserve">The University understands that there </w:t>
      </w:r>
      <w:r w:rsidRPr="00A8586C">
        <w:rPr>
          <w:spacing w:val="2"/>
          <w:lang w:val="en-GB"/>
        </w:rPr>
        <w:t xml:space="preserve">may </w:t>
      </w:r>
      <w:r w:rsidRPr="00A8586C">
        <w:rPr>
          <w:lang w:val="en-GB"/>
        </w:rPr>
        <w:t xml:space="preserve">be certain occasions when a student may be absent due to religious observance. If </w:t>
      </w:r>
      <w:r>
        <w:rPr>
          <w:lang w:val="en-GB"/>
        </w:rPr>
        <w:t>this</w:t>
      </w:r>
      <w:r w:rsidRPr="00A8586C">
        <w:rPr>
          <w:lang w:val="en-GB"/>
        </w:rPr>
        <w:t xml:space="preserve"> means that </w:t>
      </w:r>
      <w:r>
        <w:rPr>
          <w:lang w:val="en-GB"/>
        </w:rPr>
        <w:t>a student</w:t>
      </w:r>
      <w:r w:rsidRPr="00A8586C">
        <w:rPr>
          <w:lang w:val="en-GB"/>
        </w:rPr>
        <w:t xml:space="preserve"> will miss a lecture or other scheduled learning opportunity, </w:t>
      </w:r>
      <w:r>
        <w:rPr>
          <w:lang w:val="en-GB"/>
        </w:rPr>
        <w:t xml:space="preserve">the student </w:t>
      </w:r>
      <w:r w:rsidRPr="00A8586C">
        <w:rPr>
          <w:lang w:val="en-GB"/>
        </w:rPr>
        <w:t xml:space="preserve">must notify </w:t>
      </w:r>
      <w:r>
        <w:rPr>
          <w:lang w:val="en-GB"/>
        </w:rPr>
        <w:t xml:space="preserve">their </w:t>
      </w:r>
      <w:r w:rsidRPr="00A8586C">
        <w:rPr>
          <w:lang w:val="en-GB"/>
        </w:rPr>
        <w:t>module leader(s) in advance. Except where the Faith and Spirituality team is unable to confirm that the absence coincides with a day of religious observance, such an absence will not normally be recorded as unauthorised.</w:t>
      </w:r>
    </w:p>
    <w:p w14:paraId="17F0AAC5" w14:textId="77777777" w:rsidR="00B0449E" w:rsidRDefault="00B0449E" w:rsidP="00F44604">
      <w:pPr>
        <w:tabs>
          <w:tab w:val="left" w:pos="840"/>
          <w:tab w:val="left" w:pos="841"/>
        </w:tabs>
        <w:spacing w:line="271" w:lineRule="auto"/>
        <w:ind w:left="851" w:right="3" w:hanging="851"/>
        <w:jc w:val="both"/>
        <w:rPr>
          <w:lang w:val="en-GB"/>
        </w:rPr>
      </w:pPr>
    </w:p>
    <w:p w14:paraId="06D3FEA4" w14:textId="77777777" w:rsidR="00B0449E" w:rsidRPr="00A8586C" w:rsidRDefault="00B0449E" w:rsidP="00F44604">
      <w:pPr>
        <w:tabs>
          <w:tab w:val="left" w:pos="840"/>
          <w:tab w:val="left" w:pos="841"/>
        </w:tabs>
        <w:spacing w:line="271" w:lineRule="auto"/>
        <w:ind w:left="851" w:right="3" w:hanging="851"/>
        <w:jc w:val="both"/>
        <w:rPr>
          <w:lang w:val="en-GB"/>
        </w:rPr>
      </w:pPr>
      <w:r>
        <w:rPr>
          <w:lang w:val="en-GB"/>
        </w:rPr>
        <w:t>8.3.3</w:t>
      </w:r>
      <w:r>
        <w:rPr>
          <w:lang w:val="en-GB"/>
        </w:rPr>
        <w:tab/>
      </w:r>
      <w:r w:rsidRPr="00A8586C">
        <w:rPr>
          <w:lang w:val="en-GB"/>
        </w:rPr>
        <w:t>Students</w:t>
      </w:r>
      <w:r w:rsidRPr="00A8586C">
        <w:rPr>
          <w:spacing w:val="-3"/>
          <w:lang w:val="en-GB"/>
        </w:rPr>
        <w:t xml:space="preserve"> </w:t>
      </w:r>
      <w:r w:rsidRPr="00A8586C">
        <w:rPr>
          <w:spacing w:val="2"/>
          <w:lang w:val="en-GB"/>
        </w:rPr>
        <w:t>may</w:t>
      </w:r>
      <w:r w:rsidRPr="00A8586C">
        <w:rPr>
          <w:spacing w:val="-6"/>
          <w:lang w:val="en-GB"/>
        </w:rPr>
        <w:t xml:space="preserve"> </w:t>
      </w:r>
      <w:r w:rsidRPr="00A8586C">
        <w:rPr>
          <w:lang w:val="en-GB"/>
        </w:rPr>
        <w:t>observe</w:t>
      </w:r>
      <w:r w:rsidRPr="00A8586C">
        <w:rPr>
          <w:spacing w:val="-2"/>
          <w:lang w:val="en-GB"/>
        </w:rPr>
        <w:t xml:space="preserve"> </w:t>
      </w:r>
      <w:r w:rsidRPr="00A8586C">
        <w:rPr>
          <w:lang w:val="en-GB"/>
        </w:rPr>
        <w:t>the</w:t>
      </w:r>
      <w:r w:rsidRPr="00A8586C">
        <w:rPr>
          <w:spacing w:val="-4"/>
          <w:lang w:val="en-GB"/>
        </w:rPr>
        <w:t xml:space="preserve"> </w:t>
      </w:r>
      <w:r w:rsidRPr="00A8586C">
        <w:rPr>
          <w:lang w:val="en-GB"/>
        </w:rPr>
        <w:t>requirements</w:t>
      </w:r>
      <w:r w:rsidRPr="00A8586C">
        <w:rPr>
          <w:spacing w:val="-2"/>
          <w:lang w:val="en-GB"/>
        </w:rPr>
        <w:t xml:space="preserve"> </w:t>
      </w:r>
      <w:r w:rsidRPr="00A8586C">
        <w:rPr>
          <w:lang w:val="en-GB"/>
        </w:rPr>
        <w:t>of</w:t>
      </w:r>
      <w:r w:rsidRPr="00A8586C">
        <w:rPr>
          <w:spacing w:val="-2"/>
          <w:lang w:val="en-GB"/>
        </w:rPr>
        <w:t xml:space="preserve"> </w:t>
      </w:r>
      <w:r w:rsidRPr="00A8586C">
        <w:rPr>
          <w:lang w:val="en-GB"/>
        </w:rPr>
        <w:t>their</w:t>
      </w:r>
      <w:r w:rsidRPr="00A8586C">
        <w:rPr>
          <w:spacing w:val="-2"/>
          <w:lang w:val="en-GB"/>
        </w:rPr>
        <w:t xml:space="preserve"> </w:t>
      </w:r>
      <w:r w:rsidRPr="00A8586C">
        <w:rPr>
          <w:lang w:val="en-GB"/>
        </w:rPr>
        <w:t>religion</w:t>
      </w:r>
      <w:r w:rsidRPr="00A8586C">
        <w:rPr>
          <w:spacing w:val="-4"/>
          <w:lang w:val="en-GB"/>
        </w:rPr>
        <w:t xml:space="preserve"> </w:t>
      </w:r>
      <w:r w:rsidRPr="00A8586C">
        <w:rPr>
          <w:lang w:val="en-GB"/>
        </w:rPr>
        <w:t>and</w:t>
      </w:r>
      <w:r w:rsidRPr="00A8586C">
        <w:rPr>
          <w:spacing w:val="-3"/>
          <w:lang w:val="en-GB"/>
        </w:rPr>
        <w:t xml:space="preserve"> </w:t>
      </w:r>
      <w:r w:rsidRPr="00A8586C">
        <w:rPr>
          <w:lang w:val="en-GB"/>
        </w:rPr>
        <w:t>pray</w:t>
      </w:r>
      <w:r w:rsidRPr="00A8586C">
        <w:rPr>
          <w:spacing w:val="-7"/>
          <w:lang w:val="en-GB"/>
        </w:rPr>
        <w:t xml:space="preserve"> </w:t>
      </w:r>
      <w:r w:rsidRPr="00A8586C">
        <w:rPr>
          <w:lang w:val="en-GB"/>
        </w:rPr>
        <w:t>at</w:t>
      </w:r>
      <w:r w:rsidRPr="00A8586C">
        <w:rPr>
          <w:spacing w:val="-1"/>
          <w:lang w:val="en-GB"/>
        </w:rPr>
        <w:t xml:space="preserve"> </w:t>
      </w:r>
      <w:r w:rsidRPr="00A8586C">
        <w:rPr>
          <w:lang w:val="en-GB"/>
        </w:rPr>
        <w:t>certain</w:t>
      </w:r>
      <w:r w:rsidRPr="00A8586C">
        <w:rPr>
          <w:spacing w:val="-4"/>
          <w:lang w:val="en-GB"/>
        </w:rPr>
        <w:t xml:space="preserve"> </w:t>
      </w:r>
      <w:r w:rsidRPr="00A8586C">
        <w:rPr>
          <w:lang w:val="en-GB"/>
        </w:rPr>
        <w:t>times</w:t>
      </w:r>
      <w:r w:rsidRPr="00A8586C">
        <w:rPr>
          <w:spacing w:val="-4"/>
          <w:lang w:val="en-GB"/>
        </w:rPr>
        <w:t xml:space="preserve"> </w:t>
      </w:r>
      <w:r w:rsidRPr="00A8586C">
        <w:rPr>
          <w:lang w:val="en-GB"/>
        </w:rPr>
        <w:t>of</w:t>
      </w:r>
      <w:r w:rsidRPr="00A8586C">
        <w:rPr>
          <w:spacing w:val="-2"/>
          <w:lang w:val="en-GB"/>
        </w:rPr>
        <w:t xml:space="preserve"> </w:t>
      </w:r>
      <w:r w:rsidRPr="00A8586C">
        <w:rPr>
          <w:lang w:val="en-GB"/>
        </w:rPr>
        <w:t>the</w:t>
      </w:r>
      <w:r w:rsidRPr="00A8586C">
        <w:rPr>
          <w:spacing w:val="-4"/>
          <w:lang w:val="en-GB"/>
        </w:rPr>
        <w:t xml:space="preserve"> </w:t>
      </w:r>
      <w:r w:rsidRPr="00A8586C">
        <w:rPr>
          <w:lang w:val="en-GB"/>
        </w:rPr>
        <w:t>day. They should, wherever possible, fulfil their obligation to pray either before or after</w:t>
      </w:r>
      <w:r w:rsidRPr="00A8586C">
        <w:rPr>
          <w:spacing w:val="-35"/>
          <w:lang w:val="en-GB"/>
        </w:rPr>
        <w:t xml:space="preserve"> </w:t>
      </w:r>
      <w:r w:rsidRPr="00A8586C">
        <w:rPr>
          <w:lang w:val="en-GB"/>
        </w:rPr>
        <w:t>classes.</w:t>
      </w:r>
    </w:p>
    <w:p w14:paraId="0DDCA077" w14:textId="77777777" w:rsidR="00B0449E" w:rsidRDefault="00B0449E" w:rsidP="00F44604">
      <w:pPr>
        <w:tabs>
          <w:tab w:val="left" w:pos="840"/>
          <w:tab w:val="left" w:pos="841"/>
        </w:tabs>
        <w:spacing w:line="271" w:lineRule="auto"/>
        <w:ind w:left="851" w:right="3" w:hanging="851"/>
        <w:jc w:val="both"/>
        <w:rPr>
          <w:lang w:val="en-GB"/>
        </w:rPr>
      </w:pPr>
    </w:p>
    <w:p w14:paraId="6404A243" w14:textId="77777777" w:rsidR="00B0449E" w:rsidRPr="00A8586C" w:rsidRDefault="00B0449E" w:rsidP="00F44604">
      <w:pPr>
        <w:tabs>
          <w:tab w:val="left" w:pos="840"/>
          <w:tab w:val="left" w:pos="841"/>
        </w:tabs>
        <w:spacing w:line="271" w:lineRule="auto"/>
        <w:ind w:left="851" w:right="3" w:hanging="851"/>
        <w:jc w:val="both"/>
        <w:rPr>
          <w:lang w:val="en-GB"/>
        </w:rPr>
      </w:pPr>
      <w:r>
        <w:rPr>
          <w:lang w:val="en-GB"/>
        </w:rPr>
        <w:t>8.3.4</w:t>
      </w:r>
      <w:r>
        <w:rPr>
          <w:lang w:val="en-GB"/>
        </w:rPr>
        <w:tab/>
      </w:r>
      <w:r w:rsidRPr="00A8586C">
        <w:rPr>
          <w:lang w:val="en-GB"/>
        </w:rPr>
        <w:t>Where</w:t>
      </w:r>
      <w:r w:rsidRPr="00A8586C">
        <w:rPr>
          <w:spacing w:val="-4"/>
          <w:lang w:val="en-GB"/>
        </w:rPr>
        <w:t xml:space="preserve"> </w:t>
      </w:r>
      <w:r w:rsidRPr="00A8586C">
        <w:rPr>
          <w:lang w:val="en-GB"/>
        </w:rPr>
        <w:t>the</w:t>
      </w:r>
      <w:r w:rsidRPr="00A8586C">
        <w:rPr>
          <w:spacing w:val="-4"/>
          <w:lang w:val="en-GB"/>
        </w:rPr>
        <w:t xml:space="preserve"> </w:t>
      </w:r>
      <w:r w:rsidRPr="00A8586C">
        <w:rPr>
          <w:lang w:val="en-GB"/>
        </w:rPr>
        <w:t>class</w:t>
      </w:r>
      <w:r w:rsidRPr="00A8586C">
        <w:rPr>
          <w:spacing w:val="-3"/>
          <w:lang w:val="en-GB"/>
        </w:rPr>
        <w:t xml:space="preserve"> </w:t>
      </w:r>
      <w:r w:rsidRPr="00A8586C">
        <w:rPr>
          <w:lang w:val="en-GB"/>
        </w:rPr>
        <w:t>is longer</w:t>
      </w:r>
      <w:r w:rsidRPr="00A8586C">
        <w:rPr>
          <w:spacing w:val="-3"/>
          <w:lang w:val="en-GB"/>
        </w:rPr>
        <w:t xml:space="preserve"> </w:t>
      </w:r>
      <w:r w:rsidRPr="00A8586C">
        <w:rPr>
          <w:lang w:val="en-GB"/>
        </w:rPr>
        <w:t>than</w:t>
      </w:r>
      <w:r w:rsidRPr="00A8586C">
        <w:rPr>
          <w:spacing w:val="-2"/>
          <w:lang w:val="en-GB"/>
        </w:rPr>
        <w:t xml:space="preserve"> </w:t>
      </w:r>
      <w:r w:rsidRPr="00A8586C">
        <w:rPr>
          <w:lang w:val="en-GB"/>
        </w:rPr>
        <w:t>an</w:t>
      </w:r>
      <w:r w:rsidRPr="00A8586C">
        <w:rPr>
          <w:spacing w:val="-4"/>
          <w:lang w:val="en-GB"/>
        </w:rPr>
        <w:t xml:space="preserve"> </w:t>
      </w:r>
      <w:r w:rsidRPr="00A8586C">
        <w:rPr>
          <w:lang w:val="en-GB"/>
        </w:rPr>
        <w:t>hour</w:t>
      </w:r>
      <w:r w:rsidRPr="00A8586C">
        <w:rPr>
          <w:spacing w:val="-3"/>
          <w:lang w:val="en-GB"/>
        </w:rPr>
        <w:t xml:space="preserve"> </w:t>
      </w:r>
      <w:r>
        <w:rPr>
          <w:lang w:val="en-GB"/>
        </w:rPr>
        <w:t>a student</w:t>
      </w:r>
      <w:r w:rsidRPr="00A8586C">
        <w:rPr>
          <w:spacing w:val="-6"/>
          <w:lang w:val="en-GB"/>
        </w:rPr>
        <w:t xml:space="preserve"> </w:t>
      </w:r>
      <w:r w:rsidRPr="00A8586C">
        <w:rPr>
          <w:lang w:val="en-GB"/>
        </w:rPr>
        <w:t>should</w:t>
      </w:r>
      <w:r w:rsidRPr="00A8586C">
        <w:rPr>
          <w:spacing w:val="-4"/>
          <w:lang w:val="en-GB"/>
        </w:rPr>
        <w:t xml:space="preserve"> </w:t>
      </w:r>
      <w:r w:rsidRPr="00A8586C">
        <w:rPr>
          <w:lang w:val="en-GB"/>
        </w:rPr>
        <w:t>speak to</w:t>
      </w:r>
      <w:r w:rsidRPr="00A8586C">
        <w:rPr>
          <w:spacing w:val="-4"/>
          <w:lang w:val="en-GB"/>
        </w:rPr>
        <w:t xml:space="preserve"> </w:t>
      </w:r>
      <w:r w:rsidRPr="00A8586C">
        <w:rPr>
          <w:lang w:val="en-GB"/>
        </w:rPr>
        <w:t>the</w:t>
      </w:r>
      <w:r w:rsidRPr="00A8586C">
        <w:rPr>
          <w:spacing w:val="-2"/>
          <w:lang w:val="en-GB"/>
        </w:rPr>
        <w:t xml:space="preserve"> </w:t>
      </w:r>
      <w:r w:rsidRPr="00A8586C">
        <w:rPr>
          <w:lang w:val="en-GB"/>
        </w:rPr>
        <w:t>lecturer</w:t>
      </w:r>
      <w:r w:rsidRPr="00A8586C">
        <w:rPr>
          <w:spacing w:val="-1"/>
          <w:lang w:val="en-GB"/>
        </w:rPr>
        <w:t xml:space="preserve"> </w:t>
      </w:r>
      <w:r w:rsidRPr="00A8586C">
        <w:rPr>
          <w:lang w:val="en-GB"/>
        </w:rPr>
        <w:t>beforehand,</w:t>
      </w:r>
      <w:r w:rsidRPr="00A8586C">
        <w:rPr>
          <w:spacing w:val="-4"/>
          <w:lang w:val="en-GB"/>
        </w:rPr>
        <w:t xml:space="preserve"> </w:t>
      </w:r>
      <w:r w:rsidRPr="00A8586C">
        <w:rPr>
          <w:lang w:val="en-GB"/>
        </w:rPr>
        <w:t>arrange to leave to pray during the break and return before the break</w:t>
      </w:r>
      <w:r w:rsidRPr="00A8586C">
        <w:rPr>
          <w:spacing w:val="-9"/>
          <w:lang w:val="en-GB"/>
        </w:rPr>
        <w:t xml:space="preserve"> </w:t>
      </w:r>
      <w:r w:rsidRPr="00A8586C">
        <w:rPr>
          <w:lang w:val="en-GB"/>
        </w:rPr>
        <w:t>ends.</w:t>
      </w:r>
    </w:p>
    <w:p w14:paraId="20D1C48D" w14:textId="77777777" w:rsidR="00B0449E" w:rsidRDefault="00B0449E" w:rsidP="00F44604">
      <w:pPr>
        <w:tabs>
          <w:tab w:val="left" w:pos="840"/>
          <w:tab w:val="left" w:pos="841"/>
        </w:tabs>
        <w:spacing w:line="271" w:lineRule="auto"/>
        <w:ind w:left="851" w:right="3" w:hanging="851"/>
        <w:jc w:val="both"/>
        <w:rPr>
          <w:lang w:val="en-GB"/>
        </w:rPr>
      </w:pPr>
    </w:p>
    <w:p w14:paraId="2A6E1164" w14:textId="77777777" w:rsidR="00B0449E" w:rsidRPr="00A8586C" w:rsidRDefault="00B0449E" w:rsidP="00F44604">
      <w:pPr>
        <w:tabs>
          <w:tab w:val="left" w:pos="840"/>
          <w:tab w:val="left" w:pos="841"/>
        </w:tabs>
        <w:spacing w:line="271" w:lineRule="auto"/>
        <w:ind w:left="851" w:right="3" w:hanging="851"/>
        <w:jc w:val="both"/>
        <w:rPr>
          <w:lang w:val="en-GB"/>
        </w:rPr>
      </w:pPr>
      <w:r>
        <w:rPr>
          <w:lang w:val="en-GB"/>
        </w:rPr>
        <w:t>8.3.5</w:t>
      </w:r>
      <w:r>
        <w:rPr>
          <w:lang w:val="en-GB"/>
        </w:rPr>
        <w:tab/>
      </w:r>
      <w:r w:rsidRPr="00A8586C">
        <w:rPr>
          <w:lang w:val="en-GB"/>
        </w:rPr>
        <w:t>Missed learning opportunities resulting from participation in prayer and other religious obligations must be made up by the student. However, tutors should be supportive in this by ensuring that any handouts normally distributed in the class are</w:t>
      </w:r>
      <w:r w:rsidRPr="00A8586C">
        <w:rPr>
          <w:spacing w:val="-16"/>
          <w:lang w:val="en-GB"/>
        </w:rPr>
        <w:t xml:space="preserve"> </w:t>
      </w:r>
      <w:r w:rsidRPr="00A8586C">
        <w:rPr>
          <w:lang w:val="en-GB"/>
        </w:rPr>
        <w:t>available.</w:t>
      </w:r>
    </w:p>
    <w:p w14:paraId="5B9DFDB2" w14:textId="77777777" w:rsidR="00B0449E" w:rsidRPr="00BF38D9" w:rsidRDefault="00B0449E" w:rsidP="00F44604">
      <w:pPr>
        <w:pStyle w:val="BodyText"/>
        <w:spacing w:line="271" w:lineRule="auto"/>
        <w:ind w:left="0" w:right="3" w:firstLine="0"/>
        <w:jc w:val="both"/>
        <w:rPr>
          <w:sz w:val="22"/>
          <w:szCs w:val="22"/>
          <w:lang w:val="en-GB"/>
        </w:rPr>
      </w:pPr>
    </w:p>
    <w:p w14:paraId="571A83BC" w14:textId="77777777" w:rsidR="00B0449E" w:rsidRPr="000A6A11" w:rsidRDefault="00B0449E" w:rsidP="00F44604">
      <w:pPr>
        <w:pStyle w:val="Heading2"/>
        <w:ind w:right="3"/>
        <w:jc w:val="both"/>
      </w:pPr>
      <w:bookmarkStart w:id="12" w:name="_Toc76130545"/>
      <w:r>
        <w:t>8.4</w:t>
      </w:r>
      <w:r>
        <w:tab/>
      </w:r>
      <w:r w:rsidRPr="000A6A11">
        <w:t>Assessments Scheduled Outside Formal Examination</w:t>
      </w:r>
      <w:r w:rsidRPr="000A6A11">
        <w:rPr>
          <w:spacing w:val="-10"/>
        </w:rPr>
        <w:t xml:space="preserve"> </w:t>
      </w:r>
      <w:r w:rsidRPr="000A6A11">
        <w:t>Period</w:t>
      </w:r>
      <w:r>
        <w:t>s</w:t>
      </w:r>
      <w:bookmarkEnd w:id="12"/>
    </w:p>
    <w:p w14:paraId="2F3C969E" w14:textId="77777777" w:rsidR="00B0449E" w:rsidRDefault="00B0449E" w:rsidP="00F44604">
      <w:pPr>
        <w:tabs>
          <w:tab w:val="left" w:pos="840"/>
          <w:tab w:val="left" w:pos="841"/>
        </w:tabs>
        <w:spacing w:line="271" w:lineRule="auto"/>
        <w:ind w:left="851" w:right="3" w:hanging="851"/>
        <w:jc w:val="both"/>
        <w:rPr>
          <w:lang w:val="en-GB"/>
        </w:rPr>
      </w:pPr>
    </w:p>
    <w:p w14:paraId="426B04A3" w14:textId="77777777" w:rsidR="00B0449E" w:rsidRPr="000A6A11" w:rsidRDefault="00B0449E" w:rsidP="00F44604">
      <w:pPr>
        <w:tabs>
          <w:tab w:val="left" w:pos="840"/>
          <w:tab w:val="left" w:pos="841"/>
        </w:tabs>
        <w:spacing w:line="271" w:lineRule="auto"/>
        <w:ind w:left="851" w:right="3" w:hanging="851"/>
        <w:jc w:val="both"/>
        <w:rPr>
          <w:lang w:val="en-GB"/>
        </w:rPr>
      </w:pPr>
      <w:r>
        <w:rPr>
          <w:lang w:val="en-GB"/>
        </w:rPr>
        <w:t>8.4.1</w:t>
      </w:r>
      <w:r>
        <w:rPr>
          <w:lang w:val="en-GB"/>
        </w:rPr>
        <w:tab/>
      </w:r>
      <w:r w:rsidRPr="000A6A11">
        <w:rPr>
          <w:lang w:val="en-GB"/>
        </w:rPr>
        <w:t>Many courses and modules include summative assessments which are undertaken outside the formal examination period, including in-class tests, lab tests, presentations, practicals, vivas, performances etc.</w:t>
      </w:r>
    </w:p>
    <w:p w14:paraId="1E9DC7DE" w14:textId="77777777" w:rsidR="00B0449E" w:rsidRDefault="00B0449E" w:rsidP="00F44604">
      <w:pPr>
        <w:tabs>
          <w:tab w:val="left" w:pos="840"/>
          <w:tab w:val="left" w:pos="841"/>
        </w:tabs>
        <w:spacing w:line="271" w:lineRule="auto"/>
        <w:ind w:left="851" w:right="3" w:hanging="851"/>
        <w:jc w:val="both"/>
        <w:rPr>
          <w:lang w:val="en-GB"/>
        </w:rPr>
      </w:pPr>
    </w:p>
    <w:p w14:paraId="260963A5" w14:textId="77777777" w:rsidR="00B0449E" w:rsidRPr="000A6A11" w:rsidRDefault="00B0449E" w:rsidP="00F44604">
      <w:pPr>
        <w:tabs>
          <w:tab w:val="left" w:pos="840"/>
          <w:tab w:val="left" w:pos="841"/>
        </w:tabs>
        <w:spacing w:line="271" w:lineRule="auto"/>
        <w:ind w:left="851" w:right="3" w:hanging="851"/>
        <w:jc w:val="both"/>
        <w:rPr>
          <w:lang w:val="en-GB"/>
        </w:rPr>
      </w:pPr>
      <w:r>
        <w:rPr>
          <w:lang w:val="en-GB"/>
        </w:rPr>
        <w:t>8.4.2</w:t>
      </w:r>
      <w:r>
        <w:rPr>
          <w:lang w:val="en-GB"/>
        </w:rPr>
        <w:tab/>
      </w:r>
      <w:r w:rsidRPr="000A6A11">
        <w:rPr>
          <w:lang w:val="en-GB"/>
        </w:rPr>
        <w:t>Organisers of such assessments shall, as far as is practicable, not schedule such assessments</w:t>
      </w:r>
      <w:r w:rsidRPr="000A6A11">
        <w:rPr>
          <w:spacing w:val="-4"/>
          <w:lang w:val="en-GB"/>
        </w:rPr>
        <w:t xml:space="preserve"> </w:t>
      </w:r>
      <w:r w:rsidRPr="000A6A11">
        <w:rPr>
          <w:lang w:val="en-GB"/>
        </w:rPr>
        <w:t>on</w:t>
      </w:r>
      <w:r w:rsidRPr="000A6A11">
        <w:rPr>
          <w:spacing w:val="-5"/>
          <w:lang w:val="en-GB"/>
        </w:rPr>
        <w:t xml:space="preserve"> </w:t>
      </w:r>
      <w:r>
        <w:rPr>
          <w:lang w:val="en-GB"/>
        </w:rPr>
        <w:t>r</w:t>
      </w:r>
      <w:r w:rsidRPr="000A6A11">
        <w:rPr>
          <w:lang w:val="en-GB"/>
        </w:rPr>
        <w:t>eligious</w:t>
      </w:r>
      <w:r w:rsidRPr="000A6A11">
        <w:rPr>
          <w:spacing w:val="-1"/>
          <w:lang w:val="en-GB"/>
        </w:rPr>
        <w:t xml:space="preserve"> </w:t>
      </w:r>
      <w:r>
        <w:rPr>
          <w:lang w:val="en-GB"/>
        </w:rPr>
        <w:t>o</w:t>
      </w:r>
      <w:r w:rsidRPr="000A6A11">
        <w:rPr>
          <w:lang w:val="en-GB"/>
        </w:rPr>
        <w:t>bservance</w:t>
      </w:r>
      <w:r w:rsidRPr="000A6A11">
        <w:rPr>
          <w:spacing w:val="-2"/>
          <w:lang w:val="en-GB"/>
        </w:rPr>
        <w:t xml:space="preserve"> </w:t>
      </w:r>
      <w:r w:rsidRPr="000A6A11">
        <w:rPr>
          <w:lang w:val="en-GB"/>
        </w:rPr>
        <w:t>dates</w:t>
      </w:r>
      <w:r w:rsidRPr="000A6A11">
        <w:rPr>
          <w:spacing w:val="-4"/>
          <w:lang w:val="en-GB"/>
        </w:rPr>
        <w:t xml:space="preserve"> </w:t>
      </w:r>
      <w:r w:rsidRPr="000A6A11">
        <w:rPr>
          <w:lang w:val="en-GB"/>
        </w:rPr>
        <w:t>(or</w:t>
      </w:r>
      <w:r w:rsidRPr="000A6A11">
        <w:rPr>
          <w:spacing w:val="-4"/>
          <w:lang w:val="en-GB"/>
        </w:rPr>
        <w:t xml:space="preserve"> </w:t>
      </w:r>
      <w:r w:rsidRPr="000A6A11">
        <w:rPr>
          <w:lang w:val="en-GB"/>
        </w:rPr>
        <w:t>times</w:t>
      </w:r>
      <w:r w:rsidRPr="000A6A11">
        <w:rPr>
          <w:spacing w:val="-3"/>
          <w:lang w:val="en-GB"/>
        </w:rPr>
        <w:t xml:space="preserve"> </w:t>
      </w:r>
      <w:r w:rsidRPr="000A6A11">
        <w:rPr>
          <w:lang w:val="en-GB"/>
        </w:rPr>
        <w:t>of</w:t>
      </w:r>
      <w:r w:rsidRPr="000A6A11">
        <w:rPr>
          <w:spacing w:val="-3"/>
          <w:lang w:val="en-GB"/>
        </w:rPr>
        <w:t xml:space="preserve"> </w:t>
      </w:r>
      <w:r w:rsidRPr="000A6A11">
        <w:rPr>
          <w:lang w:val="en-GB"/>
        </w:rPr>
        <w:t>day)</w:t>
      </w:r>
      <w:r w:rsidRPr="000A6A11">
        <w:rPr>
          <w:spacing w:val="-4"/>
          <w:lang w:val="en-GB"/>
        </w:rPr>
        <w:t xml:space="preserve"> </w:t>
      </w:r>
      <w:r w:rsidRPr="000A6A11">
        <w:rPr>
          <w:lang w:val="en-GB"/>
        </w:rPr>
        <w:t>as</w:t>
      </w:r>
      <w:r w:rsidRPr="000A6A11">
        <w:rPr>
          <w:spacing w:val="-4"/>
          <w:lang w:val="en-GB"/>
        </w:rPr>
        <w:t xml:space="preserve"> </w:t>
      </w:r>
      <w:r w:rsidRPr="000A6A11">
        <w:rPr>
          <w:lang w:val="en-GB"/>
        </w:rPr>
        <w:t>specified</w:t>
      </w:r>
      <w:r w:rsidRPr="000A6A11">
        <w:rPr>
          <w:spacing w:val="-2"/>
          <w:lang w:val="en-GB"/>
        </w:rPr>
        <w:t xml:space="preserve"> </w:t>
      </w:r>
      <w:r w:rsidRPr="000A6A11">
        <w:rPr>
          <w:lang w:val="en-GB"/>
        </w:rPr>
        <w:t>in</w:t>
      </w:r>
      <w:r w:rsidRPr="000A6A11">
        <w:rPr>
          <w:spacing w:val="-5"/>
          <w:lang w:val="en-GB"/>
        </w:rPr>
        <w:t xml:space="preserve"> </w:t>
      </w:r>
      <w:r w:rsidRPr="000A6A11">
        <w:rPr>
          <w:lang w:val="en-GB"/>
        </w:rPr>
        <w:t>the</w:t>
      </w:r>
      <w:r w:rsidRPr="000A6A11">
        <w:rPr>
          <w:spacing w:val="-3"/>
          <w:lang w:val="en-GB"/>
        </w:rPr>
        <w:t xml:space="preserve"> </w:t>
      </w:r>
      <w:r w:rsidRPr="000A6A11">
        <w:rPr>
          <w:lang w:val="en-GB"/>
        </w:rPr>
        <w:t>Religious Observance</w:t>
      </w:r>
      <w:r w:rsidRPr="000A6A11">
        <w:rPr>
          <w:spacing w:val="-2"/>
          <w:lang w:val="en-GB"/>
        </w:rPr>
        <w:t xml:space="preserve"> </w:t>
      </w:r>
      <w:r>
        <w:rPr>
          <w:lang w:val="en-GB"/>
        </w:rPr>
        <w:t>C</w:t>
      </w:r>
      <w:r w:rsidRPr="000A6A11">
        <w:rPr>
          <w:lang w:val="en-GB"/>
        </w:rPr>
        <w:t>alendar.</w:t>
      </w:r>
    </w:p>
    <w:p w14:paraId="51407C2B" w14:textId="77777777" w:rsidR="00B0449E" w:rsidRDefault="00B0449E" w:rsidP="00F44604">
      <w:pPr>
        <w:tabs>
          <w:tab w:val="left" w:pos="840"/>
          <w:tab w:val="left" w:pos="841"/>
        </w:tabs>
        <w:spacing w:line="271" w:lineRule="auto"/>
        <w:ind w:left="851" w:right="3" w:hanging="851"/>
        <w:jc w:val="both"/>
        <w:rPr>
          <w:lang w:val="en-GB"/>
        </w:rPr>
      </w:pPr>
    </w:p>
    <w:p w14:paraId="31E8658C" w14:textId="695113CA" w:rsidR="00B0449E" w:rsidRDefault="00B0449E" w:rsidP="00F44604">
      <w:pPr>
        <w:tabs>
          <w:tab w:val="left" w:pos="840"/>
          <w:tab w:val="left" w:pos="841"/>
        </w:tabs>
        <w:spacing w:line="271" w:lineRule="auto"/>
        <w:ind w:left="851" w:right="3" w:hanging="851"/>
        <w:jc w:val="both"/>
        <w:rPr>
          <w:lang w:val="en-GB"/>
        </w:rPr>
      </w:pPr>
      <w:r>
        <w:rPr>
          <w:lang w:val="en-GB"/>
        </w:rPr>
        <w:t>8.4.3</w:t>
      </w:r>
      <w:r>
        <w:rPr>
          <w:lang w:val="en-GB"/>
        </w:rPr>
        <w:tab/>
      </w:r>
      <w:r w:rsidRPr="000A6A11">
        <w:rPr>
          <w:lang w:val="en-GB"/>
        </w:rPr>
        <w:t xml:space="preserve">Where it is not possible for the assessment to be held other than on a </w:t>
      </w:r>
      <w:r>
        <w:rPr>
          <w:lang w:val="en-GB"/>
        </w:rPr>
        <w:t>r</w:t>
      </w:r>
      <w:r w:rsidRPr="000A6A11">
        <w:rPr>
          <w:lang w:val="en-GB"/>
        </w:rPr>
        <w:t xml:space="preserve">eligious </w:t>
      </w:r>
      <w:r>
        <w:rPr>
          <w:lang w:val="en-GB"/>
        </w:rPr>
        <w:t>o</w:t>
      </w:r>
      <w:r w:rsidRPr="000A6A11">
        <w:rPr>
          <w:lang w:val="en-GB"/>
        </w:rPr>
        <w:t xml:space="preserve">bservance date, and/or a student is unable to attend University as a result of religious observance, the student should submit a </w:t>
      </w:r>
      <w:hyperlink r:id="rId23" w:history="1">
        <w:r w:rsidRPr="00A23AD6">
          <w:rPr>
            <w:rStyle w:val="Hyperlink"/>
            <w:lang w:val="en-GB"/>
          </w:rPr>
          <w:t>Mitigating Circumstances claim</w:t>
        </w:r>
      </w:hyperlink>
      <w:r w:rsidRPr="000A6A11">
        <w:rPr>
          <w:lang w:val="en-GB"/>
        </w:rPr>
        <w:t xml:space="preserve"> in accordance with the requirements of the </w:t>
      </w:r>
      <w:hyperlink r:id="rId24" w:history="1">
        <w:r w:rsidRPr="003B71C3">
          <w:rPr>
            <w:rStyle w:val="Hyperlink"/>
            <w:lang w:val="en-GB"/>
          </w:rPr>
          <w:t>Mitigating Circumstances Policy and regulations</w:t>
        </w:r>
      </w:hyperlink>
      <w:r>
        <w:rPr>
          <w:lang w:val="en-GB"/>
        </w:rPr>
        <w:t xml:space="preserve">. </w:t>
      </w:r>
      <w:r w:rsidRPr="000A6A11">
        <w:rPr>
          <w:lang w:val="en-GB"/>
        </w:rPr>
        <w:t>Except where the Faith and Spirituality team is unable to confirm that the assessment coincides with a day of religious observance, the student will be offered a deferral to the next available</w:t>
      </w:r>
      <w:r w:rsidRPr="000A6A11">
        <w:rPr>
          <w:spacing w:val="-7"/>
          <w:lang w:val="en-GB"/>
        </w:rPr>
        <w:t xml:space="preserve"> </w:t>
      </w:r>
      <w:r w:rsidRPr="000A6A11">
        <w:rPr>
          <w:lang w:val="en-GB"/>
        </w:rPr>
        <w:t>opportunity.</w:t>
      </w:r>
    </w:p>
    <w:p w14:paraId="189319F8" w14:textId="77777777" w:rsidR="00B0449E" w:rsidRPr="00BF38D9" w:rsidRDefault="00B0449E" w:rsidP="00F44604">
      <w:pPr>
        <w:pStyle w:val="ListParagraph"/>
        <w:tabs>
          <w:tab w:val="left" w:pos="840"/>
          <w:tab w:val="left" w:pos="841"/>
        </w:tabs>
        <w:spacing w:before="0" w:line="271" w:lineRule="auto"/>
        <w:ind w:left="0" w:right="3" w:firstLine="0"/>
        <w:jc w:val="both"/>
        <w:rPr>
          <w:lang w:val="en-GB"/>
        </w:rPr>
      </w:pPr>
    </w:p>
    <w:p w14:paraId="5E580706" w14:textId="77777777" w:rsidR="00B0449E" w:rsidRDefault="00B0449E" w:rsidP="00F44604">
      <w:pPr>
        <w:pStyle w:val="Heading2"/>
        <w:ind w:right="3"/>
        <w:jc w:val="both"/>
      </w:pPr>
      <w:bookmarkStart w:id="13" w:name="_Toc76130546"/>
      <w:r w:rsidRPr="00BF38D9">
        <w:t>8.5</w:t>
      </w:r>
      <w:r w:rsidRPr="00BF38D9">
        <w:tab/>
        <w:t>Coursework</w:t>
      </w:r>
      <w:r w:rsidRPr="00BF38D9">
        <w:rPr>
          <w:spacing w:val="-3"/>
        </w:rPr>
        <w:t xml:space="preserve"> </w:t>
      </w:r>
      <w:r w:rsidRPr="00BF38D9">
        <w:t>Deadlines</w:t>
      </w:r>
      <w:bookmarkEnd w:id="13"/>
    </w:p>
    <w:p w14:paraId="72125967" w14:textId="77777777" w:rsidR="00B0449E" w:rsidRPr="00BF38D9" w:rsidRDefault="00B0449E" w:rsidP="00F44604">
      <w:pPr>
        <w:pStyle w:val="BodyText"/>
        <w:tabs>
          <w:tab w:val="left" w:pos="840"/>
        </w:tabs>
        <w:spacing w:line="271" w:lineRule="auto"/>
        <w:ind w:left="0" w:right="3" w:firstLine="0"/>
        <w:jc w:val="both"/>
        <w:rPr>
          <w:b/>
          <w:sz w:val="22"/>
          <w:szCs w:val="22"/>
          <w:lang w:val="en-GB"/>
        </w:rPr>
      </w:pPr>
    </w:p>
    <w:p w14:paraId="44FCB7A8" w14:textId="77777777" w:rsidR="00B0449E" w:rsidRPr="00BF38D9" w:rsidRDefault="00B0449E" w:rsidP="00F44604">
      <w:pPr>
        <w:pStyle w:val="BodyText"/>
        <w:tabs>
          <w:tab w:val="left" w:pos="840"/>
        </w:tabs>
        <w:spacing w:line="271" w:lineRule="auto"/>
        <w:ind w:left="851" w:right="3" w:hanging="851"/>
        <w:jc w:val="both"/>
        <w:rPr>
          <w:sz w:val="22"/>
          <w:szCs w:val="22"/>
          <w:lang w:val="en-GB"/>
        </w:rPr>
      </w:pPr>
      <w:r w:rsidRPr="00BF38D9">
        <w:rPr>
          <w:sz w:val="22"/>
          <w:szCs w:val="22"/>
          <w:lang w:val="en-GB"/>
        </w:rPr>
        <w:t>8.5.1</w:t>
      </w:r>
      <w:r w:rsidRPr="00BF38D9">
        <w:rPr>
          <w:sz w:val="22"/>
          <w:szCs w:val="22"/>
          <w:lang w:val="en-GB"/>
        </w:rPr>
        <w:tab/>
        <w:t>Deadlines for handing in assessed work will not normally be extended to allow for religious observance, and students must schedule their work</w:t>
      </w:r>
      <w:r w:rsidRPr="00BF38D9">
        <w:rPr>
          <w:spacing w:val="2"/>
          <w:sz w:val="22"/>
          <w:szCs w:val="22"/>
          <w:lang w:val="en-GB"/>
        </w:rPr>
        <w:t xml:space="preserve"> </w:t>
      </w:r>
      <w:r w:rsidRPr="00BF38D9">
        <w:rPr>
          <w:sz w:val="22"/>
          <w:szCs w:val="22"/>
          <w:lang w:val="en-GB"/>
        </w:rPr>
        <w:t>accordingly.</w:t>
      </w:r>
    </w:p>
    <w:p w14:paraId="2E1E8FF5" w14:textId="77777777" w:rsidR="00B0449E" w:rsidRPr="00BF38D9" w:rsidRDefault="00B0449E" w:rsidP="00F44604">
      <w:pPr>
        <w:pStyle w:val="BodyText"/>
        <w:spacing w:line="271" w:lineRule="auto"/>
        <w:ind w:left="0" w:right="3" w:firstLine="0"/>
        <w:jc w:val="both"/>
        <w:rPr>
          <w:sz w:val="22"/>
          <w:szCs w:val="22"/>
          <w:lang w:val="en-GB"/>
        </w:rPr>
      </w:pPr>
    </w:p>
    <w:p w14:paraId="6585815E" w14:textId="77777777" w:rsidR="00B0449E" w:rsidRPr="002E602B" w:rsidRDefault="00B0449E" w:rsidP="00F44604">
      <w:pPr>
        <w:pStyle w:val="Heading2"/>
        <w:ind w:right="3"/>
        <w:jc w:val="both"/>
      </w:pPr>
      <w:bookmarkStart w:id="14" w:name="_Toc76130547"/>
      <w:r>
        <w:lastRenderedPageBreak/>
        <w:t>8.6</w:t>
      </w:r>
      <w:r>
        <w:tab/>
      </w:r>
      <w:r w:rsidRPr="002E602B">
        <w:t>Examinations</w:t>
      </w:r>
      <w:bookmarkEnd w:id="14"/>
    </w:p>
    <w:p w14:paraId="4DC0EB68" w14:textId="77777777" w:rsidR="00B0449E" w:rsidRDefault="00B0449E" w:rsidP="00F44604">
      <w:pPr>
        <w:tabs>
          <w:tab w:val="left" w:pos="840"/>
          <w:tab w:val="left" w:pos="841"/>
        </w:tabs>
        <w:spacing w:line="271" w:lineRule="auto"/>
        <w:ind w:left="851" w:right="3" w:hanging="851"/>
        <w:jc w:val="both"/>
        <w:rPr>
          <w:lang w:val="en-GB"/>
        </w:rPr>
      </w:pPr>
    </w:p>
    <w:p w14:paraId="7D13E313" w14:textId="0CABDF1B" w:rsidR="00B0449E" w:rsidRPr="002E602B" w:rsidRDefault="00B0449E" w:rsidP="00F44604">
      <w:pPr>
        <w:tabs>
          <w:tab w:val="left" w:pos="840"/>
          <w:tab w:val="left" w:pos="841"/>
        </w:tabs>
        <w:spacing w:line="271" w:lineRule="auto"/>
        <w:ind w:left="851" w:right="3" w:hanging="851"/>
        <w:jc w:val="both"/>
        <w:rPr>
          <w:lang w:val="en-GB"/>
        </w:rPr>
      </w:pPr>
      <w:r>
        <w:rPr>
          <w:lang w:val="en-GB"/>
        </w:rPr>
        <w:t>8.6.1</w:t>
      </w:r>
      <w:r>
        <w:rPr>
          <w:lang w:val="en-GB"/>
        </w:rPr>
        <w:tab/>
      </w:r>
      <w:r w:rsidRPr="002E602B">
        <w:rPr>
          <w:lang w:val="en-GB"/>
        </w:rPr>
        <w:t xml:space="preserve">Formal examinations, held during the formal examination period, </w:t>
      </w:r>
      <w:r w:rsidRPr="002E602B">
        <w:rPr>
          <w:spacing w:val="2"/>
          <w:lang w:val="en-GB"/>
        </w:rPr>
        <w:t>may</w:t>
      </w:r>
      <w:r w:rsidRPr="002E602B">
        <w:rPr>
          <w:spacing w:val="-41"/>
          <w:lang w:val="en-GB"/>
        </w:rPr>
        <w:t xml:space="preserve"> </w:t>
      </w:r>
      <w:r w:rsidRPr="002E602B">
        <w:rPr>
          <w:lang w:val="en-GB"/>
        </w:rPr>
        <w:t xml:space="preserve">be scheduled on days of </w:t>
      </w:r>
      <w:r>
        <w:rPr>
          <w:lang w:val="en-GB"/>
        </w:rPr>
        <w:t>r</w:t>
      </w:r>
      <w:r w:rsidRPr="002E602B">
        <w:rPr>
          <w:lang w:val="en-GB"/>
        </w:rPr>
        <w:t xml:space="preserve">eligious </w:t>
      </w:r>
      <w:r>
        <w:rPr>
          <w:lang w:val="en-GB"/>
        </w:rPr>
        <w:t>o</w:t>
      </w:r>
      <w:r w:rsidRPr="002E602B">
        <w:rPr>
          <w:lang w:val="en-GB"/>
        </w:rPr>
        <w:t xml:space="preserve">bservance as identified in the </w:t>
      </w:r>
      <w:hyperlink r:id="rId25" w:history="1">
        <w:r w:rsidRPr="00D433AA">
          <w:rPr>
            <w:rStyle w:val="Hyperlink"/>
            <w:lang w:val="en-GB"/>
          </w:rPr>
          <w:t>Religious Observance Calendar</w:t>
        </w:r>
      </w:hyperlink>
      <w:r w:rsidRPr="002E602B">
        <w:rPr>
          <w:lang w:val="en-GB"/>
        </w:rPr>
        <w:t xml:space="preserve">. Due to the restrictions of having to schedule </w:t>
      </w:r>
      <w:r>
        <w:rPr>
          <w:lang w:val="en-GB"/>
        </w:rPr>
        <w:t>many</w:t>
      </w:r>
      <w:r w:rsidRPr="002E602B">
        <w:rPr>
          <w:lang w:val="en-GB"/>
        </w:rPr>
        <w:t xml:space="preserve"> examinations within a time-constrained examination period, the examination timetable cannot accommodate the diversity of religious observance</w:t>
      </w:r>
      <w:r w:rsidRPr="002E602B">
        <w:rPr>
          <w:spacing w:val="-6"/>
          <w:lang w:val="en-GB"/>
        </w:rPr>
        <w:t xml:space="preserve"> </w:t>
      </w:r>
      <w:r w:rsidRPr="002E602B">
        <w:rPr>
          <w:lang w:val="en-GB"/>
        </w:rPr>
        <w:t>requirements.</w:t>
      </w:r>
    </w:p>
    <w:p w14:paraId="7EFB3820" w14:textId="77777777" w:rsidR="00B0449E" w:rsidRDefault="00B0449E" w:rsidP="00F44604">
      <w:pPr>
        <w:tabs>
          <w:tab w:val="left" w:pos="840"/>
          <w:tab w:val="left" w:pos="841"/>
        </w:tabs>
        <w:spacing w:line="271" w:lineRule="auto"/>
        <w:ind w:left="851" w:right="3" w:hanging="851"/>
        <w:jc w:val="both"/>
        <w:rPr>
          <w:lang w:val="en-GB"/>
        </w:rPr>
      </w:pPr>
    </w:p>
    <w:p w14:paraId="06A516F2" w14:textId="036B65C4" w:rsidR="00B0449E" w:rsidRPr="002E602B" w:rsidRDefault="00B0449E" w:rsidP="00F44604">
      <w:pPr>
        <w:tabs>
          <w:tab w:val="left" w:pos="840"/>
          <w:tab w:val="left" w:pos="841"/>
        </w:tabs>
        <w:spacing w:line="271" w:lineRule="auto"/>
        <w:ind w:left="851" w:right="3" w:hanging="851"/>
        <w:jc w:val="both"/>
        <w:rPr>
          <w:lang w:val="en-GB"/>
        </w:rPr>
      </w:pPr>
      <w:r>
        <w:rPr>
          <w:lang w:val="en-GB"/>
        </w:rPr>
        <w:t>8.6.2</w:t>
      </w:r>
      <w:r>
        <w:rPr>
          <w:lang w:val="en-GB"/>
        </w:rPr>
        <w:tab/>
      </w:r>
      <w:r w:rsidRPr="002E602B">
        <w:rPr>
          <w:lang w:val="en-GB"/>
        </w:rPr>
        <w:t xml:space="preserve">The University understands that there </w:t>
      </w:r>
      <w:r w:rsidRPr="002E602B">
        <w:rPr>
          <w:spacing w:val="2"/>
          <w:lang w:val="en-GB"/>
        </w:rPr>
        <w:t xml:space="preserve">may </w:t>
      </w:r>
      <w:r w:rsidRPr="002E602B">
        <w:rPr>
          <w:lang w:val="en-GB"/>
        </w:rPr>
        <w:t xml:space="preserve">be occasions when a student </w:t>
      </w:r>
      <w:r w:rsidRPr="002E602B">
        <w:rPr>
          <w:spacing w:val="2"/>
          <w:lang w:val="en-GB"/>
        </w:rPr>
        <w:t xml:space="preserve">may </w:t>
      </w:r>
      <w:r w:rsidRPr="002E602B">
        <w:rPr>
          <w:lang w:val="en-GB"/>
        </w:rPr>
        <w:t xml:space="preserve">be unable to attend an examination due to religious observance. If </w:t>
      </w:r>
      <w:r>
        <w:rPr>
          <w:lang w:val="en-GB"/>
        </w:rPr>
        <w:t>this</w:t>
      </w:r>
      <w:r w:rsidRPr="002E602B">
        <w:rPr>
          <w:lang w:val="en-GB"/>
        </w:rPr>
        <w:t xml:space="preserve"> means that a student will miss a formal scheduled examination, the student </w:t>
      </w:r>
      <w:r w:rsidR="008C1A80" w:rsidRPr="000A6A11">
        <w:rPr>
          <w:lang w:val="en-GB"/>
        </w:rPr>
        <w:t xml:space="preserve">should submit a </w:t>
      </w:r>
      <w:hyperlink r:id="rId26" w:history="1">
        <w:r w:rsidR="008C1A80" w:rsidRPr="00A23AD6">
          <w:rPr>
            <w:rStyle w:val="Hyperlink"/>
            <w:lang w:val="en-GB"/>
          </w:rPr>
          <w:t>Mitigating Circumstances claim</w:t>
        </w:r>
      </w:hyperlink>
      <w:r w:rsidR="008C1A80" w:rsidRPr="000A6A11">
        <w:rPr>
          <w:lang w:val="en-GB"/>
        </w:rPr>
        <w:t xml:space="preserve"> in accordance with the requirements of the </w:t>
      </w:r>
      <w:hyperlink r:id="rId27" w:history="1">
        <w:r w:rsidR="008C1A80" w:rsidRPr="003B71C3">
          <w:rPr>
            <w:rStyle w:val="Hyperlink"/>
            <w:lang w:val="en-GB"/>
          </w:rPr>
          <w:t>Mitigating Circumstances Policy and regulations</w:t>
        </w:r>
      </w:hyperlink>
      <w:r w:rsidRPr="002E602B">
        <w:rPr>
          <w:lang w:val="en-GB"/>
        </w:rPr>
        <w:t>. Except where the Faith and Spirituality team is unable to confirm that the examination coincides with a day of religious observance, the student will be offered a deferral to the next available</w:t>
      </w:r>
      <w:r w:rsidRPr="002E602B">
        <w:rPr>
          <w:spacing w:val="-4"/>
          <w:lang w:val="en-GB"/>
        </w:rPr>
        <w:t xml:space="preserve"> </w:t>
      </w:r>
      <w:r w:rsidRPr="002E602B">
        <w:rPr>
          <w:lang w:val="en-GB"/>
        </w:rPr>
        <w:t>opportunity.</w:t>
      </w:r>
    </w:p>
    <w:p w14:paraId="066DE403" w14:textId="77777777" w:rsidR="00B0449E" w:rsidRDefault="00B0449E" w:rsidP="00F44604">
      <w:pPr>
        <w:tabs>
          <w:tab w:val="left" w:pos="840"/>
          <w:tab w:val="left" w:pos="841"/>
        </w:tabs>
        <w:spacing w:line="271" w:lineRule="auto"/>
        <w:ind w:left="851" w:right="3" w:hanging="851"/>
        <w:jc w:val="both"/>
        <w:rPr>
          <w:lang w:val="en-GB"/>
        </w:rPr>
      </w:pPr>
    </w:p>
    <w:p w14:paraId="40D0ED01" w14:textId="77777777" w:rsidR="00B0449E" w:rsidRPr="002E602B" w:rsidRDefault="00B0449E" w:rsidP="00F44604">
      <w:pPr>
        <w:tabs>
          <w:tab w:val="left" w:pos="840"/>
          <w:tab w:val="left" w:pos="841"/>
        </w:tabs>
        <w:spacing w:line="271" w:lineRule="auto"/>
        <w:ind w:left="851" w:right="3" w:hanging="851"/>
        <w:jc w:val="both"/>
        <w:rPr>
          <w:lang w:val="en-GB"/>
        </w:rPr>
      </w:pPr>
      <w:r>
        <w:rPr>
          <w:lang w:val="en-GB"/>
        </w:rPr>
        <w:t>8.6.3</w:t>
      </w:r>
      <w:r>
        <w:rPr>
          <w:lang w:val="en-GB"/>
        </w:rPr>
        <w:tab/>
      </w:r>
      <w:r w:rsidRPr="002E602B">
        <w:rPr>
          <w:lang w:val="en-GB"/>
        </w:rPr>
        <w:t xml:space="preserve">During the formal examination period, students should </w:t>
      </w:r>
      <w:r>
        <w:rPr>
          <w:lang w:val="en-GB"/>
        </w:rPr>
        <w:t>arrange</w:t>
      </w:r>
      <w:r w:rsidRPr="002E602B">
        <w:rPr>
          <w:lang w:val="en-GB"/>
        </w:rPr>
        <w:t xml:space="preserve"> to pray at lunch time, and then to fulfil their afternoon prayer obligations after the end of an afternoon examination,</w:t>
      </w:r>
      <w:r w:rsidRPr="002E602B">
        <w:rPr>
          <w:spacing w:val="-4"/>
          <w:lang w:val="en-GB"/>
        </w:rPr>
        <w:t xml:space="preserve"> </w:t>
      </w:r>
      <w:r w:rsidRPr="002E602B">
        <w:rPr>
          <w:lang w:val="en-GB"/>
        </w:rPr>
        <w:t>so</w:t>
      </w:r>
      <w:r w:rsidRPr="002E602B">
        <w:rPr>
          <w:spacing w:val="-3"/>
          <w:lang w:val="en-GB"/>
        </w:rPr>
        <w:t xml:space="preserve"> </w:t>
      </w:r>
      <w:r w:rsidRPr="002E602B">
        <w:rPr>
          <w:lang w:val="en-GB"/>
        </w:rPr>
        <w:t>as</w:t>
      </w:r>
      <w:r w:rsidRPr="002E602B">
        <w:rPr>
          <w:spacing w:val="-2"/>
          <w:lang w:val="en-GB"/>
        </w:rPr>
        <w:t xml:space="preserve"> </w:t>
      </w:r>
      <w:r w:rsidRPr="002E602B">
        <w:rPr>
          <w:lang w:val="en-GB"/>
        </w:rPr>
        <w:t>not</w:t>
      </w:r>
      <w:r w:rsidRPr="002E602B">
        <w:rPr>
          <w:spacing w:val="-3"/>
          <w:lang w:val="en-GB"/>
        </w:rPr>
        <w:t xml:space="preserve"> </w:t>
      </w:r>
      <w:r w:rsidRPr="002E602B">
        <w:rPr>
          <w:lang w:val="en-GB"/>
        </w:rPr>
        <w:t>to</w:t>
      </w:r>
      <w:r w:rsidRPr="002E602B">
        <w:rPr>
          <w:spacing w:val="-3"/>
          <w:lang w:val="en-GB"/>
        </w:rPr>
        <w:t xml:space="preserve"> </w:t>
      </w:r>
      <w:r w:rsidRPr="002E602B">
        <w:rPr>
          <w:lang w:val="en-GB"/>
        </w:rPr>
        <w:t>disturb</w:t>
      </w:r>
      <w:r w:rsidRPr="002E602B">
        <w:rPr>
          <w:spacing w:val="-3"/>
          <w:lang w:val="en-GB"/>
        </w:rPr>
        <w:t xml:space="preserve"> </w:t>
      </w:r>
      <w:r w:rsidRPr="002E602B">
        <w:rPr>
          <w:lang w:val="en-GB"/>
        </w:rPr>
        <w:t>other</w:t>
      </w:r>
      <w:r w:rsidRPr="002E602B">
        <w:rPr>
          <w:spacing w:val="-2"/>
          <w:lang w:val="en-GB"/>
        </w:rPr>
        <w:t xml:space="preserve"> </w:t>
      </w:r>
      <w:r w:rsidRPr="002E602B">
        <w:rPr>
          <w:lang w:val="en-GB"/>
        </w:rPr>
        <w:t>candidates</w:t>
      </w:r>
      <w:r w:rsidRPr="002E602B">
        <w:rPr>
          <w:spacing w:val="-3"/>
          <w:lang w:val="en-GB"/>
        </w:rPr>
        <w:t xml:space="preserve"> </w:t>
      </w:r>
      <w:r w:rsidRPr="002E602B">
        <w:rPr>
          <w:lang w:val="en-GB"/>
        </w:rPr>
        <w:t>by</w:t>
      </w:r>
      <w:r w:rsidRPr="002E602B">
        <w:rPr>
          <w:spacing w:val="-6"/>
          <w:lang w:val="en-GB"/>
        </w:rPr>
        <w:t xml:space="preserve"> </w:t>
      </w:r>
      <w:r w:rsidRPr="002E602B">
        <w:rPr>
          <w:lang w:val="en-GB"/>
        </w:rPr>
        <w:t>leaving</w:t>
      </w:r>
      <w:r w:rsidRPr="002E602B">
        <w:rPr>
          <w:spacing w:val="-3"/>
          <w:lang w:val="en-GB"/>
        </w:rPr>
        <w:t xml:space="preserve"> </w:t>
      </w:r>
      <w:r w:rsidRPr="002E602B">
        <w:rPr>
          <w:lang w:val="en-GB"/>
        </w:rPr>
        <w:t>and</w:t>
      </w:r>
      <w:r w:rsidRPr="002E602B">
        <w:rPr>
          <w:spacing w:val="-3"/>
          <w:lang w:val="en-GB"/>
        </w:rPr>
        <w:t xml:space="preserve"> </w:t>
      </w:r>
      <w:r w:rsidRPr="002E602B">
        <w:rPr>
          <w:lang w:val="en-GB"/>
        </w:rPr>
        <w:t>returning</w:t>
      </w:r>
      <w:r w:rsidRPr="002E602B">
        <w:rPr>
          <w:spacing w:val="-3"/>
          <w:lang w:val="en-GB"/>
        </w:rPr>
        <w:t xml:space="preserve"> </w:t>
      </w:r>
      <w:r w:rsidRPr="002E602B">
        <w:rPr>
          <w:lang w:val="en-GB"/>
        </w:rPr>
        <w:t>to</w:t>
      </w:r>
      <w:r w:rsidRPr="002E602B">
        <w:rPr>
          <w:spacing w:val="-3"/>
          <w:lang w:val="en-GB"/>
        </w:rPr>
        <w:t xml:space="preserve"> </w:t>
      </w:r>
      <w:r w:rsidRPr="002E602B">
        <w:rPr>
          <w:lang w:val="en-GB"/>
        </w:rPr>
        <w:t>the</w:t>
      </w:r>
      <w:r w:rsidRPr="002E602B">
        <w:rPr>
          <w:spacing w:val="-1"/>
          <w:lang w:val="en-GB"/>
        </w:rPr>
        <w:t xml:space="preserve"> </w:t>
      </w:r>
      <w:r w:rsidRPr="002E602B">
        <w:rPr>
          <w:lang w:val="en-GB"/>
        </w:rPr>
        <w:t>examination room.</w:t>
      </w:r>
    </w:p>
    <w:p w14:paraId="2A2115C2" w14:textId="77777777" w:rsidR="00B0449E" w:rsidRDefault="00B0449E" w:rsidP="00F44604">
      <w:pPr>
        <w:tabs>
          <w:tab w:val="left" w:pos="840"/>
          <w:tab w:val="left" w:pos="841"/>
        </w:tabs>
        <w:spacing w:line="271" w:lineRule="auto"/>
        <w:ind w:left="851" w:right="3" w:hanging="851"/>
        <w:jc w:val="both"/>
        <w:rPr>
          <w:lang w:val="en-GB"/>
        </w:rPr>
      </w:pPr>
    </w:p>
    <w:p w14:paraId="524C7783" w14:textId="77777777" w:rsidR="00B0449E" w:rsidRPr="002E602B" w:rsidRDefault="00B0449E" w:rsidP="00F44604">
      <w:pPr>
        <w:tabs>
          <w:tab w:val="left" w:pos="840"/>
          <w:tab w:val="left" w:pos="841"/>
        </w:tabs>
        <w:spacing w:line="271" w:lineRule="auto"/>
        <w:ind w:left="851" w:right="3" w:hanging="851"/>
        <w:jc w:val="both"/>
        <w:rPr>
          <w:lang w:val="en-GB"/>
        </w:rPr>
      </w:pPr>
      <w:r>
        <w:rPr>
          <w:lang w:val="en-GB"/>
        </w:rPr>
        <w:t>8.6.4</w:t>
      </w:r>
      <w:r>
        <w:rPr>
          <w:lang w:val="en-GB"/>
        </w:rPr>
        <w:tab/>
      </w:r>
      <w:r w:rsidRPr="002E602B">
        <w:rPr>
          <w:lang w:val="en-GB"/>
        </w:rPr>
        <w:t xml:space="preserve">If the clothes worn by any candidate for an assessment or formal examination make the identification of that person difficult, they should bring some form of identification with a signature to the examination room and replicate that signature in the presence of the invigilator on request. Otherwise they will be required to reveal their </w:t>
      </w:r>
      <w:r>
        <w:rPr>
          <w:lang w:val="en-GB"/>
        </w:rPr>
        <w:t>face</w:t>
      </w:r>
      <w:r w:rsidRPr="002E602B">
        <w:rPr>
          <w:lang w:val="en-GB"/>
        </w:rPr>
        <w:t xml:space="preserve"> to an invigilator of the same gender in private, sufficiently to allow their identity to be</w:t>
      </w:r>
      <w:r w:rsidRPr="002E602B">
        <w:rPr>
          <w:spacing w:val="-19"/>
          <w:lang w:val="en-GB"/>
        </w:rPr>
        <w:t xml:space="preserve"> </w:t>
      </w:r>
      <w:r w:rsidRPr="002E602B">
        <w:rPr>
          <w:lang w:val="en-GB"/>
        </w:rPr>
        <w:t>checked.</w:t>
      </w:r>
    </w:p>
    <w:p w14:paraId="5A91B3BB" w14:textId="77777777" w:rsidR="00B0449E" w:rsidRPr="00BF38D9" w:rsidRDefault="00B0449E" w:rsidP="00F44604">
      <w:pPr>
        <w:pStyle w:val="BodyText"/>
        <w:spacing w:line="271" w:lineRule="auto"/>
        <w:ind w:left="0" w:right="3" w:firstLine="0"/>
        <w:jc w:val="both"/>
        <w:rPr>
          <w:sz w:val="22"/>
          <w:szCs w:val="22"/>
          <w:lang w:val="en-GB"/>
        </w:rPr>
      </w:pPr>
    </w:p>
    <w:p w14:paraId="22A8F04A" w14:textId="77777777" w:rsidR="00B0449E" w:rsidRDefault="00B0449E" w:rsidP="00F44604">
      <w:pPr>
        <w:pStyle w:val="Heading1"/>
        <w:ind w:right="3"/>
        <w:jc w:val="both"/>
      </w:pPr>
      <w:bookmarkStart w:id="15" w:name="_Toc76130548"/>
      <w:r>
        <w:t>9.</w:t>
      </w:r>
      <w:r>
        <w:tab/>
        <w:t>FURTHER INFORMATION</w:t>
      </w:r>
      <w:bookmarkEnd w:id="15"/>
    </w:p>
    <w:p w14:paraId="46171B2D" w14:textId="77777777" w:rsidR="00B0449E" w:rsidRPr="00AE2E7B" w:rsidRDefault="00B0449E" w:rsidP="00F44604">
      <w:pPr>
        <w:ind w:right="3"/>
        <w:jc w:val="both"/>
        <w:rPr>
          <w:lang w:val="en-GB"/>
        </w:rPr>
      </w:pPr>
    </w:p>
    <w:p w14:paraId="7F7A7472" w14:textId="2133D9BB" w:rsidR="00B0449E" w:rsidRPr="00BF38D9" w:rsidRDefault="00B0449E" w:rsidP="00F44604">
      <w:pPr>
        <w:pStyle w:val="BodyText"/>
        <w:tabs>
          <w:tab w:val="left" w:pos="851"/>
        </w:tabs>
        <w:spacing w:line="271" w:lineRule="auto"/>
        <w:ind w:left="851" w:right="3" w:hanging="851"/>
        <w:jc w:val="both"/>
        <w:rPr>
          <w:sz w:val="22"/>
          <w:szCs w:val="22"/>
          <w:lang w:val="en-GB"/>
        </w:rPr>
      </w:pPr>
      <w:r>
        <w:rPr>
          <w:sz w:val="22"/>
          <w:szCs w:val="22"/>
          <w:lang w:val="en-GB"/>
        </w:rPr>
        <w:t>9.1</w:t>
      </w:r>
      <w:r>
        <w:rPr>
          <w:sz w:val="22"/>
          <w:szCs w:val="22"/>
          <w:lang w:val="en-GB"/>
        </w:rPr>
        <w:tab/>
      </w:r>
      <w:r w:rsidRPr="00F11A43">
        <w:rPr>
          <w:sz w:val="22"/>
          <w:szCs w:val="22"/>
          <w:lang w:val="en-GB"/>
        </w:rPr>
        <w:t xml:space="preserve">For issues surrounding </w:t>
      </w:r>
      <w:r w:rsidRPr="0084384F">
        <w:rPr>
          <w:sz w:val="22"/>
          <w:szCs w:val="22"/>
          <w:lang w:val="en-GB"/>
        </w:rPr>
        <w:t>religious aspects</w:t>
      </w:r>
      <w:r w:rsidRPr="00F11A43">
        <w:rPr>
          <w:sz w:val="22"/>
          <w:szCs w:val="22"/>
          <w:lang w:val="en-GB"/>
        </w:rPr>
        <w:t xml:space="preserve"> of this </w:t>
      </w:r>
      <w:r>
        <w:rPr>
          <w:sz w:val="22"/>
          <w:szCs w:val="22"/>
          <w:lang w:val="en-GB"/>
        </w:rPr>
        <w:t>Policy</w:t>
      </w:r>
      <w:r w:rsidRPr="00BF38D9">
        <w:rPr>
          <w:sz w:val="22"/>
          <w:szCs w:val="22"/>
          <w:lang w:val="en-GB"/>
        </w:rPr>
        <w:t xml:space="preserve"> please contact the </w:t>
      </w:r>
      <w:hyperlink r:id="rId28" w:history="1">
        <w:r w:rsidRPr="005E4FE9">
          <w:rPr>
            <w:rStyle w:val="Hyperlink"/>
            <w:sz w:val="22"/>
            <w:szCs w:val="22"/>
            <w:lang w:val="en-GB"/>
          </w:rPr>
          <w:t>Faith &amp; Spirituality Team</w:t>
        </w:r>
      </w:hyperlink>
      <w:r>
        <w:rPr>
          <w:sz w:val="22"/>
          <w:szCs w:val="22"/>
          <w:lang w:val="en-GB"/>
        </w:rPr>
        <w:t>.</w:t>
      </w:r>
      <w:r w:rsidR="005E4FE9" w:rsidRPr="00BF38D9">
        <w:rPr>
          <w:sz w:val="22"/>
          <w:szCs w:val="22"/>
          <w:lang w:val="en-GB"/>
        </w:rPr>
        <w:t xml:space="preserve"> </w:t>
      </w:r>
    </w:p>
    <w:p w14:paraId="17D23739" w14:textId="77777777" w:rsidR="00B0449E" w:rsidRDefault="00B0449E" w:rsidP="00F44604">
      <w:pPr>
        <w:pStyle w:val="BodyText"/>
        <w:tabs>
          <w:tab w:val="left" w:pos="851"/>
        </w:tabs>
        <w:spacing w:line="271" w:lineRule="auto"/>
        <w:ind w:left="851" w:right="3" w:hanging="851"/>
        <w:jc w:val="both"/>
        <w:rPr>
          <w:sz w:val="22"/>
          <w:szCs w:val="22"/>
          <w:lang w:val="en-GB"/>
        </w:rPr>
      </w:pPr>
    </w:p>
    <w:p w14:paraId="5219533B" w14:textId="058716FE" w:rsidR="008155FE" w:rsidRDefault="00B0449E" w:rsidP="00ED2283">
      <w:pPr>
        <w:pStyle w:val="BodyText"/>
        <w:tabs>
          <w:tab w:val="left" w:pos="851"/>
        </w:tabs>
        <w:spacing w:line="271" w:lineRule="auto"/>
        <w:ind w:left="851" w:right="3" w:hanging="851"/>
        <w:jc w:val="both"/>
        <w:rPr>
          <w:sz w:val="22"/>
          <w:szCs w:val="22"/>
          <w:lang w:val="en-GB"/>
        </w:rPr>
      </w:pPr>
      <w:r>
        <w:rPr>
          <w:sz w:val="22"/>
          <w:szCs w:val="22"/>
          <w:lang w:val="en-GB"/>
        </w:rPr>
        <w:t>9.2</w:t>
      </w:r>
      <w:r>
        <w:rPr>
          <w:sz w:val="22"/>
          <w:szCs w:val="22"/>
          <w:lang w:val="en-GB"/>
        </w:rPr>
        <w:tab/>
      </w:r>
      <w:r w:rsidRPr="00BF38D9">
        <w:rPr>
          <w:sz w:val="22"/>
          <w:szCs w:val="22"/>
          <w:lang w:val="en-GB"/>
        </w:rPr>
        <w:t xml:space="preserve">For aspects of the </w:t>
      </w:r>
      <w:r>
        <w:rPr>
          <w:sz w:val="22"/>
          <w:szCs w:val="22"/>
          <w:lang w:val="en-GB"/>
        </w:rPr>
        <w:t>Policy</w:t>
      </w:r>
      <w:r w:rsidRPr="00BF38D9">
        <w:rPr>
          <w:sz w:val="22"/>
          <w:szCs w:val="22"/>
          <w:lang w:val="en-GB"/>
        </w:rPr>
        <w:t xml:space="preserve"> referring to </w:t>
      </w:r>
      <w:r w:rsidRPr="00F979BF">
        <w:rPr>
          <w:sz w:val="22"/>
          <w:szCs w:val="22"/>
          <w:lang w:val="en-GB"/>
        </w:rPr>
        <w:t>academic regulations</w:t>
      </w:r>
      <w:r w:rsidRPr="00BF38D9">
        <w:rPr>
          <w:sz w:val="22"/>
          <w:szCs w:val="22"/>
          <w:lang w:val="en-GB"/>
        </w:rPr>
        <w:t xml:space="preserve"> please contact the </w:t>
      </w:r>
      <w:hyperlink r:id="rId29" w:history="1">
        <w:r w:rsidR="005E4FE9" w:rsidRPr="005E4FE9">
          <w:rPr>
            <w:rStyle w:val="Hyperlink"/>
            <w:sz w:val="22"/>
            <w:szCs w:val="22"/>
            <w:lang w:val="en-GB"/>
          </w:rPr>
          <w:t>Academic Standards Team</w:t>
        </w:r>
      </w:hyperlink>
      <w:r w:rsidR="005E4FE9">
        <w:rPr>
          <w:sz w:val="22"/>
          <w:szCs w:val="22"/>
          <w:lang w:val="en-GB"/>
        </w:rPr>
        <w:t xml:space="preserve"> in the </w:t>
      </w:r>
      <w:r w:rsidRPr="00BF38D9">
        <w:rPr>
          <w:sz w:val="22"/>
          <w:szCs w:val="22"/>
          <w:lang w:val="en-GB"/>
        </w:rPr>
        <w:t>Academic Registrar’s Department</w:t>
      </w:r>
      <w:r w:rsidR="005E4FE9">
        <w:rPr>
          <w:sz w:val="22"/>
          <w:szCs w:val="22"/>
          <w:lang w:val="en-GB"/>
        </w:rPr>
        <w:t>.</w:t>
      </w:r>
    </w:p>
    <w:sectPr w:rsidR="008155FE" w:rsidSect="00C44C3B">
      <w:headerReference w:type="default" r:id="rId30"/>
      <w:footerReference w:type="default" r:id="rId31"/>
      <w:headerReference w:type="first" r:id="rId32"/>
      <w:footerReference w:type="first" r:id="rId33"/>
      <w:pgSz w:w="11910" w:h="16840" w:code="9"/>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670EE" w14:textId="77777777" w:rsidR="00B0449E" w:rsidRDefault="00B0449E" w:rsidP="00B0449E">
      <w:r>
        <w:separator/>
      </w:r>
    </w:p>
  </w:endnote>
  <w:endnote w:type="continuationSeparator" w:id="0">
    <w:p w14:paraId="253CDB10" w14:textId="77777777" w:rsidR="00B0449E" w:rsidRDefault="00B0449E" w:rsidP="00B0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330268"/>
      <w:docPartObj>
        <w:docPartGallery w:val="Page Numbers (Bottom of Page)"/>
        <w:docPartUnique/>
      </w:docPartObj>
    </w:sdtPr>
    <w:sdtEndPr/>
    <w:sdtContent>
      <w:sdt>
        <w:sdtPr>
          <w:id w:val="1728636285"/>
          <w:docPartObj>
            <w:docPartGallery w:val="Page Numbers (Top of Page)"/>
            <w:docPartUnique/>
          </w:docPartObj>
        </w:sdtPr>
        <w:sdtEndPr/>
        <w:sdtContent>
          <w:p w14:paraId="48DF2488" w14:textId="77777777" w:rsidR="00256655" w:rsidRDefault="00B04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8941C2" w14:textId="77777777" w:rsidR="00E65E8A" w:rsidRDefault="00491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804000"/>
      <w:docPartObj>
        <w:docPartGallery w:val="Page Numbers (Bottom of Page)"/>
        <w:docPartUnique/>
      </w:docPartObj>
    </w:sdtPr>
    <w:sdtEndPr/>
    <w:sdtContent>
      <w:sdt>
        <w:sdtPr>
          <w:id w:val="-523865156"/>
          <w:docPartObj>
            <w:docPartGallery w:val="Page Numbers (Top of Page)"/>
            <w:docPartUnique/>
          </w:docPartObj>
        </w:sdtPr>
        <w:sdtEndPr/>
        <w:sdtContent>
          <w:p w14:paraId="3898EBB7" w14:textId="77777777" w:rsidR="00C44C3B" w:rsidRDefault="00B04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978B2B" w14:textId="77777777" w:rsidR="00C44C3B" w:rsidRDefault="0049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E5B82" w14:textId="77777777" w:rsidR="00B0449E" w:rsidRDefault="00B0449E" w:rsidP="00B0449E">
      <w:r>
        <w:separator/>
      </w:r>
    </w:p>
  </w:footnote>
  <w:footnote w:type="continuationSeparator" w:id="0">
    <w:p w14:paraId="7F15B4E4" w14:textId="77777777" w:rsidR="00B0449E" w:rsidRDefault="00B0449E" w:rsidP="00B0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BDDC" w14:textId="77777777" w:rsidR="008C6CAF" w:rsidRDefault="00491BE4">
    <w:pPr>
      <w:pStyle w:val="BodyText"/>
      <w:spacing w:line="14"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D404" w14:textId="77777777" w:rsidR="003D308F" w:rsidRDefault="00B0449E">
    <w:pPr>
      <w:pStyle w:val="Header"/>
    </w:pPr>
    <w:r w:rsidRPr="009F6A91">
      <w:rPr>
        <w:rFonts w:ascii="Times New Roman"/>
        <w:noProof/>
        <w:lang w:val="en-GB"/>
      </w:rPr>
      <w:drawing>
        <wp:inline distT="0" distB="0" distL="0" distR="0" wp14:anchorId="3ED82F70" wp14:editId="06A0A8DE">
          <wp:extent cx="1741752" cy="890016"/>
          <wp:effectExtent l="0" t="0" r="0" b="0"/>
          <wp:docPr id="2" name="image1.jpeg" descr="University of Westminster logo. Leading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41752" cy="8900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IlfBVFEYvP+tkfDy9sIdFPJuYJfq/EbdBv56oCdwPFeDId3PP1BO5Go1lxkMm2b2lE+DKMYK/88bxPegU1PzDg==" w:salt="tM4iKCumGSuMfFijbPyS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9E"/>
    <w:rsid w:val="00033E48"/>
    <w:rsid w:val="000F6613"/>
    <w:rsid w:val="00163A24"/>
    <w:rsid w:val="0017071E"/>
    <w:rsid w:val="001E51DB"/>
    <w:rsid w:val="00200FA1"/>
    <w:rsid w:val="00203A2A"/>
    <w:rsid w:val="002C3EDB"/>
    <w:rsid w:val="00340C31"/>
    <w:rsid w:val="003B71C3"/>
    <w:rsid w:val="003D6945"/>
    <w:rsid w:val="003D731F"/>
    <w:rsid w:val="00423B59"/>
    <w:rsid w:val="00490175"/>
    <w:rsid w:val="00491BE4"/>
    <w:rsid w:val="004D4BFB"/>
    <w:rsid w:val="005100CA"/>
    <w:rsid w:val="00512D15"/>
    <w:rsid w:val="00542952"/>
    <w:rsid w:val="005A7908"/>
    <w:rsid w:val="005E4FE9"/>
    <w:rsid w:val="00615CEC"/>
    <w:rsid w:val="00674105"/>
    <w:rsid w:val="006E19C4"/>
    <w:rsid w:val="00726849"/>
    <w:rsid w:val="007413B3"/>
    <w:rsid w:val="00777874"/>
    <w:rsid w:val="0079799D"/>
    <w:rsid w:val="008155FE"/>
    <w:rsid w:val="008548BD"/>
    <w:rsid w:val="0088316C"/>
    <w:rsid w:val="008A3354"/>
    <w:rsid w:val="008C1A80"/>
    <w:rsid w:val="008F5C24"/>
    <w:rsid w:val="00902720"/>
    <w:rsid w:val="009532D8"/>
    <w:rsid w:val="009A241E"/>
    <w:rsid w:val="009C7CFA"/>
    <w:rsid w:val="009F635B"/>
    <w:rsid w:val="00A23AD6"/>
    <w:rsid w:val="00A35BEF"/>
    <w:rsid w:val="00A84FEE"/>
    <w:rsid w:val="00A865CC"/>
    <w:rsid w:val="00AA5E0C"/>
    <w:rsid w:val="00AD30AE"/>
    <w:rsid w:val="00B0449E"/>
    <w:rsid w:val="00B1495F"/>
    <w:rsid w:val="00B2047D"/>
    <w:rsid w:val="00B732AD"/>
    <w:rsid w:val="00BC31B1"/>
    <w:rsid w:val="00C17843"/>
    <w:rsid w:val="00C61154"/>
    <w:rsid w:val="00C95186"/>
    <w:rsid w:val="00D433AA"/>
    <w:rsid w:val="00DC3C54"/>
    <w:rsid w:val="00E50BFC"/>
    <w:rsid w:val="00E527FD"/>
    <w:rsid w:val="00E906AA"/>
    <w:rsid w:val="00E9149A"/>
    <w:rsid w:val="00ED2283"/>
    <w:rsid w:val="00F01224"/>
    <w:rsid w:val="00F23539"/>
    <w:rsid w:val="00F315E5"/>
    <w:rsid w:val="00F44604"/>
    <w:rsid w:val="00F8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DA37"/>
  <w15:chartTrackingRefBased/>
  <w15:docId w15:val="{54B04FF9-246A-47B1-A796-B96BCE68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49E"/>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B0449E"/>
    <w:pPr>
      <w:keepNext/>
      <w:keepLines/>
      <w:tabs>
        <w:tab w:val="left" w:pos="851"/>
      </w:tabs>
      <w:spacing w:line="271" w:lineRule="auto"/>
      <w:ind w:left="851" w:hanging="851"/>
      <w:outlineLvl w:val="0"/>
    </w:pPr>
    <w:rPr>
      <w:rFonts w:eastAsiaTheme="majorEastAsia"/>
      <w:b/>
      <w:lang w:val="en-GB"/>
    </w:rPr>
  </w:style>
  <w:style w:type="paragraph" w:styleId="Heading2">
    <w:name w:val="heading 2"/>
    <w:basedOn w:val="Normal"/>
    <w:next w:val="Normal"/>
    <w:link w:val="Heading2Char"/>
    <w:uiPriority w:val="9"/>
    <w:unhideWhenUsed/>
    <w:qFormat/>
    <w:rsid w:val="00B0449E"/>
    <w:pPr>
      <w:keepNext/>
      <w:keepLines/>
      <w:tabs>
        <w:tab w:val="left" w:pos="851"/>
      </w:tabs>
      <w:spacing w:line="271" w:lineRule="auto"/>
      <w:ind w:left="851" w:hanging="851"/>
      <w:outlineLvl w:val="1"/>
    </w:pPr>
    <w:rPr>
      <w:rFonts w:eastAsiaTheme="majorEastAsia"/>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49E"/>
    <w:rPr>
      <w:rFonts w:ascii="Arial" w:eastAsiaTheme="majorEastAsia" w:hAnsi="Arial" w:cs="Arial"/>
      <w:b/>
    </w:rPr>
  </w:style>
  <w:style w:type="character" w:customStyle="1" w:styleId="Heading2Char">
    <w:name w:val="Heading 2 Char"/>
    <w:basedOn w:val="DefaultParagraphFont"/>
    <w:link w:val="Heading2"/>
    <w:uiPriority w:val="9"/>
    <w:rsid w:val="00B0449E"/>
    <w:rPr>
      <w:rFonts w:ascii="Arial" w:eastAsiaTheme="majorEastAsia" w:hAnsi="Arial" w:cs="Arial"/>
      <w:b/>
    </w:rPr>
  </w:style>
  <w:style w:type="paragraph" w:styleId="BodyText">
    <w:name w:val="Body Text"/>
    <w:basedOn w:val="Normal"/>
    <w:link w:val="BodyTextChar"/>
    <w:uiPriority w:val="1"/>
    <w:qFormat/>
    <w:rsid w:val="00B0449E"/>
    <w:pPr>
      <w:ind w:left="840" w:hanging="720"/>
    </w:pPr>
    <w:rPr>
      <w:sz w:val="20"/>
      <w:szCs w:val="20"/>
    </w:rPr>
  </w:style>
  <w:style w:type="character" w:customStyle="1" w:styleId="BodyTextChar">
    <w:name w:val="Body Text Char"/>
    <w:basedOn w:val="DefaultParagraphFont"/>
    <w:link w:val="BodyText"/>
    <w:uiPriority w:val="1"/>
    <w:rsid w:val="00B0449E"/>
    <w:rPr>
      <w:rFonts w:ascii="Arial" w:eastAsia="Arial" w:hAnsi="Arial" w:cs="Arial"/>
      <w:sz w:val="20"/>
      <w:szCs w:val="20"/>
      <w:lang w:val="en-US"/>
    </w:rPr>
  </w:style>
  <w:style w:type="paragraph" w:styleId="ListParagraph">
    <w:name w:val="List Paragraph"/>
    <w:basedOn w:val="Normal"/>
    <w:uiPriority w:val="1"/>
    <w:qFormat/>
    <w:rsid w:val="00B0449E"/>
    <w:pPr>
      <w:spacing w:before="178"/>
      <w:ind w:left="840" w:hanging="720"/>
    </w:pPr>
  </w:style>
  <w:style w:type="character" w:styleId="Hyperlink">
    <w:name w:val="Hyperlink"/>
    <w:basedOn w:val="DefaultParagraphFont"/>
    <w:uiPriority w:val="99"/>
    <w:unhideWhenUsed/>
    <w:rsid w:val="00B0449E"/>
    <w:rPr>
      <w:color w:val="0000FF"/>
      <w:u w:val="single"/>
    </w:rPr>
  </w:style>
  <w:style w:type="paragraph" w:styleId="Header">
    <w:name w:val="header"/>
    <w:basedOn w:val="Normal"/>
    <w:link w:val="HeaderChar"/>
    <w:uiPriority w:val="99"/>
    <w:unhideWhenUsed/>
    <w:rsid w:val="00B0449E"/>
    <w:pPr>
      <w:tabs>
        <w:tab w:val="center" w:pos="4513"/>
        <w:tab w:val="right" w:pos="9026"/>
      </w:tabs>
    </w:pPr>
  </w:style>
  <w:style w:type="character" w:customStyle="1" w:styleId="HeaderChar">
    <w:name w:val="Header Char"/>
    <w:basedOn w:val="DefaultParagraphFont"/>
    <w:link w:val="Header"/>
    <w:uiPriority w:val="99"/>
    <w:rsid w:val="00B0449E"/>
    <w:rPr>
      <w:rFonts w:ascii="Arial" w:eastAsia="Arial" w:hAnsi="Arial" w:cs="Arial"/>
      <w:lang w:val="en-US"/>
    </w:rPr>
  </w:style>
  <w:style w:type="paragraph" w:styleId="Footer">
    <w:name w:val="footer"/>
    <w:basedOn w:val="Normal"/>
    <w:link w:val="FooterChar"/>
    <w:uiPriority w:val="99"/>
    <w:unhideWhenUsed/>
    <w:rsid w:val="00B0449E"/>
    <w:pPr>
      <w:tabs>
        <w:tab w:val="center" w:pos="4513"/>
        <w:tab w:val="right" w:pos="9026"/>
      </w:tabs>
    </w:pPr>
  </w:style>
  <w:style w:type="character" w:customStyle="1" w:styleId="FooterChar">
    <w:name w:val="Footer Char"/>
    <w:basedOn w:val="DefaultParagraphFont"/>
    <w:link w:val="Footer"/>
    <w:uiPriority w:val="99"/>
    <w:rsid w:val="00B0449E"/>
    <w:rPr>
      <w:rFonts w:ascii="Arial" w:eastAsia="Arial" w:hAnsi="Arial" w:cs="Arial"/>
      <w:lang w:val="en-US"/>
    </w:rPr>
  </w:style>
  <w:style w:type="paragraph" w:styleId="FootnoteText">
    <w:name w:val="footnote text"/>
    <w:basedOn w:val="Normal"/>
    <w:link w:val="FootnoteTextChar"/>
    <w:uiPriority w:val="99"/>
    <w:semiHidden/>
    <w:unhideWhenUsed/>
    <w:rsid w:val="00B0449E"/>
    <w:rPr>
      <w:sz w:val="20"/>
      <w:szCs w:val="20"/>
    </w:rPr>
  </w:style>
  <w:style w:type="character" w:customStyle="1" w:styleId="FootnoteTextChar">
    <w:name w:val="Footnote Text Char"/>
    <w:basedOn w:val="DefaultParagraphFont"/>
    <w:link w:val="FootnoteText"/>
    <w:uiPriority w:val="99"/>
    <w:semiHidden/>
    <w:rsid w:val="00B0449E"/>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B0449E"/>
    <w:rPr>
      <w:vertAlign w:val="superscript"/>
    </w:rPr>
  </w:style>
  <w:style w:type="paragraph" w:styleId="TOCHeading">
    <w:name w:val="TOC Heading"/>
    <w:basedOn w:val="Heading1"/>
    <w:next w:val="Normal"/>
    <w:uiPriority w:val="39"/>
    <w:unhideWhenUsed/>
    <w:qFormat/>
    <w:rsid w:val="00B0449E"/>
    <w:pPr>
      <w:widowControl/>
      <w:tabs>
        <w:tab w:val="clear" w:pos="851"/>
      </w:tabs>
      <w:autoSpaceDE/>
      <w:autoSpaceDN/>
      <w:spacing w:before="240" w:line="259" w:lineRule="auto"/>
      <w:ind w:left="0" w:firstLine="0"/>
      <w:outlineLvl w:val="9"/>
    </w:pPr>
    <w:rPr>
      <w:rFonts w:asciiTheme="majorHAnsi"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B0449E"/>
    <w:pPr>
      <w:spacing w:after="100"/>
    </w:pPr>
  </w:style>
  <w:style w:type="paragraph" w:styleId="TOC2">
    <w:name w:val="toc 2"/>
    <w:basedOn w:val="Normal"/>
    <w:next w:val="Normal"/>
    <w:autoRedefine/>
    <w:uiPriority w:val="39"/>
    <w:unhideWhenUsed/>
    <w:rsid w:val="00B0449E"/>
    <w:pPr>
      <w:spacing w:after="100"/>
      <w:ind w:left="220"/>
    </w:pPr>
  </w:style>
  <w:style w:type="character" w:styleId="FollowedHyperlink">
    <w:name w:val="FollowedHyperlink"/>
    <w:basedOn w:val="DefaultParagraphFont"/>
    <w:uiPriority w:val="99"/>
    <w:semiHidden/>
    <w:unhideWhenUsed/>
    <w:rsid w:val="004D4BFB"/>
    <w:rPr>
      <w:color w:val="954F72" w:themeColor="followedHyperlink"/>
      <w:u w:val="single"/>
    </w:rPr>
  </w:style>
  <w:style w:type="character" w:styleId="UnresolvedMention">
    <w:name w:val="Unresolved Mention"/>
    <w:basedOn w:val="DefaultParagraphFont"/>
    <w:uiPriority w:val="99"/>
    <w:semiHidden/>
    <w:unhideWhenUsed/>
    <w:rsid w:val="004D4BFB"/>
    <w:rPr>
      <w:color w:val="605E5C"/>
      <w:shd w:val="clear" w:color="auto" w:fill="E1DFDD"/>
    </w:rPr>
  </w:style>
  <w:style w:type="paragraph" w:styleId="BalloonText">
    <w:name w:val="Balloon Text"/>
    <w:basedOn w:val="Normal"/>
    <w:link w:val="BalloonTextChar"/>
    <w:uiPriority w:val="99"/>
    <w:semiHidden/>
    <w:unhideWhenUsed/>
    <w:rsid w:val="000F6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613"/>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tminster.ac.uk/sites/default/public-files/general-documents/Equality-diversity-and-inclusion-policy.pdf" TargetMode="External"/><Relationship Id="rId18" Type="http://schemas.openxmlformats.org/officeDocument/2006/relationships/hyperlink" Target="https://www.uwsu.com/external-speaker" TargetMode="External"/><Relationship Id="rId26" Type="http://schemas.openxmlformats.org/officeDocument/2006/relationships/hyperlink" Target="https://www.westminster.ac.uk/current-students/guides-and-policies/assessment-guidelines/mitigating-circumstances-claims" TargetMode="External"/><Relationship Id="rId3" Type="http://schemas.openxmlformats.org/officeDocument/2006/relationships/customXml" Target="../customXml/item3.xml"/><Relationship Id="rId21" Type="http://schemas.openxmlformats.org/officeDocument/2006/relationships/hyperlink" Target="https://www.westminster.ac.uk/university-life/faith-and-spirituality/religious-observance-dat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westminster.ac.uk/current-students/guides-and-policies/student-matters/student-complaints" TargetMode="External"/><Relationship Id="rId17" Type="http://schemas.openxmlformats.org/officeDocument/2006/relationships/hyperlink" Target="https://www.westminster.ac.uk/about-us/our-university/corporate-information/policies-and-documents-a-z/student-event-booking-process" TargetMode="External"/><Relationship Id="rId25" Type="http://schemas.openxmlformats.org/officeDocument/2006/relationships/hyperlink" Target="https://www.westminster.ac.uk/university-life/faith-and-spirituality/religious-observance-dat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estminster.ac.uk/about-us/our-university/corporate-information/policies-and-documents-a-z/code-of-practice-on-freedom-of-speech" TargetMode="External"/><Relationship Id="rId20" Type="http://schemas.openxmlformats.org/officeDocument/2006/relationships/hyperlink" Target="https://www.westminster.ac.uk/current-students/term-dates" TargetMode="External"/><Relationship Id="rId29" Type="http://schemas.openxmlformats.org/officeDocument/2006/relationships/hyperlink" Target="mailto:academicstandards@westminst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minster.ac.uk/university-life/faith-and-spirituality/religious-observance-dates" TargetMode="External"/><Relationship Id="rId24" Type="http://schemas.openxmlformats.org/officeDocument/2006/relationships/hyperlink" Target="https://www.westminster.ac.uk/sites/default/public-files/general-documents/Section-11-Mitigating-circumstances.pdf"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westminster.ac.uk/about-us/our-university/corporate-information/policies-and-documents-a-z/student-event-booking-process" TargetMode="External"/><Relationship Id="rId23" Type="http://schemas.openxmlformats.org/officeDocument/2006/relationships/hyperlink" Target="https://www.westminster.ac.uk/current-students/guides-and-policies/assessment-guidelines/mitigating-circumstances-claims" TargetMode="External"/><Relationship Id="rId28" Type="http://schemas.openxmlformats.org/officeDocument/2006/relationships/hyperlink" Target="https://www.westminster.ac.uk/current-students/university-life/faith-and-spirituality" TargetMode="External"/><Relationship Id="rId10" Type="http://schemas.openxmlformats.org/officeDocument/2006/relationships/hyperlink" Target="https://www.westminster.ac.uk/about-us/our-university/equality-diversity-and-inclusion" TargetMode="External"/><Relationship Id="rId19" Type="http://schemas.openxmlformats.org/officeDocument/2006/relationships/hyperlink" Target="https://www.westminster.ac.uk/about-us/our-university/corporate-information/policies-and-documents-a-z/code-of-practice-on-freedom-of-speech"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westminster.ac.uk/current-students/university-life/faith-and-spirituality" TargetMode="External"/><Relationship Id="rId22" Type="http://schemas.openxmlformats.org/officeDocument/2006/relationships/hyperlink" Target="https://www.westminster.ac.uk/university-life/faith-and-spirituality/religious-observance-dates" TargetMode="External"/><Relationship Id="rId27" Type="http://schemas.openxmlformats.org/officeDocument/2006/relationships/hyperlink" Target="https://www.westminster.ac.uk/sites/default/public-files/general-documents/Section-11-Mitigating-circumstances.pdf"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91868F1036A4EA79DFCB050FAFC09" ma:contentTypeVersion="13" ma:contentTypeDescription="Create a new document." ma:contentTypeScope="" ma:versionID="e7c8f4276ac9b28f8c974e1a7fc7a57b">
  <xsd:schema xmlns:xsd="http://www.w3.org/2001/XMLSchema" xmlns:xs="http://www.w3.org/2001/XMLSchema" xmlns:p="http://schemas.microsoft.com/office/2006/metadata/properties" xmlns:ns3="003f3373-ed58-4f8c-ad94-0a04deb5f6a4" xmlns:ns4="8fae21e4-5008-40f5-a99f-760974fd0a12" targetNamespace="http://schemas.microsoft.com/office/2006/metadata/properties" ma:root="true" ma:fieldsID="19e93d19e744ad683925b9818bc9044a" ns3:_="" ns4:_="">
    <xsd:import namespace="003f3373-ed58-4f8c-ad94-0a04deb5f6a4"/>
    <xsd:import namespace="8fae21e4-5008-40f5-a99f-760974fd0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f3373-ed58-4f8c-ad94-0a04deb5f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e21e4-5008-40f5-a99f-760974fd0a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6F10F-9961-4CB2-9380-85105564592D}">
  <ds:schemaRefs>
    <ds:schemaRef ds:uri="http://purl.org/dc/elements/1.1/"/>
    <ds:schemaRef ds:uri="http://schemas.microsoft.com/office/2006/documentManagement/types"/>
    <ds:schemaRef ds:uri="http://purl.org/dc/terms/"/>
    <ds:schemaRef ds:uri="http://schemas.microsoft.com/office/infopath/2007/PartnerControls"/>
    <ds:schemaRef ds:uri="003f3373-ed58-4f8c-ad94-0a04deb5f6a4"/>
    <ds:schemaRef ds:uri="http://schemas.microsoft.com/office/2006/metadata/properties"/>
    <ds:schemaRef ds:uri="http://purl.org/dc/dcmitype/"/>
    <ds:schemaRef ds:uri="http://schemas.openxmlformats.org/package/2006/metadata/core-properties"/>
    <ds:schemaRef ds:uri="8fae21e4-5008-40f5-a99f-760974fd0a12"/>
    <ds:schemaRef ds:uri="http://www.w3.org/XML/1998/namespace"/>
  </ds:schemaRefs>
</ds:datastoreItem>
</file>

<file path=customXml/itemProps2.xml><?xml version="1.0" encoding="utf-8"?>
<ds:datastoreItem xmlns:ds="http://schemas.openxmlformats.org/officeDocument/2006/customXml" ds:itemID="{7BCB2E93-E9A9-45C1-A08F-9725DD5C79AA}">
  <ds:schemaRefs>
    <ds:schemaRef ds:uri="http://schemas.microsoft.com/sharepoint/v3/contenttype/forms"/>
  </ds:schemaRefs>
</ds:datastoreItem>
</file>

<file path=customXml/itemProps3.xml><?xml version="1.0" encoding="utf-8"?>
<ds:datastoreItem xmlns:ds="http://schemas.openxmlformats.org/officeDocument/2006/customXml" ds:itemID="{57C64075-32E7-43CC-BA5A-3E7C906CF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f3373-ed58-4f8c-ad94-0a04deb5f6a4"/>
    <ds:schemaRef ds:uri="8fae21e4-5008-40f5-a99f-760974fd0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44E84-E62C-44B8-A6AE-ADF8F61A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2342</Words>
  <Characters>13353</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Peck</dc:creator>
  <cp:keywords/>
  <dc:description/>
  <cp:lastModifiedBy>John Peck</cp:lastModifiedBy>
  <cp:revision>5</cp:revision>
  <cp:lastPrinted>2021-07-02T14:08:00Z</cp:lastPrinted>
  <dcterms:created xsi:type="dcterms:W3CDTF">2021-07-02T14:07:00Z</dcterms:created>
  <dcterms:modified xsi:type="dcterms:W3CDTF">2021-07-02T14:08:00Z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0x01010007891868F1036A4EA79DFCB050FAFC09</vt:lpwstr>
  </property>
</Properties>
</file>