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160D" w14:textId="77777777" w:rsidR="004B0455" w:rsidRPr="00806A87" w:rsidRDefault="004B0455">
      <w:pPr>
        <w:rPr>
          <w:sz w:val="24"/>
          <w:szCs w:val="24"/>
        </w:rPr>
      </w:pPr>
    </w:p>
    <w:tbl>
      <w:tblPr>
        <w:tblStyle w:val="TableGrid"/>
        <w:tblW w:w="105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594"/>
      </w:tblGrid>
      <w:tr w:rsidR="00CB6656" w:rsidRPr="00806A87" w14:paraId="3945406E" w14:textId="77777777" w:rsidTr="6C568B15">
        <w:trPr>
          <w:jc w:val="center"/>
        </w:trPr>
        <w:tc>
          <w:tcPr>
            <w:tcW w:w="10594"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EE2B9C7" w14:textId="217AE387" w:rsidR="005D2A4A" w:rsidRPr="00146158" w:rsidRDefault="6C568B15" w:rsidP="6C568B15">
            <w:pPr>
              <w:pStyle w:val="Title"/>
              <w:rPr>
                <w:rFonts w:asciiTheme="minorHAnsi" w:hAnsiTheme="minorHAnsi"/>
                <w:b/>
                <w:bCs/>
                <w:color w:val="0070C0"/>
                <w:sz w:val="24"/>
                <w:szCs w:val="24"/>
              </w:rPr>
            </w:pPr>
            <w:r w:rsidRPr="6C568B15">
              <w:rPr>
                <w:rFonts w:asciiTheme="minorHAnsi" w:hAnsiTheme="minorHAnsi"/>
                <w:b/>
                <w:bCs/>
                <w:color w:val="0070C0"/>
                <w:sz w:val="24"/>
                <w:szCs w:val="24"/>
              </w:rPr>
              <w:t>MA Media and Development</w:t>
            </w:r>
          </w:p>
          <w:p w14:paraId="38C2551E" w14:textId="52493AD5" w:rsidR="6C568B15" w:rsidRDefault="6C568B15" w:rsidP="6C568B15">
            <w:pPr>
              <w:pStyle w:val="Title"/>
              <w:rPr>
                <w:rFonts w:asciiTheme="minorHAnsi" w:hAnsiTheme="minorHAnsi"/>
                <w:b/>
                <w:bCs/>
                <w:color w:val="0070C0"/>
                <w:sz w:val="24"/>
                <w:szCs w:val="24"/>
              </w:rPr>
            </w:pPr>
            <w:r w:rsidRPr="6C568B15">
              <w:rPr>
                <w:rFonts w:asciiTheme="minorHAnsi" w:hAnsiTheme="minorHAnsi"/>
                <w:b/>
                <w:bCs/>
                <w:color w:val="0070C0"/>
                <w:sz w:val="24"/>
                <w:szCs w:val="24"/>
              </w:rPr>
              <w:t xml:space="preserve">Full and Part – Time </w:t>
            </w:r>
          </w:p>
          <w:p w14:paraId="3AFDE4F4" w14:textId="20E1AF4E" w:rsidR="00AE7331" w:rsidRPr="00806A87" w:rsidRDefault="23FD0985" w:rsidP="23FD0985">
            <w:pPr>
              <w:jc w:val="center"/>
              <w:rPr>
                <w:rFonts w:ascii="Arial Black" w:eastAsia="Arial Black" w:hAnsi="Arial Black" w:cs="Arial Black"/>
                <w:color w:val="147ABD" w:themeColor="accent1"/>
                <w:sz w:val="24"/>
                <w:szCs w:val="24"/>
              </w:rPr>
            </w:pPr>
            <w:r w:rsidRPr="23FD0985">
              <w:rPr>
                <w:rFonts w:ascii="Arial Black" w:eastAsia="Arial Black" w:hAnsi="Arial Black" w:cs="Arial Black"/>
                <w:color w:val="147ABD" w:themeColor="accent1"/>
                <w:sz w:val="24"/>
                <w:szCs w:val="24"/>
              </w:rPr>
              <w:t>ORIENTATION TIMETABLE</w:t>
            </w:r>
          </w:p>
        </w:tc>
      </w:tr>
      <w:tr w:rsidR="00483ED9" w:rsidRPr="00806A87" w14:paraId="243F2B9B" w14:textId="77777777" w:rsidTr="6C568B15">
        <w:trPr>
          <w:trHeight w:val="567"/>
          <w:jc w:val="center"/>
        </w:trPr>
        <w:tc>
          <w:tcPr>
            <w:tcW w:w="10594" w:type="dxa"/>
            <w:tcBorders>
              <w:left w:val="single" w:sz="18" w:space="0" w:color="147ABD" w:themeColor="accent1"/>
              <w:right w:val="single" w:sz="18" w:space="0" w:color="147ABD" w:themeColor="accent1"/>
            </w:tcBorders>
            <w:vAlign w:val="center"/>
          </w:tcPr>
          <w:p w14:paraId="645A2801" w14:textId="5A2D1076" w:rsidR="00DA0E24" w:rsidRPr="00806A87" w:rsidRDefault="00DA0E24" w:rsidP="76CDE73B">
            <w:pPr>
              <w:jc w:val="center"/>
              <w:rPr>
                <w:sz w:val="24"/>
                <w:szCs w:val="24"/>
              </w:rPr>
            </w:pPr>
          </w:p>
          <w:p w14:paraId="121F7866" w14:textId="06E91654" w:rsidR="00DA0E24" w:rsidRPr="00806A87" w:rsidRDefault="6C568B15" w:rsidP="6C568B15">
            <w:pPr>
              <w:jc w:val="center"/>
              <w:rPr>
                <w:rFonts w:eastAsiaTheme="minorEastAsia"/>
                <w:b/>
                <w:bCs/>
                <w:sz w:val="24"/>
                <w:szCs w:val="24"/>
              </w:rPr>
            </w:pPr>
            <w:r w:rsidRPr="6C568B15">
              <w:rPr>
                <w:rFonts w:eastAsiaTheme="minorEastAsia"/>
                <w:b/>
                <w:bCs/>
                <w:sz w:val="24"/>
                <w:szCs w:val="24"/>
              </w:rPr>
              <w:t>COURSE LEADER – WINSTON MANO/HEAD OF SCHOOL – MICHAELA O’BRIEN</w:t>
            </w:r>
          </w:p>
          <w:p w14:paraId="30C582FF" w14:textId="38479894" w:rsidR="00DA0E24" w:rsidRPr="00806A87" w:rsidRDefault="00DA0E24" w:rsidP="76CDE73B">
            <w:pPr>
              <w:jc w:val="center"/>
              <w:rPr>
                <w:rFonts w:ascii="Times New Roman" w:eastAsia="Times New Roman" w:hAnsi="Times New Roman" w:cs="Times New Roman"/>
                <w:color w:val="000000" w:themeColor="text1"/>
                <w:sz w:val="22"/>
                <w:szCs w:val="22"/>
              </w:rPr>
            </w:pPr>
          </w:p>
        </w:tc>
      </w:tr>
      <w:tr w:rsidR="00483ED9" w:rsidRPr="00806A87" w14:paraId="353DB7BA" w14:textId="77777777" w:rsidTr="6C568B15">
        <w:trPr>
          <w:trHeight w:val="227"/>
          <w:jc w:val="center"/>
        </w:trPr>
        <w:tc>
          <w:tcPr>
            <w:tcW w:w="10594" w:type="dxa"/>
            <w:tcBorders>
              <w:left w:val="single" w:sz="18" w:space="0" w:color="147ABD" w:themeColor="accent1"/>
              <w:right w:val="single" w:sz="18" w:space="0" w:color="147ABD" w:themeColor="accent1"/>
            </w:tcBorders>
            <w:vAlign w:val="center"/>
          </w:tcPr>
          <w:p w14:paraId="005C9647" w14:textId="0E08BFE9" w:rsidR="00104E6E" w:rsidRPr="00806A87" w:rsidRDefault="00104E6E" w:rsidP="1F20C8F4">
            <w:pPr>
              <w:widowControl w:val="0"/>
              <w:autoSpaceDE w:val="0"/>
              <w:autoSpaceDN w:val="0"/>
              <w:adjustRightInd w:val="0"/>
              <w:jc w:val="both"/>
              <w:rPr>
                <w:rFonts w:cs="Arial"/>
                <w:sz w:val="24"/>
                <w:szCs w:val="24"/>
              </w:rPr>
            </w:pPr>
            <w:r w:rsidRPr="00806A87">
              <w:rPr>
                <w:rFonts w:cs="Arial"/>
                <w:kern w:val="28"/>
                <w:sz w:val="24"/>
                <w:szCs w:val="24"/>
              </w:rPr>
              <w:t xml:space="preserve">Congratulations on being accepted onto the </w:t>
            </w:r>
            <w:r w:rsidR="00806A87" w:rsidRPr="00806A87">
              <w:rPr>
                <w:rFonts w:cs="Arial"/>
                <w:kern w:val="28"/>
                <w:sz w:val="24"/>
                <w:szCs w:val="24"/>
              </w:rPr>
              <w:t xml:space="preserve">Media and Development </w:t>
            </w:r>
            <w:r w:rsidRPr="00806A87">
              <w:rPr>
                <w:rFonts w:cs="Arial"/>
                <w:kern w:val="28"/>
                <w:sz w:val="24"/>
                <w:szCs w:val="24"/>
              </w:rPr>
              <w:t>Masters! My colleagues and I look forward to working with you and we will endeavour to ensure that your time with us will be creative, exciting and fulfilling.</w:t>
            </w:r>
          </w:p>
          <w:p w14:paraId="7AFDD27E" w14:textId="77777777" w:rsidR="00104E6E" w:rsidRPr="00806A87" w:rsidRDefault="00104E6E" w:rsidP="004B32C5">
            <w:pPr>
              <w:autoSpaceDE w:val="0"/>
              <w:autoSpaceDN w:val="0"/>
              <w:adjustRightInd w:val="0"/>
              <w:jc w:val="both"/>
              <w:rPr>
                <w:rFonts w:cs="Arial"/>
                <w:sz w:val="24"/>
                <w:szCs w:val="24"/>
              </w:rPr>
            </w:pPr>
          </w:p>
          <w:p w14:paraId="76812E86" w14:textId="77777777" w:rsidR="00104E6E" w:rsidRPr="00806A87" w:rsidRDefault="00104E6E" w:rsidP="004B32C5">
            <w:pPr>
              <w:jc w:val="both"/>
              <w:rPr>
                <w:rFonts w:cs="Arial"/>
                <w:sz w:val="24"/>
                <w:szCs w:val="24"/>
              </w:rPr>
            </w:pPr>
            <w:r w:rsidRPr="00806A87">
              <w:rPr>
                <w:rFonts w:cs="Arial"/>
                <w:sz w:val="24"/>
                <w:szCs w:val="24"/>
              </w:rPr>
              <w:t xml:space="preserve">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54E2B18E" w14:textId="77777777" w:rsidR="00104E6E" w:rsidRPr="00806A87" w:rsidRDefault="00104E6E" w:rsidP="004B32C5">
            <w:pPr>
              <w:autoSpaceDE w:val="0"/>
              <w:autoSpaceDN w:val="0"/>
              <w:adjustRightInd w:val="0"/>
              <w:jc w:val="both"/>
              <w:rPr>
                <w:rFonts w:cs="Arial"/>
                <w:b/>
                <w:bCs/>
                <w:color w:val="000000"/>
                <w:sz w:val="24"/>
                <w:szCs w:val="24"/>
              </w:rPr>
            </w:pPr>
          </w:p>
          <w:p w14:paraId="17C27D90" w14:textId="77777777" w:rsidR="00104E6E" w:rsidRPr="00806A87" w:rsidRDefault="00104E6E" w:rsidP="004B32C5">
            <w:pPr>
              <w:autoSpaceDE w:val="0"/>
              <w:autoSpaceDN w:val="0"/>
              <w:adjustRightInd w:val="0"/>
              <w:jc w:val="both"/>
              <w:rPr>
                <w:rFonts w:cs="Arial"/>
                <w:color w:val="000000"/>
                <w:sz w:val="24"/>
                <w:szCs w:val="24"/>
              </w:rPr>
            </w:pPr>
            <w:r w:rsidRPr="00806A87">
              <w:rPr>
                <w:rFonts w:cs="Arial"/>
                <w:b/>
                <w:bCs/>
                <w:color w:val="000000"/>
                <w:sz w:val="24"/>
                <w:szCs w:val="24"/>
              </w:rPr>
              <w:t xml:space="preserve">Further information </w:t>
            </w:r>
            <w:r w:rsidRPr="00806A87">
              <w:rPr>
                <w:rFonts w:cs="Arial"/>
                <w:color w:val="000000"/>
                <w:sz w:val="24"/>
                <w:szCs w:val="24"/>
              </w:rPr>
              <w:t>for new students is also available via the website:</w:t>
            </w:r>
          </w:p>
          <w:p w14:paraId="1B57C326" w14:textId="77777777" w:rsidR="00104E6E" w:rsidRPr="00806A87" w:rsidRDefault="006B5CCC" w:rsidP="004B32C5">
            <w:pPr>
              <w:jc w:val="both"/>
              <w:rPr>
                <w:rFonts w:cs="Arial"/>
                <w:sz w:val="24"/>
                <w:szCs w:val="24"/>
              </w:rPr>
            </w:pPr>
            <w:hyperlink r:id="rId11" w:history="1">
              <w:r w:rsidR="00104E6E" w:rsidRPr="00806A87">
                <w:rPr>
                  <w:rStyle w:val="Hyperlink"/>
                  <w:rFonts w:cs="Arial"/>
                  <w:sz w:val="24"/>
                  <w:szCs w:val="24"/>
                </w:rPr>
                <w:t>http://www.westminster.ac.uk/study/new-students</w:t>
              </w:r>
            </w:hyperlink>
          </w:p>
          <w:p w14:paraId="10E6475F" w14:textId="77777777" w:rsidR="00104E6E" w:rsidRPr="00806A87" w:rsidRDefault="00104E6E" w:rsidP="004B32C5">
            <w:pPr>
              <w:jc w:val="both"/>
              <w:rPr>
                <w:rFonts w:cs="Arial"/>
                <w:sz w:val="24"/>
                <w:szCs w:val="24"/>
              </w:rPr>
            </w:pPr>
          </w:p>
          <w:p w14:paraId="6D4CD4AF" w14:textId="77777777" w:rsidR="00104E6E" w:rsidRPr="00806A87" w:rsidRDefault="00104E6E" w:rsidP="004B32C5">
            <w:pPr>
              <w:jc w:val="both"/>
              <w:rPr>
                <w:rFonts w:cs="Arial"/>
                <w:sz w:val="24"/>
                <w:szCs w:val="24"/>
              </w:rPr>
            </w:pPr>
            <w:r w:rsidRPr="00806A87">
              <w:rPr>
                <w:rFonts w:cs="Arial"/>
                <w:sz w:val="24"/>
                <w:szCs w:val="24"/>
              </w:rPr>
              <w:t>We have also included a short list of books and other resources that will help you to get a good start in your studies pre-arrival. If you are extra keen, don’t worry, there will be plenty more later!</w:t>
            </w:r>
          </w:p>
          <w:p w14:paraId="37884139" w14:textId="77777777" w:rsidR="00104E6E" w:rsidRPr="00806A87" w:rsidRDefault="00104E6E" w:rsidP="004B32C5">
            <w:pPr>
              <w:jc w:val="both"/>
              <w:rPr>
                <w:rFonts w:cs="Arial"/>
                <w:sz w:val="24"/>
                <w:szCs w:val="24"/>
              </w:rPr>
            </w:pPr>
          </w:p>
          <w:p w14:paraId="013B0718" w14:textId="77777777" w:rsidR="00104E6E" w:rsidRPr="00806A87" w:rsidRDefault="1A2D96FC" w:rsidP="004B32C5">
            <w:pPr>
              <w:jc w:val="both"/>
              <w:rPr>
                <w:rFonts w:cs="Arial"/>
                <w:sz w:val="24"/>
                <w:szCs w:val="24"/>
              </w:rPr>
            </w:pPr>
            <w:r w:rsidRPr="1A2D96FC">
              <w:rPr>
                <w:rFonts w:cs="Arial"/>
                <w:sz w:val="24"/>
                <w:szCs w:val="24"/>
              </w:rPr>
              <w:t>If you have any queries, please do not hesitate to contact me at the email address below.</w:t>
            </w:r>
          </w:p>
          <w:p w14:paraId="211BBBB5" w14:textId="77777777" w:rsidR="00104E6E" w:rsidRPr="00806A87" w:rsidRDefault="00104E6E" w:rsidP="004B32C5">
            <w:pPr>
              <w:jc w:val="both"/>
              <w:rPr>
                <w:rFonts w:cs="Arial"/>
                <w:sz w:val="24"/>
                <w:szCs w:val="24"/>
              </w:rPr>
            </w:pPr>
          </w:p>
          <w:p w14:paraId="3FFCDDCE" w14:textId="77777777" w:rsidR="00104E6E" w:rsidRPr="00806A87" w:rsidRDefault="00104E6E" w:rsidP="004B32C5">
            <w:pPr>
              <w:widowControl w:val="0"/>
              <w:autoSpaceDE w:val="0"/>
              <w:autoSpaceDN w:val="0"/>
              <w:adjustRightInd w:val="0"/>
              <w:jc w:val="both"/>
              <w:rPr>
                <w:rFonts w:cs="Arial"/>
                <w:sz w:val="24"/>
                <w:szCs w:val="24"/>
              </w:rPr>
            </w:pPr>
            <w:r w:rsidRPr="00806A87">
              <w:rPr>
                <w:rFonts w:cs="Arial"/>
                <w:sz w:val="24"/>
                <w:szCs w:val="24"/>
              </w:rPr>
              <w:t>Best wishes and welcome to University life. We look forward to seeing you in September!</w:t>
            </w:r>
          </w:p>
          <w:p w14:paraId="62D5F383" w14:textId="77777777" w:rsidR="00104E6E" w:rsidRPr="00806A87" w:rsidRDefault="00104E6E" w:rsidP="004B32C5">
            <w:pPr>
              <w:widowControl w:val="0"/>
              <w:autoSpaceDE w:val="0"/>
              <w:autoSpaceDN w:val="0"/>
              <w:adjustRightInd w:val="0"/>
              <w:jc w:val="both"/>
              <w:rPr>
                <w:rFonts w:cs="Arial"/>
                <w:sz w:val="24"/>
                <w:szCs w:val="24"/>
              </w:rPr>
            </w:pPr>
          </w:p>
          <w:p w14:paraId="44EBD3F6" w14:textId="77777777" w:rsidR="00104E6E" w:rsidRPr="00806A87" w:rsidRDefault="00104E6E" w:rsidP="004B32C5">
            <w:pPr>
              <w:widowControl w:val="0"/>
              <w:autoSpaceDE w:val="0"/>
              <w:autoSpaceDN w:val="0"/>
              <w:adjustRightInd w:val="0"/>
              <w:jc w:val="both"/>
              <w:rPr>
                <w:rFonts w:cs="Arial"/>
                <w:sz w:val="24"/>
                <w:szCs w:val="24"/>
              </w:rPr>
            </w:pPr>
            <w:r w:rsidRPr="00806A87">
              <w:rPr>
                <w:rFonts w:cs="Arial"/>
                <w:sz w:val="24"/>
                <w:szCs w:val="24"/>
              </w:rPr>
              <w:t>Kind regards,</w:t>
            </w:r>
          </w:p>
          <w:p w14:paraId="262F695F" w14:textId="77777777" w:rsidR="00104E6E" w:rsidRPr="00806A87" w:rsidRDefault="00104E6E" w:rsidP="00104E6E">
            <w:pPr>
              <w:widowControl w:val="0"/>
              <w:autoSpaceDE w:val="0"/>
              <w:autoSpaceDN w:val="0"/>
              <w:adjustRightInd w:val="0"/>
              <w:rPr>
                <w:rFonts w:cs="Arial"/>
                <w:kern w:val="28"/>
                <w:sz w:val="24"/>
                <w:szCs w:val="24"/>
              </w:rPr>
            </w:pPr>
          </w:p>
          <w:p w14:paraId="03EA35A9" w14:textId="77777777" w:rsidR="00104E6E" w:rsidRPr="00806A87" w:rsidRDefault="00104E6E" w:rsidP="00104E6E">
            <w:pPr>
              <w:widowControl w:val="0"/>
              <w:autoSpaceDE w:val="0"/>
              <w:autoSpaceDN w:val="0"/>
              <w:adjustRightInd w:val="0"/>
              <w:rPr>
                <w:rFonts w:cs="Arial"/>
                <w:kern w:val="28"/>
                <w:sz w:val="24"/>
                <w:szCs w:val="24"/>
              </w:rPr>
            </w:pPr>
          </w:p>
          <w:p w14:paraId="4B194732" w14:textId="784D3CC1" w:rsidR="00104E6E" w:rsidRPr="00806A87" w:rsidRDefault="00104E6E" w:rsidP="1F20C8F4">
            <w:pPr>
              <w:pStyle w:val="Body"/>
              <w:spacing w:line="240" w:lineRule="auto"/>
              <w:rPr>
                <w:rFonts w:asciiTheme="minorHAnsi" w:hAnsiTheme="minorHAnsi" w:cs="Arial"/>
                <w:color w:val="auto"/>
              </w:rPr>
            </w:pPr>
            <w:r w:rsidRPr="1F20C8F4">
              <w:rPr>
                <w:rFonts w:asciiTheme="minorHAnsi" w:hAnsiTheme="minorHAnsi" w:cs="Arial"/>
                <w:color w:val="auto"/>
                <w:position w:val="8"/>
              </w:rPr>
              <w:t>Dr. Winston Mano</w:t>
            </w:r>
          </w:p>
          <w:p w14:paraId="23CD28D9" w14:textId="77777777" w:rsidR="00104E6E" w:rsidRPr="00806A87" w:rsidRDefault="00104E6E" w:rsidP="00104E6E">
            <w:pPr>
              <w:pStyle w:val="Body"/>
              <w:spacing w:line="240" w:lineRule="auto"/>
              <w:rPr>
                <w:rFonts w:asciiTheme="minorHAnsi" w:hAnsiTheme="minorHAnsi" w:cs="Arial"/>
                <w:position w:val="8"/>
              </w:rPr>
            </w:pPr>
            <w:r w:rsidRPr="00806A87">
              <w:rPr>
                <w:rFonts w:asciiTheme="minorHAnsi" w:hAnsiTheme="minorHAnsi" w:cs="Arial"/>
                <w:position w:val="8"/>
              </w:rPr>
              <w:t xml:space="preserve">Course Leader </w:t>
            </w:r>
          </w:p>
          <w:p w14:paraId="10A4E4F3" w14:textId="2FE8B9D2" w:rsidR="00104E6E" w:rsidRPr="00806A87" w:rsidRDefault="00104E6E" w:rsidP="1F20C8F4">
            <w:pPr>
              <w:rPr>
                <w:rFonts w:cs="Arial"/>
                <w:sz w:val="24"/>
                <w:szCs w:val="24"/>
                <w:lang w:val="de-DE"/>
              </w:rPr>
            </w:pPr>
            <w:r w:rsidRPr="1F20C8F4">
              <w:rPr>
                <w:rFonts w:cs="Arial"/>
                <w:kern w:val="28"/>
                <w:sz w:val="24"/>
                <w:szCs w:val="24"/>
                <w:lang w:val="de-DE"/>
              </w:rPr>
              <w:t xml:space="preserve">MA Media and Development    </w:t>
            </w:r>
          </w:p>
          <w:p w14:paraId="20F00922" w14:textId="7B550995" w:rsidR="00104E6E" w:rsidRPr="00806A87" w:rsidRDefault="006B5CCC" w:rsidP="1F20C8F4">
            <w:pPr>
              <w:rPr>
                <w:rFonts w:cs="Arial"/>
                <w:color w:val="FF0000"/>
                <w:sz w:val="24"/>
                <w:szCs w:val="24"/>
                <w:lang w:val="de-DE"/>
              </w:rPr>
            </w:pPr>
            <w:hyperlink r:id="rId12">
              <w:r w:rsidR="1F20C8F4" w:rsidRPr="1F20C8F4">
                <w:rPr>
                  <w:rStyle w:val="Hyperlink"/>
                  <w:rFonts w:cs="Arial"/>
                  <w:sz w:val="24"/>
                  <w:szCs w:val="24"/>
                  <w:lang w:val="de-DE"/>
                </w:rPr>
                <w:t>manow@westminster.ac.uk</w:t>
              </w:r>
            </w:hyperlink>
            <w:r w:rsidR="00104E6E" w:rsidRPr="1F20C8F4">
              <w:rPr>
                <w:rFonts w:cs="Arial"/>
                <w:kern w:val="28"/>
                <w:sz w:val="24"/>
                <w:szCs w:val="24"/>
                <w:lang w:val="de-DE"/>
              </w:rPr>
              <w:t xml:space="preserve">  </w:t>
            </w:r>
          </w:p>
          <w:p w14:paraId="339B2270" w14:textId="77777777" w:rsidR="00104E6E" w:rsidRPr="00806A87" w:rsidRDefault="00104E6E" w:rsidP="00A860BB">
            <w:pPr>
              <w:rPr>
                <w:sz w:val="24"/>
                <w:szCs w:val="24"/>
              </w:rPr>
            </w:pPr>
          </w:p>
          <w:p w14:paraId="6184E84B" w14:textId="77777777" w:rsidR="00104E6E" w:rsidRPr="00806A87" w:rsidRDefault="00104E6E" w:rsidP="00A860BB">
            <w:pPr>
              <w:rPr>
                <w:sz w:val="24"/>
                <w:szCs w:val="24"/>
              </w:rPr>
            </w:pPr>
          </w:p>
          <w:p w14:paraId="1FD80B7E" w14:textId="77777777" w:rsidR="00104E6E" w:rsidRPr="00806A87" w:rsidRDefault="00104E6E" w:rsidP="004B32C5">
            <w:pPr>
              <w:jc w:val="both"/>
              <w:rPr>
                <w:rFonts w:cs="Arial"/>
                <w:kern w:val="28"/>
                <w:sz w:val="24"/>
                <w:szCs w:val="24"/>
              </w:rPr>
            </w:pPr>
            <w:r w:rsidRPr="00806A87">
              <w:rPr>
                <w:rFonts w:cs="Arial"/>
                <w:kern w:val="28"/>
                <w:sz w:val="24"/>
                <w:szCs w:val="24"/>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p w14:paraId="3E3DA449" w14:textId="77777777" w:rsidR="00370A81" w:rsidRPr="00806A87" w:rsidRDefault="00370A81" w:rsidP="00104E6E">
            <w:pPr>
              <w:rPr>
                <w:sz w:val="24"/>
                <w:szCs w:val="24"/>
              </w:rPr>
            </w:pPr>
          </w:p>
          <w:p w14:paraId="5DD4513F" w14:textId="77777777" w:rsidR="00104E6E" w:rsidRPr="00806A87" w:rsidRDefault="00370A81" w:rsidP="00A860BB">
            <w:pPr>
              <w:rPr>
                <w:sz w:val="24"/>
                <w:szCs w:val="24"/>
              </w:rPr>
            </w:pPr>
            <w:r w:rsidRPr="00806A87">
              <w:rPr>
                <w:sz w:val="24"/>
                <w:szCs w:val="24"/>
              </w:rPr>
              <w:t xml:space="preserve">All rooms mentioned are in the </w:t>
            </w:r>
            <w:r w:rsidRPr="00806A87">
              <w:rPr>
                <w:b/>
                <w:color w:val="FF0000"/>
                <w:sz w:val="24"/>
                <w:szCs w:val="24"/>
              </w:rPr>
              <w:t>Harrow Campus</w:t>
            </w:r>
            <w:r w:rsidRPr="00806A87">
              <w:rPr>
                <w:sz w:val="24"/>
                <w:szCs w:val="24"/>
              </w:rPr>
              <w:t>.</w:t>
            </w:r>
          </w:p>
        </w:tc>
      </w:tr>
      <w:tr w:rsidR="00483ED9" w:rsidRPr="00806A87" w14:paraId="69B41FE9" w14:textId="77777777" w:rsidTr="6C568B15">
        <w:trPr>
          <w:trHeight w:val="227"/>
          <w:jc w:val="center"/>
        </w:trPr>
        <w:tc>
          <w:tcPr>
            <w:tcW w:w="10594"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BBE2C3F" w14:textId="77777777" w:rsidR="00483ED9" w:rsidRPr="00806A87" w:rsidRDefault="00483ED9" w:rsidP="00C644E7">
            <w:pPr>
              <w:rPr>
                <w:sz w:val="24"/>
                <w:szCs w:val="24"/>
              </w:rPr>
            </w:pPr>
          </w:p>
        </w:tc>
      </w:tr>
      <w:tr w:rsidR="00DA0E24" w:rsidRPr="00806A87" w14:paraId="78786185" w14:textId="77777777" w:rsidTr="6C568B15">
        <w:trPr>
          <w:trHeight w:val="3452"/>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806A87" w14:paraId="30E3238D" w14:textId="77777777" w:rsidTr="1A2D96FC">
              <w:tc>
                <w:tcPr>
                  <w:tcW w:w="10086" w:type="dxa"/>
                  <w:gridSpan w:val="3"/>
                  <w:shd w:val="clear" w:color="auto" w:fill="91CCF3" w:themeFill="accent1" w:themeFillTint="66"/>
                </w:tcPr>
                <w:p w14:paraId="3E39223C" w14:textId="77777777" w:rsidR="0001120B" w:rsidRPr="00806A87" w:rsidRDefault="1A2D96FC" w:rsidP="1A2D96FC">
                  <w:pPr>
                    <w:pStyle w:val="Normal-Centered"/>
                    <w:rPr>
                      <w:rStyle w:val="Strong"/>
                      <w:b w:val="0"/>
                      <w:bCs w:val="0"/>
                      <w:color w:val="auto"/>
                      <w:sz w:val="24"/>
                      <w:szCs w:val="24"/>
                    </w:rPr>
                  </w:pPr>
                  <w:r w:rsidRPr="1A2D96FC">
                    <w:rPr>
                      <w:rFonts w:eastAsiaTheme="minorEastAsia" w:cs="Arial"/>
                      <w:b/>
                      <w:bCs/>
                      <w:sz w:val="24"/>
                      <w:szCs w:val="24"/>
                      <w:lang w:eastAsia="ja-JP"/>
                    </w:rPr>
                    <w:lastRenderedPageBreak/>
                    <w:t>WEDNESDAY 18 SEPTEMBER 2019</w:t>
                  </w:r>
                </w:p>
              </w:tc>
            </w:tr>
            <w:tr w:rsidR="0001120B" w:rsidRPr="00806A87" w14:paraId="628A4066" w14:textId="77777777" w:rsidTr="1A2D96FC">
              <w:tc>
                <w:tcPr>
                  <w:tcW w:w="3362" w:type="dxa"/>
                </w:tcPr>
                <w:p w14:paraId="14D7A434"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Time</w:t>
                  </w:r>
                </w:p>
              </w:tc>
              <w:tc>
                <w:tcPr>
                  <w:tcW w:w="3362" w:type="dxa"/>
                </w:tcPr>
                <w:p w14:paraId="2FC31969"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Event</w:t>
                  </w:r>
                </w:p>
              </w:tc>
              <w:tc>
                <w:tcPr>
                  <w:tcW w:w="3362" w:type="dxa"/>
                </w:tcPr>
                <w:p w14:paraId="6AB2A5A9"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Location</w:t>
                  </w:r>
                </w:p>
              </w:tc>
            </w:tr>
            <w:tr w:rsidR="0001120B" w:rsidRPr="00806A87" w14:paraId="7943A1D0" w14:textId="77777777" w:rsidTr="1A2D96FC">
              <w:tc>
                <w:tcPr>
                  <w:tcW w:w="3362" w:type="dxa"/>
                </w:tcPr>
                <w:p w14:paraId="6CD57A7E" w14:textId="743890F7" w:rsidR="0001120B" w:rsidRPr="00806A87" w:rsidRDefault="1A2D96FC" w:rsidP="1A2D96FC">
                  <w:pPr>
                    <w:pStyle w:val="Normal-Centered"/>
                    <w:rPr>
                      <w:rStyle w:val="Strong"/>
                      <w:sz w:val="24"/>
                      <w:szCs w:val="24"/>
                    </w:rPr>
                  </w:pPr>
                  <w:r w:rsidRPr="1A2D96FC">
                    <w:rPr>
                      <w:rStyle w:val="Strong"/>
                      <w:sz w:val="24"/>
                      <w:szCs w:val="24"/>
                    </w:rPr>
                    <w:t>11:00- 16:00</w:t>
                  </w:r>
                </w:p>
              </w:tc>
              <w:tc>
                <w:tcPr>
                  <w:tcW w:w="3362" w:type="dxa"/>
                </w:tcPr>
                <w:p w14:paraId="54C93420" w14:textId="37BEDF3D" w:rsidR="0001120B" w:rsidRPr="00806A87" w:rsidRDefault="44158163" w:rsidP="44158163">
                  <w:pPr>
                    <w:spacing w:after="120"/>
                    <w:jc w:val="center"/>
                    <w:rPr>
                      <w:rFonts w:eastAsiaTheme="minorEastAsia"/>
                      <w:sz w:val="22"/>
                      <w:szCs w:val="22"/>
                    </w:rPr>
                  </w:pPr>
                  <w:r w:rsidRPr="44158163">
                    <w:rPr>
                      <w:rFonts w:eastAsiaTheme="minorEastAsia"/>
                      <w:b/>
                      <w:bCs/>
                      <w:color w:val="000000" w:themeColor="text1"/>
                      <w:sz w:val="24"/>
                      <w:szCs w:val="24"/>
                    </w:rPr>
                    <w:t xml:space="preserve">Arrivals Fair </w:t>
                  </w:r>
                  <w:r w:rsidRPr="44158163">
                    <w:rPr>
                      <w:rFonts w:eastAsiaTheme="minorEastAsia"/>
                      <w:b/>
                      <w:bCs/>
                      <w:i/>
                      <w:iCs/>
                      <w:color w:val="000000" w:themeColor="text1"/>
                      <w:sz w:val="24"/>
                      <w:szCs w:val="24"/>
                    </w:rPr>
                    <w:t>(</w:t>
                  </w:r>
                  <w:r w:rsidRPr="44158163">
                    <w:rPr>
                      <w:rFonts w:eastAsiaTheme="minorEastAsia"/>
                      <w:b/>
                      <w:bCs/>
                      <w:i/>
                      <w:iCs/>
                      <w:sz w:val="22"/>
                      <w:szCs w:val="22"/>
                    </w:rPr>
                    <w:t>optional event)</w:t>
                  </w:r>
                </w:p>
              </w:tc>
              <w:tc>
                <w:tcPr>
                  <w:tcW w:w="3362" w:type="dxa"/>
                </w:tcPr>
                <w:p w14:paraId="091315AD" w14:textId="4CC2560A" w:rsidR="0001120B" w:rsidRPr="00806A87" w:rsidRDefault="44158163" w:rsidP="44158163">
                  <w:pPr>
                    <w:pStyle w:val="Normal-Centered"/>
                    <w:rPr>
                      <w:rStyle w:val="Strong"/>
                      <w:b w:val="0"/>
                      <w:bCs w:val="0"/>
                      <w:sz w:val="24"/>
                      <w:szCs w:val="24"/>
                    </w:rPr>
                  </w:pPr>
                  <w:r w:rsidRPr="44158163">
                    <w:rPr>
                      <w:rStyle w:val="Strong"/>
                      <w:b w:val="0"/>
                      <w:bCs w:val="0"/>
                      <w:sz w:val="24"/>
                      <w:szCs w:val="24"/>
                    </w:rPr>
                    <w:t>The Forum</w:t>
                  </w:r>
                  <w:r w:rsidR="00026562">
                    <w:rPr>
                      <w:rStyle w:val="Strong"/>
                      <w:b w:val="0"/>
                      <w:bCs w:val="0"/>
                      <w:sz w:val="24"/>
                      <w:szCs w:val="24"/>
                    </w:rPr>
                    <w:br/>
                    <w:t>Harrow Camus</w:t>
                  </w:r>
                  <w:r w:rsidR="00026562">
                    <w:rPr>
                      <w:rStyle w:val="Strong"/>
                      <w:b w:val="0"/>
                      <w:bCs w:val="0"/>
                      <w:sz w:val="24"/>
                      <w:szCs w:val="24"/>
                    </w:rPr>
                    <w:br/>
                    <w:t>HA1 3TP</w:t>
                  </w:r>
                  <w:bookmarkStart w:id="0" w:name="_GoBack"/>
                  <w:bookmarkEnd w:id="0"/>
                </w:p>
                <w:p w14:paraId="45E18F4F" w14:textId="41ABB853" w:rsidR="0001120B" w:rsidRPr="00806A87" w:rsidRDefault="0001120B" w:rsidP="44158163">
                  <w:pPr>
                    <w:pStyle w:val="Normal-Centered"/>
                    <w:rPr>
                      <w:rFonts w:cs="Arial"/>
                      <w:sz w:val="24"/>
                      <w:szCs w:val="24"/>
                    </w:rPr>
                  </w:pPr>
                </w:p>
              </w:tc>
            </w:tr>
            <w:tr w:rsidR="0001120B" w:rsidRPr="00806A87" w14:paraId="5DB830EA" w14:textId="77777777" w:rsidTr="1A2D96FC">
              <w:tc>
                <w:tcPr>
                  <w:tcW w:w="3362" w:type="dxa"/>
                </w:tcPr>
                <w:p w14:paraId="45B17E01" w14:textId="77777777" w:rsidR="0001120B" w:rsidRPr="00806A87" w:rsidRDefault="44158163" w:rsidP="44158163">
                  <w:pPr>
                    <w:pStyle w:val="Normal-Centered"/>
                    <w:rPr>
                      <w:rStyle w:val="Strong"/>
                      <w:sz w:val="24"/>
                      <w:szCs w:val="24"/>
                    </w:rPr>
                  </w:pPr>
                  <w:r w:rsidRPr="44158163">
                    <w:rPr>
                      <w:rStyle w:val="Strong"/>
                      <w:sz w:val="24"/>
                      <w:szCs w:val="24"/>
                    </w:rPr>
                    <w:t>13:00</w:t>
                  </w:r>
                </w:p>
                <w:p w14:paraId="00FC0120" w14:textId="58309ED2" w:rsidR="0001120B" w:rsidRPr="00806A87" w:rsidRDefault="0001120B" w:rsidP="44158163">
                  <w:pPr>
                    <w:pStyle w:val="Normal-Centered"/>
                    <w:rPr>
                      <w:rStyle w:val="Strong"/>
                      <w:sz w:val="24"/>
                      <w:szCs w:val="24"/>
                    </w:rPr>
                  </w:pPr>
                </w:p>
              </w:tc>
              <w:tc>
                <w:tcPr>
                  <w:tcW w:w="3362" w:type="dxa"/>
                </w:tcPr>
                <w:p w14:paraId="5018903F" w14:textId="77777777" w:rsidR="0001120B" w:rsidRPr="00806A87" w:rsidRDefault="44158163" w:rsidP="44158163">
                  <w:pPr>
                    <w:pStyle w:val="Normal-Centered"/>
                    <w:rPr>
                      <w:rStyle w:val="Strong"/>
                      <w:sz w:val="24"/>
                      <w:szCs w:val="24"/>
                    </w:rPr>
                  </w:pPr>
                  <w:r w:rsidRPr="44158163">
                    <w:rPr>
                      <w:rFonts w:eastAsiaTheme="minorEastAsia" w:cs="Arial"/>
                      <w:b/>
                      <w:bCs/>
                      <w:sz w:val="24"/>
                      <w:szCs w:val="24"/>
                      <w:lang w:eastAsia="ja-JP"/>
                    </w:rPr>
                    <w:t>Welcome Meeting</w:t>
                  </w:r>
                </w:p>
                <w:p w14:paraId="5EC3CB8A" w14:textId="0BAAF26A" w:rsidR="0001120B" w:rsidRPr="00806A87" w:rsidRDefault="44158163" w:rsidP="44158163">
                  <w:pPr>
                    <w:pStyle w:val="Normal-Centered"/>
                    <w:rPr>
                      <w:rStyle w:val="Strong"/>
                      <w:sz w:val="24"/>
                      <w:szCs w:val="24"/>
                    </w:rPr>
                  </w:pPr>
                  <w:r w:rsidRPr="44158163">
                    <w:rPr>
                      <w:rStyle w:val="Strong"/>
                      <w:sz w:val="24"/>
                      <w:szCs w:val="24"/>
                    </w:rPr>
                    <w:t xml:space="preserve"> </w:t>
                  </w:r>
                </w:p>
              </w:tc>
              <w:tc>
                <w:tcPr>
                  <w:tcW w:w="3362" w:type="dxa"/>
                </w:tcPr>
                <w:p w14:paraId="68BA1B2F" w14:textId="77777777" w:rsidR="0001120B" w:rsidRPr="00806A87" w:rsidRDefault="44158163" w:rsidP="44158163">
                  <w:pPr>
                    <w:pStyle w:val="Normal-Centered"/>
                    <w:rPr>
                      <w:rStyle w:val="Strong"/>
                      <w:sz w:val="24"/>
                      <w:szCs w:val="24"/>
                    </w:rPr>
                  </w:pPr>
                  <w:r w:rsidRPr="44158163">
                    <w:rPr>
                      <w:rFonts w:cs="Arial"/>
                      <w:sz w:val="24"/>
                      <w:szCs w:val="24"/>
                    </w:rPr>
                    <w:t>Auditorium</w:t>
                  </w:r>
                </w:p>
                <w:p w14:paraId="18645FB4" w14:textId="600CC306" w:rsidR="0001120B" w:rsidRPr="00806A87" w:rsidRDefault="0001120B" w:rsidP="44158163">
                  <w:pPr>
                    <w:pStyle w:val="Normal-Centered"/>
                    <w:rPr>
                      <w:rStyle w:val="Strong"/>
                      <w:b w:val="0"/>
                      <w:bCs w:val="0"/>
                      <w:sz w:val="24"/>
                      <w:szCs w:val="24"/>
                    </w:rPr>
                  </w:pPr>
                </w:p>
              </w:tc>
            </w:tr>
            <w:tr w:rsidR="44158163" w14:paraId="6E120515" w14:textId="77777777" w:rsidTr="1A2D96FC">
              <w:tc>
                <w:tcPr>
                  <w:tcW w:w="3362" w:type="dxa"/>
                </w:tcPr>
                <w:p w14:paraId="78008FD8" w14:textId="5596F826" w:rsidR="44158163" w:rsidRDefault="2AB78953" w:rsidP="2AB78953">
                  <w:pPr>
                    <w:pStyle w:val="Normal-Centered"/>
                    <w:rPr>
                      <w:rStyle w:val="Strong"/>
                      <w:sz w:val="24"/>
                      <w:szCs w:val="24"/>
                    </w:rPr>
                  </w:pPr>
                  <w:r w:rsidRPr="2AB78953">
                    <w:rPr>
                      <w:rStyle w:val="Strong"/>
                      <w:sz w:val="24"/>
                      <w:szCs w:val="24"/>
                    </w:rPr>
                    <w:t>15:30</w:t>
                  </w:r>
                </w:p>
                <w:p w14:paraId="3269ECE8" w14:textId="0FB382A3" w:rsidR="44158163" w:rsidRDefault="44158163" w:rsidP="44158163">
                  <w:pPr>
                    <w:pStyle w:val="Normal-Centered"/>
                    <w:rPr>
                      <w:rStyle w:val="Strong"/>
                      <w:sz w:val="24"/>
                      <w:szCs w:val="24"/>
                    </w:rPr>
                  </w:pPr>
                </w:p>
              </w:tc>
              <w:tc>
                <w:tcPr>
                  <w:tcW w:w="3362" w:type="dxa"/>
                </w:tcPr>
                <w:p w14:paraId="6DB71AAD" w14:textId="4064229E" w:rsidR="44158163" w:rsidRDefault="44158163" w:rsidP="44158163">
                  <w:pPr>
                    <w:pStyle w:val="Normal-Centered"/>
                    <w:rPr>
                      <w:rStyle w:val="Strong"/>
                      <w:sz w:val="24"/>
                      <w:szCs w:val="24"/>
                    </w:rPr>
                  </w:pPr>
                  <w:r w:rsidRPr="44158163">
                    <w:rPr>
                      <w:rStyle w:val="Strong"/>
                      <w:sz w:val="24"/>
                      <w:szCs w:val="24"/>
                    </w:rPr>
                    <w:t>Enrolment</w:t>
                  </w:r>
                </w:p>
              </w:tc>
              <w:tc>
                <w:tcPr>
                  <w:tcW w:w="3362" w:type="dxa"/>
                </w:tcPr>
                <w:p w14:paraId="7810F256" w14:textId="63D2AE7B" w:rsidR="44158163" w:rsidRDefault="44158163" w:rsidP="44158163">
                  <w:pPr>
                    <w:pStyle w:val="Normal-Centered"/>
                    <w:rPr>
                      <w:rStyle w:val="Strong"/>
                      <w:b w:val="0"/>
                      <w:bCs w:val="0"/>
                      <w:sz w:val="24"/>
                      <w:szCs w:val="24"/>
                    </w:rPr>
                  </w:pPr>
                  <w:r w:rsidRPr="44158163">
                    <w:rPr>
                      <w:rStyle w:val="Strong"/>
                      <w:b w:val="0"/>
                      <w:bCs w:val="0"/>
                      <w:sz w:val="24"/>
                      <w:szCs w:val="24"/>
                    </w:rPr>
                    <w:t>The Forum</w:t>
                  </w:r>
                </w:p>
              </w:tc>
            </w:tr>
          </w:tbl>
          <w:p w14:paraId="2ECC3FFB" w14:textId="77777777" w:rsidR="00DA0E24" w:rsidRPr="00806A87" w:rsidRDefault="00DA0E24" w:rsidP="00DA0E24">
            <w:pPr>
              <w:pStyle w:val="Normal-Centered"/>
              <w:rPr>
                <w:rStyle w:val="Strong"/>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806A87" w14:paraId="029A391E" w14:textId="77777777" w:rsidTr="1A2D96FC">
              <w:tc>
                <w:tcPr>
                  <w:tcW w:w="10086" w:type="dxa"/>
                  <w:gridSpan w:val="3"/>
                  <w:shd w:val="clear" w:color="auto" w:fill="91CCF3" w:themeFill="accent1" w:themeFillTint="66"/>
                </w:tcPr>
                <w:p w14:paraId="6CBF512E" w14:textId="77777777" w:rsidR="0001120B" w:rsidRPr="00806A87" w:rsidRDefault="1A2D96FC" w:rsidP="1A2D96FC">
                  <w:pPr>
                    <w:pStyle w:val="Normal-Centered"/>
                    <w:rPr>
                      <w:rStyle w:val="Strong"/>
                      <w:b w:val="0"/>
                      <w:bCs w:val="0"/>
                      <w:color w:val="auto"/>
                      <w:sz w:val="24"/>
                      <w:szCs w:val="24"/>
                    </w:rPr>
                  </w:pPr>
                  <w:r w:rsidRPr="1A2D96FC">
                    <w:rPr>
                      <w:rFonts w:eastAsiaTheme="minorEastAsia" w:cs="Arial"/>
                      <w:b/>
                      <w:bCs/>
                      <w:sz w:val="24"/>
                      <w:szCs w:val="24"/>
                      <w:lang w:eastAsia="ja-JP"/>
                    </w:rPr>
                    <w:t>THURSDAY 19 SEPTEMBER 2019</w:t>
                  </w:r>
                </w:p>
              </w:tc>
            </w:tr>
            <w:tr w:rsidR="0001120B" w:rsidRPr="00806A87" w14:paraId="6B0535C4" w14:textId="77777777" w:rsidTr="1A2D96FC">
              <w:tc>
                <w:tcPr>
                  <w:tcW w:w="3362" w:type="dxa"/>
                </w:tcPr>
                <w:p w14:paraId="718DDA7C"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Time</w:t>
                  </w:r>
                </w:p>
              </w:tc>
              <w:tc>
                <w:tcPr>
                  <w:tcW w:w="3362" w:type="dxa"/>
                </w:tcPr>
                <w:p w14:paraId="6A03B5CA"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Event</w:t>
                  </w:r>
                </w:p>
              </w:tc>
              <w:tc>
                <w:tcPr>
                  <w:tcW w:w="3362" w:type="dxa"/>
                </w:tcPr>
                <w:p w14:paraId="2B620922" w14:textId="77777777" w:rsidR="0001120B" w:rsidRPr="00806A87" w:rsidRDefault="1A2D96FC" w:rsidP="1A2D96FC">
                  <w:pPr>
                    <w:pStyle w:val="Normal-Centered"/>
                    <w:rPr>
                      <w:rStyle w:val="Strong"/>
                      <w:color w:val="auto"/>
                      <w:sz w:val="24"/>
                      <w:szCs w:val="24"/>
                    </w:rPr>
                  </w:pPr>
                  <w:r w:rsidRPr="1A2D96FC">
                    <w:rPr>
                      <w:rStyle w:val="Strong"/>
                      <w:color w:val="auto"/>
                      <w:sz w:val="24"/>
                      <w:szCs w:val="24"/>
                    </w:rPr>
                    <w:t>Location</w:t>
                  </w:r>
                </w:p>
              </w:tc>
            </w:tr>
            <w:tr w:rsidR="0001120B" w:rsidRPr="00806A87" w14:paraId="1FC18295" w14:textId="77777777" w:rsidTr="1A2D96FC">
              <w:tc>
                <w:tcPr>
                  <w:tcW w:w="3362" w:type="dxa"/>
                </w:tcPr>
                <w:p w14:paraId="41EC86EE" w14:textId="77777777" w:rsidR="0001120B" w:rsidRPr="00806A87" w:rsidRDefault="00104E6E" w:rsidP="0001120B">
                  <w:pPr>
                    <w:pStyle w:val="Normal-Centered"/>
                    <w:rPr>
                      <w:rStyle w:val="Strong"/>
                      <w:sz w:val="24"/>
                      <w:szCs w:val="24"/>
                    </w:rPr>
                  </w:pPr>
                  <w:r w:rsidRPr="00806A87">
                    <w:rPr>
                      <w:rStyle w:val="Strong"/>
                      <w:sz w:val="24"/>
                      <w:szCs w:val="24"/>
                    </w:rPr>
                    <w:t>14:00-16:00</w:t>
                  </w:r>
                </w:p>
              </w:tc>
              <w:tc>
                <w:tcPr>
                  <w:tcW w:w="3362" w:type="dxa"/>
                </w:tcPr>
                <w:p w14:paraId="2A013380" w14:textId="77777777" w:rsidR="0001120B" w:rsidRPr="00806A87" w:rsidRDefault="00104E6E" w:rsidP="00104E6E">
                  <w:pPr>
                    <w:widowControl w:val="0"/>
                    <w:autoSpaceDE w:val="0"/>
                    <w:autoSpaceDN w:val="0"/>
                    <w:adjustRightInd w:val="0"/>
                    <w:jc w:val="center"/>
                    <w:rPr>
                      <w:rStyle w:val="Strong"/>
                      <w:rFonts w:eastAsiaTheme="minorEastAsia" w:cs="Arial"/>
                      <w:bCs w:val="0"/>
                      <w:color w:val="auto"/>
                      <w:sz w:val="24"/>
                      <w:szCs w:val="24"/>
                      <w:lang w:eastAsia="ja-JP"/>
                    </w:rPr>
                  </w:pPr>
                  <w:r w:rsidRPr="00806A87">
                    <w:rPr>
                      <w:rFonts w:eastAsiaTheme="minorEastAsia" w:cs="Arial"/>
                      <w:b/>
                      <w:sz w:val="24"/>
                      <w:szCs w:val="24"/>
                      <w:lang w:eastAsia="ja-JP"/>
                    </w:rPr>
                    <w:t>Course Induction</w:t>
                  </w:r>
                </w:p>
              </w:tc>
              <w:tc>
                <w:tcPr>
                  <w:tcW w:w="3362" w:type="dxa"/>
                </w:tcPr>
                <w:p w14:paraId="0B218394" w14:textId="77777777" w:rsidR="0001120B" w:rsidRPr="00806A87" w:rsidRDefault="00104E6E" w:rsidP="0001120B">
                  <w:pPr>
                    <w:pStyle w:val="Normal-Centered"/>
                    <w:rPr>
                      <w:rStyle w:val="Strong"/>
                      <w:b w:val="0"/>
                      <w:sz w:val="24"/>
                      <w:szCs w:val="24"/>
                    </w:rPr>
                  </w:pPr>
                  <w:r w:rsidRPr="00806A87">
                    <w:rPr>
                      <w:rStyle w:val="Strong"/>
                      <w:b w:val="0"/>
                      <w:sz w:val="24"/>
                      <w:szCs w:val="24"/>
                    </w:rPr>
                    <w:t>Lecture Theatre 2</w:t>
                  </w:r>
                </w:p>
              </w:tc>
            </w:tr>
          </w:tbl>
          <w:p w14:paraId="3DD3A506" w14:textId="50460A39" w:rsidR="1A2D96FC" w:rsidRDefault="1A2D96FC"/>
          <w:p w14:paraId="766A80C7" w14:textId="10D6C08D" w:rsidR="00BE2B66" w:rsidRPr="00806A87" w:rsidRDefault="1F20C8F4" w:rsidP="1F20C8F4">
            <w:pPr>
              <w:rPr>
                <w:rFonts w:cs="Arial"/>
                <w:sz w:val="24"/>
                <w:szCs w:val="24"/>
              </w:rPr>
            </w:pPr>
            <w:r w:rsidRPr="1F20C8F4">
              <w:rPr>
                <w:rFonts w:cs="Arial"/>
                <w:sz w:val="24"/>
                <w:szCs w:val="24"/>
              </w:rPr>
              <w:t>If, for any reason, you are unable to attend the Course Induction, please email Maria Michalis (</w:t>
            </w:r>
            <w:hyperlink r:id="rId13">
              <w:r w:rsidRPr="1F20C8F4">
                <w:rPr>
                  <w:rStyle w:val="Hyperlink"/>
                  <w:rFonts w:cs="Arial"/>
                  <w:sz w:val="24"/>
                  <w:szCs w:val="24"/>
                </w:rPr>
                <w:t>manow@westminster.ac.uk</w:t>
              </w:r>
            </w:hyperlink>
            <w:r w:rsidRPr="1F20C8F4">
              <w:rPr>
                <w:rFonts w:cs="Arial"/>
                <w:sz w:val="24"/>
                <w:szCs w:val="24"/>
              </w:rPr>
              <w:t>).</w:t>
            </w:r>
          </w:p>
          <w:p w14:paraId="6EDB41A2" w14:textId="77777777" w:rsidR="00BE2B66" w:rsidRPr="00806A87" w:rsidRDefault="00BE2B66" w:rsidP="00BE2B66">
            <w:pPr>
              <w:rPr>
                <w:rFonts w:cs="Arial"/>
                <w:sz w:val="24"/>
                <w:szCs w:val="24"/>
              </w:rPr>
            </w:pPr>
          </w:p>
          <w:p w14:paraId="6C71E10E" w14:textId="77777777" w:rsidR="00BE2B66" w:rsidRPr="00806A87" w:rsidRDefault="1A2D96FC" w:rsidP="00BE2B66">
            <w:pPr>
              <w:rPr>
                <w:rFonts w:cs="Arial"/>
                <w:sz w:val="24"/>
                <w:szCs w:val="24"/>
              </w:rPr>
            </w:pPr>
            <w:r w:rsidRPr="1A2D96FC">
              <w:rPr>
                <w:rFonts w:cs="Arial"/>
                <w:b/>
                <w:bCs/>
                <w:color w:val="FF0000"/>
                <w:sz w:val="24"/>
                <w:szCs w:val="24"/>
              </w:rPr>
              <w:t>Teaching</w:t>
            </w:r>
            <w:r w:rsidRPr="1A2D96FC">
              <w:rPr>
                <w:rFonts w:cs="Arial"/>
                <w:sz w:val="24"/>
                <w:szCs w:val="24"/>
              </w:rPr>
              <w:t xml:space="preserve"> begins Monday 23</w:t>
            </w:r>
            <w:r w:rsidRPr="1A2D96FC">
              <w:rPr>
                <w:rFonts w:cs="Arial"/>
                <w:sz w:val="24"/>
                <w:szCs w:val="24"/>
                <w:vertAlign w:val="superscript"/>
              </w:rPr>
              <w:t>rd</w:t>
            </w:r>
            <w:r w:rsidRPr="1A2D96FC">
              <w:rPr>
                <w:rFonts w:cs="Arial"/>
                <w:sz w:val="24"/>
                <w:szCs w:val="24"/>
              </w:rPr>
              <w:t xml:space="preserve"> September.</w:t>
            </w:r>
          </w:p>
          <w:p w14:paraId="4213462F" w14:textId="77777777" w:rsidR="0001120B" w:rsidRPr="00806A87" w:rsidRDefault="0001120B" w:rsidP="00BE2B66">
            <w:pPr>
              <w:pStyle w:val="Normal-Centered"/>
              <w:rPr>
                <w:rStyle w:val="Strong"/>
                <w:sz w:val="24"/>
                <w:szCs w:val="24"/>
              </w:rPr>
            </w:pPr>
          </w:p>
        </w:tc>
      </w:tr>
      <w:tr w:rsidR="00483ED9" w:rsidRPr="00806A87" w14:paraId="56406033" w14:textId="77777777" w:rsidTr="6C568B15">
        <w:trPr>
          <w:trHeight w:val="1677"/>
          <w:jc w:val="center"/>
        </w:trPr>
        <w:tc>
          <w:tcPr>
            <w:tcW w:w="10594"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10FF94C0" w14:textId="39C27FC9"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5DD7CA57" w14:textId="1B9A67C8" w:rsidR="00BE2B66" w:rsidRPr="00806A87" w:rsidRDefault="1A2D96FC" w:rsidP="1A2D96FC">
            <w:pPr>
              <w:autoSpaceDE w:val="0"/>
              <w:autoSpaceDN w:val="0"/>
              <w:adjustRightInd w:val="0"/>
              <w:rPr>
                <w:rFonts w:ascii="Arial" w:eastAsia="Arial" w:hAnsi="Arial" w:cs="Arial"/>
                <w:b/>
                <w:bCs/>
                <w:sz w:val="22"/>
                <w:szCs w:val="22"/>
              </w:rPr>
            </w:pPr>
            <w:r w:rsidRPr="1A2D96FC">
              <w:rPr>
                <w:rFonts w:ascii="Arial" w:eastAsia="Arial" w:hAnsi="Arial" w:cs="Arial"/>
                <w:b/>
                <w:bCs/>
                <w:sz w:val="22"/>
                <w:szCs w:val="22"/>
              </w:rPr>
              <w:t>READING LIST AND USEFUL LINKS</w:t>
            </w:r>
          </w:p>
          <w:p w14:paraId="0C5A461B" w14:textId="4A5E2FFA" w:rsidR="1A2D96FC" w:rsidRDefault="1A2D96FC" w:rsidP="1A2D96FC">
            <w:pPr>
              <w:rPr>
                <w:rFonts w:ascii="Arial" w:eastAsia="Arial" w:hAnsi="Arial" w:cs="Arial"/>
                <w:sz w:val="22"/>
                <w:szCs w:val="22"/>
              </w:rPr>
            </w:pPr>
          </w:p>
          <w:p w14:paraId="64251843" w14:textId="08A063BC"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Communication for Development Network: </w:t>
            </w:r>
            <w:hyperlink r:id="rId14">
              <w:r w:rsidRPr="1A2D96FC">
                <w:rPr>
                  <w:rStyle w:val="Hyperlink"/>
                  <w:rFonts w:ascii="Arial" w:eastAsia="Arial" w:hAnsi="Arial" w:cs="Arial"/>
                  <w:sz w:val="22"/>
                  <w:szCs w:val="22"/>
                </w:rPr>
                <w:t>http://c4dnetwork.ning.com/</w:t>
              </w:r>
            </w:hyperlink>
            <w:r w:rsidRPr="1A2D96FC">
              <w:rPr>
                <w:rFonts w:ascii="Arial" w:eastAsia="Arial" w:hAnsi="Arial" w:cs="Arial"/>
                <w:color w:val="0000FF"/>
                <w:sz w:val="22"/>
                <w:szCs w:val="22"/>
              </w:rPr>
              <w:t xml:space="preserve"> </w:t>
            </w:r>
          </w:p>
          <w:p w14:paraId="6B33BAE7" w14:textId="514F3397"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Locksley Gareth (2009) </w:t>
            </w:r>
            <w:r w:rsidRPr="1A2D96FC">
              <w:rPr>
                <w:rFonts w:ascii="Arial" w:eastAsia="Arial" w:hAnsi="Arial" w:cs="Arial"/>
                <w:i/>
                <w:iCs/>
                <w:sz w:val="22"/>
                <w:szCs w:val="22"/>
              </w:rPr>
              <w:t>The Media and Development: What's the Story?</w:t>
            </w:r>
            <w:r w:rsidRPr="1A2D96FC">
              <w:rPr>
                <w:rFonts w:ascii="Arial" w:eastAsia="Arial" w:hAnsi="Arial" w:cs="Arial"/>
                <w:sz w:val="22"/>
                <w:szCs w:val="22"/>
              </w:rPr>
              <w:t xml:space="preserve"> World Bank Publications, 2 Feb 2009 - Social Science, 29 pages available at: bit.ly/LjlPqd  </w:t>
            </w:r>
          </w:p>
          <w:p w14:paraId="7F4D32D9" w14:textId="26D5368C"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4BBAEBDD" w14:textId="117CFE52"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The Communication Initiative Network, available at: </w:t>
            </w:r>
            <w:hyperlink r:id="rId15">
              <w:r w:rsidRPr="1A2D96FC">
                <w:rPr>
                  <w:rStyle w:val="Hyperlink"/>
                  <w:rFonts w:ascii="Arial" w:eastAsia="Arial" w:hAnsi="Arial" w:cs="Arial"/>
                  <w:sz w:val="22"/>
                  <w:szCs w:val="22"/>
                </w:rPr>
                <w:t>http://www.comminit.com/global/spaces-frontpage</w:t>
              </w:r>
            </w:hyperlink>
            <w:r w:rsidRPr="1A2D96FC">
              <w:rPr>
                <w:rFonts w:ascii="Arial" w:eastAsia="Arial" w:hAnsi="Arial" w:cs="Arial"/>
                <w:color w:val="0000FF"/>
                <w:sz w:val="22"/>
                <w:szCs w:val="22"/>
              </w:rPr>
              <w:t xml:space="preserve"> </w:t>
            </w:r>
          </w:p>
          <w:p w14:paraId="5943E15A" w14:textId="34D2AEFB" w:rsidR="00BE2B66" w:rsidRPr="00806A87" w:rsidRDefault="1A2D96FC" w:rsidP="1A2D96FC">
            <w:pPr>
              <w:autoSpaceDE w:val="0"/>
              <w:autoSpaceDN w:val="0"/>
              <w:adjustRightInd w:val="0"/>
              <w:rPr>
                <w:sz w:val="22"/>
                <w:szCs w:val="22"/>
              </w:rPr>
            </w:pPr>
            <w:r w:rsidRPr="1A2D96FC">
              <w:rPr>
                <w:rFonts w:ascii="Arial" w:eastAsia="Arial" w:hAnsi="Arial" w:cs="Arial"/>
                <w:i/>
                <w:iCs/>
                <w:sz w:val="22"/>
                <w:szCs w:val="22"/>
              </w:rPr>
              <w:t>The Right to Tell: The Role of Mass Media in Economic Development</w:t>
            </w:r>
            <w:r w:rsidRPr="1A2D96FC">
              <w:rPr>
                <w:rFonts w:ascii="Arial" w:eastAsia="Arial" w:hAnsi="Arial" w:cs="Arial"/>
                <w:sz w:val="22"/>
                <w:szCs w:val="22"/>
              </w:rPr>
              <w:t xml:space="preserve"> is available here as a PDF from the World Bank: </w:t>
            </w:r>
            <w:hyperlink r:id="rId16">
              <w:r w:rsidRPr="1A2D96FC">
                <w:rPr>
                  <w:rStyle w:val="Hyperlink"/>
                  <w:rFonts w:ascii="Arial" w:eastAsia="Arial" w:hAnsi="Arial" w:cs="Arial"/>
                  <w:sz w:val="22"/>
                  <w:szCs w:val="22"/>
                </w:rPr>
                <w:t>http://www.fndc.org.br/arquivos/RelatorioWorldBank.pdf</w:t>
              </w:r>
            </w:hyperlink>
          </w:p>
          <w:p w14:paraId="1CDDAD49" w14:textId="07EE8D13"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45F024DA" w14:textId="653A0FC2" w:rsidR="1A2D96FC" w:rsidRDefault="1A2D96FC" w:rsidP="1A2D96FC">
            <w:pPr>
              <w:rPr>
                <w:rFonts w:ascii="Arial" w:eastAsia="Arial" w:hAnsi="Arial" w:cs="Arial"/>
                <w:b/>
                <w:bCs/>
                <w:sz w:val="22"/>
                <w:szCs w:val="22"/>
              </w:rPr>
            </w:pPr>
            <w:r w:rsidRPr="1A2D96FC">
              <w:rPr>
                <w:rFonts w:ascii="Arial" w:eastAsia="Arial" w:hAnsi="Arial" w:cs="Arial"/>
                <w:b/>
                <w:bCs/>
                <w:sz w:val="22"/>
                <w:szCs w:val="22"/>
              </w:rPr>
              <w:t>EQUIPMENT</w:t>
            </w:r>
          </w:p>
          <w:p w14:paraId="7550E7C2" w14:textId="7A9D9EF4" w:rsidR="1A2D96FC" w:rsidRDefault="1A2D96FC" w:rsidP="1A2D96FC">
            <w:pPr>
              <w:rPr>
                <w:rFonts w:ascii="Arial" w:eastAsia="Arial" w:hAnsi="Arial" w:cs="Arial"/>
                <w:b/>
                <w:bCs/>
                <w:sz w:val="22"/>
                <w:szCs w:val="22"/>
              </w:rPr>
            </w:pPr>
          </w:p>
          <w:p w14:paraId="47042915" w14:textId="13DE095C"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You must bring your own laptop computer.</w:t>
            </w:r>
          </w:p>
          <w:p w14:paraId="18D33F26" w14:textId="68DC0986" w:rsidR="00BE2B66" w:rsidRPr="00806A87" w:rsidRDefault="1A2D96FC" w:rsidP="1A2D96FC">
            <w:pPr>
              <w:autoSpaceDE w:val="0"/>
              <w:autoSpaceDN w:val="0"/>
              <w:adjustRightInd w:val="0"/>
              <w:rPr>
                <w:sz w:val="22"/>
                <w:szCs w:val="22"/>
              </w:rPr>
            </w:pPr>
            <w:r w:rsidRPr="1A2D96FC">
              <w:rPr>
                <w:rFonts w:ascii="Arial" w:eastAsia="Arial" w:hAnsi="Arial" w:cs="Arial"/>
                <w:b/>
                <w:bCs/>
                <w:sz w:val="22"/>
                <w:szCs w:val="22"/>
              </w:rPr>
              <w:t xml:space="preserve"> </w:t>
            </w:r>
          </w:p>
          <w:p w14:paraId="790F2161" w14:textId="7A2256B0" w:rsidR="00BE2B66" w:rsidRPr="00806A87" w:rsidRDefault="1A2D96FC" w:rsidP="1A2D96FC">
            <w:pPr>
              <w:autoSpaceDE w:val="0"/>
              <w:autoSpaceDN w:val="0"/>
              <w:adjustRightInd w:val="0"/>
              <w:rPr>
                <w:sz w:val="22"/>
                <w:szCs w:val="22"/>
              </w:rPr>
            </w:pPr>
            <w:r w:rsidRPr="1A2D96FC">
              <w:rPr>
                <w:rFonts w:ascii="Arial" w:eastAsia="Arial" w:hAnsi="Arial" w:cs="Arial"/>
                <w:b/>
                <w:bCs/>
                <w:sz w:val="22"/>
                <w:szCs w:val="22"/>
              </w:rPr>
              <w:t xml:space="preserve">READING LIST </w:t>
            </w:r>
          </w:p>
          <w:p w14:paraId="35C43E0B" w14:textId="19E93C33"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5E2B62B" w14:textId="19445A27"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The course handbook together with detailed reading lists of the modules will be given to you on arrival.  In the meantime, below is the preliminary reading list.  It would be very useful, if you could read as many of the books listed as possible before the start of the academic year. </w:t>
            </w:r>
          </w:p>
          <w:p w14:paraId="50AEC46A" w14:textId="3A4DA146" w:rsidR="00BE2B66" w:rsidRPr="00806A87" w:rsidRDefault="00BE2B66" w:rsidP="1A2D96FC">
            <w:pPr>
              <w:autoSpaceDE w:val="0"/>
              <w:autoSpaceDN w:val="0"/>
              <w:adjustRightInd w:val="0"/>
              <w:jc w:val="both"/>
              <w:rPr>
                <w:rFonts w:ascii="Arial" w:eastAsia="Arial" w:hAnsi="Arial" w:cs="Arial"/>
                <w:b/>
                <w:bCs/>
                <w:sz w:val="22"/>
                <w:szCs w:val="22"/>
                <w:u w:val="single"/>
              </w:rPr>
            </w:pPr>
          </w:p>
          <w:p w14:paraId="3EFD86B3" w14:textId="4E33E0F1" w:rsidR="00BE2B66" w:rsidRPr="00806A87" w:rsidRDefault="1A2D96FC" w:rsidP="1A2D96FC">
            <w:pPr>
              <w:autoSpaceDE w:val="0"/>
              <w:autoSpaceDN w:val="0"/>
              <w:adjustRightInd w:val="0"/>
              <w:jc w:val="both"/>
              <w:rPr>
                <w:sz w:val="22"/>
                <w:szCs w:val="22"/>
              </w:rPr>
            </w:pPr>
            <w:r w:rsidRPr="1A2D96FC">
              <w:rPr>
                <w:rFonts w:ascii="Arial" w:eastAsia="Arial" w:hAnsi="Arial" w:cs="Arial"/>
                <w:b/>
                <w:bCs/>
                <w:sz w:val="22"/>
                <w:szCs w:val="22"/>
                <w:u w:val="single"/>
              </w:rPr>
              <w:t xml:space="preserve">Preliminary Reading List </w:t>
            </w:r>
          </w:p>
          <w:p w14:paraId="1EB2B090" w14:textId="193A5824" w:rsidR="00BE2B66" w:rsidRPr="00806A87" w:rsidRDefault="00BE2B66" w:rsidP="1A2D96FC">
            <w:pPr>
              <w:autoSpaceDE w:val="0"/>
              <w:autoSpaceDN w:val="0"/>
              <w:adjustRightInd w:val="0"/>
              <w:jc w:val="both"/>
              <w:rPr>
                <w:rFonts w:ascii="Arial" w:eastAsia="Arial" w:hAnsi="Arial" w:cs="Arial"/>
                <w:b/>
                <w:bCs/>
                <w:sz w:val="22"/>
                <w:szCs w:val="22"/>
                <w:u w:val="single"/>
              </w:rPr>
            </w:pPr>
          </w:p>
          <w:p w14:paraId="6A80C587" w14:textId="33AE261A" w:rsidR="00BE2B66" w:rsidRPr="00806A87" w:rsidRDefault="1A2D96FC" w:rsidP="1A2D96FC">
            <w:pPr>
              <w:autoSpaceDE w:val="0"/>
              <w:autoSpaceDN w:val="0"/>
              <w:adjustRightInd w:val="0"/>
              <w:jc w:val="both"/>
              <w:rPr>
                <w:sz w:val="22"/>
                <w:szCs w:val="22"/>
              </w:rPr>
            </w:pPr>
            <w:r w:rsidRPr="1A2D96FC">
              <w:rPr>
                <w:rFonts w:ascii="Arial" w:eastAsia="Arial" w:hAnsi="Arial" w:cs="Arial"/>
                <w:b/>
                <w:bCs/>
                <w:sz w:val="22"/>
                <w:szCs w:val="22"/>
              </w:rPr>
              <w:t xml:space="preserve">Key texts: </w:t>
            </w:r>
          </w:p>
          <w:p w14:paraId="007787B4" w14:textId="3B046FC7" w:rsidR="00BE2B66" w:rsidRPr="00806A87" w:rsidRDefault="1A2D96FC" w:rsidP="1A2D96FC">
            <w:pPr>
              <w:autoSpaceDE w:val="0"/>
              <w:autoSpaceDN w:val="0"/>
              <w:adjustRightInd w:val="0"/>
              <w:spacing w:line="257" w:lineRule="auto"/>
              <w:jc w:val="both"/>
              <w:rPr>
                <w:rFonts w:eastAsiaTheme="minorEastAsia"/>
                <w:sz w:val="22"/>
                <w:szCs w:val="22"/>
              </w:rPr>
            </w:pPr>
            <w:r w:rsidRPr="1A2D96FC">
              <w:rPr>
                <w:rFonts w:eastAsiaTheme="minorEastAsia"/>
                <w:sz w:val="22"/>
                <w:szCs w:val="22"/>
              </w:rPr>
              <w:t>Benequista, Abbott, Rothman and Mano (2019) eds., I</w:t>
            </w:r>
            <w:r w:rsidRPr="1A2D96FC">
              <w:rPr>
                <w:rFonts w:eastAsiaTheme="minorEastAsia"/>
                <w:sz w:val="22"/>
                <w:szCs w:val="22"/>
                <w:u w:val="single"/>
              </w:rPr>
              <w:t xml:space="preserve">nternational Media Development: Historical </w:t>
            </w:r>
            <w:r w:rsidRPr="1A2D96FC">
              <w:rPr>
                <w:rFonts w:eastAsiaTheme="minorEastAsia"/>
                <w:sz w:val="22"/>
                <w:szCs w:val="22"/>
                <w:u w:val="single"/>
              </w:rPr>
              <w:lastRenderedPageBreak/>
              <w:t>Perspectives and New Frontiers</w:t>
            </w:r>
            <w:r w:rsidRPr="1A2D96FC">
              <w:rPr>
                <w:rFonts w:eastAsiaTheme="minorEastAsia"/>
                <w:sz w:val="22"/>
                <w:szCs w:val="22"/>
              </w:rPr>
              <w:t>, New York: Peter Lang</w:t>
            </w:r>
          </w:p>
          <w:p w14:paraId="30F3428D" w14:textId="06E9D0A8" w:rsidR="00BE2B66" w:rsidRPr="00806A87" w:rsidRDefault="00BE2B66" w:rsidP="1A2D96FC">
            <w:pPr>
              <w:autoSpaceDE w:val="0"/>
              <w:autoSpaceDN w:val="0"/>
              <w:adjustRightInd w:val="0"/>
              <w:jc w:val="both"/>
              <w:rPr>
                <w:rFonts w:eastAsia="Times New Roman"/>
                <w:color w:val="000000" w:themeColor="text1"/>
                <w:sz w:val="22"/>
                <w:szCs w:val="22"/>
              </w:rPr>
            </w:pPr>
          </w:p>
          <w:p w14:paraId="0A3145DC" w14:textId="05F54F15" w:rsidR="00BE2B66" w:rsidRPr="00806A87" w:rsidRDefault="1A2D96FC" w:rsidP="1A2D96FC">
            <w:pPr>
              <w:autoSpaceDE w:val="0"/>
              <w:autoSpaceDN w:val="0"/>
              <w:adjustRightInd w:val="0"/>
              <w:jc w:val="both"/>
              <w:rPr>
                <w:rFonts w:eastAsia="Times New Roman"/>
                <w:color w:val="000000" w:themeColor="text1"/>
                <w:sz w:val="22"/>
                <w:szCs w:val="22"/>
              </w:rPr>
            </w:pPr>
            <w:r w:rsidRPr="1A2D96FC">
              <w:rPr>
                <w:rFonts w:eastAsia="Times New Roman"/>
                <w:color w:val="000000" w:themeColor="text1"/>
                <w:sz w:val="22"/>
                <w:szCs w:val="22"/>
              </w:rPr>
              <w:t xml:space="preserve">Hansen, A. and Machin, D. (2019) </w:t>
            </w:r>
            <w:r w:rsidRPr="1A2D96FC">
              <w:rPr>
                <w:rFonts w:eastAsia="Times New Roman"/>
                <w:color w:val="000000" w:themeColor="text1"/>
                <w:sz w:val="22"/>
                <w:szCs w:val="22"/>
                <w:u w:val="single"/>
              </w:rPr>
              <w:t>Media and Communication Research Methods</w:t>
            </w:r>
            <w:r w:rsidRPr="1A2D96FC">
              <w:rPr>
                <w:rFonts w:eastAsia="Times New Roman"/>
                <w:color w:val="000000" w:themeColor="text1"/>
                <w:sz w:val="22"/>
                <w:szCs w:val="22"/>
              </w:rPr>
              <w:t>. 2</w:t>
            </w:r>
            <w:r w:rsidRPr="1A2D96FC">
              <w:rPr>
                <w:rFonts w:eastAsia="Times New Roman"/>
                <w:color w:val="000000" w:themeColor="text1"/>
                <w:sz w:val="22"/>
                <w:szCs w:val="22"/>
                <w:vertAlign w:val="superscript"/>
              </w:rPr>
              <w:t>nd</w:t>
            </w:r>
            <w:r w:rsidRPr="1A2D96FC">
              <w:rPr>
                <w:rFonts w:eastAsia="Times New Roman"/>
                <w:color w:val="000000" w:themeColor="text1"/>
                <w:sz w:val="22"/>
                <w:szCs w:val="22"/>
              </w:rPr>
              <w:t xml:space="preserve"> ed., Basingstoke: Palgrave. </w:t>
            </w:r>
          </w:p>
          <w:p w14:paraId="550E276C" w14:textId="77777777" w:rsidR="00BE2B66" w:rsidRPr="00806A87" w:rsidRDefault="1A2D96FC" w:rsidP="1A2D96FC">
            <w:pPr>
              <w:autoSpaceDE w:val="0"/>
              <w:autoSpaceDN w:val="0"/>
              <w:adjustRightInd w:val="0"/>
              <w:jc w:val="both"/>
              <w:rPr>
                <w:rFonts w:eastAsia="Times New Roman"/>
                <w:color w:val="000000" w:themeColor="text1"/>
                <w:sz w:val="22"/>
                <w:szCs w:val="22"/>
              </w:rPr>
            </w:pPr>
            <w:r w:rsidRPr="1A2D96FC">
              <w:rPr>
                <w:rFonts w:eastAsia="Times New Roman"/>
                <w:color w:val="000000" w:themeColor="text1"/>
                <w:sz w:val="22"/>
                <w:szCs w:val="22"/>
              </w:rPr>
              <w:t xml:space="preserve">Hesmondhalgh, D. (2018) </w:t>
            </w:r>
            <w:r w:rsidRPr="1A2D96FC">
              <w:rPr>
                <w:rFonts w:eastAsia="Times New Roman"/>
                <w:color w:val="000000" w:themeColor="text1"/>
                <w:sz w:val="22"/>
                <w:szCs w:val="22"/>
                <w:u w:val="single"/>
              </w:rPr>
              <w:t>The Cultural Industries</w:t>
            </w:r>
            <w:r w:rsidRPr="1A2D96FC">
              <w:rPr>
                <w:rFonts w:eastAsia="Times New Roman"/>
                <w:color w:val="000000" w:themeColor="text1"/>
                <w:sz w:val="22"/>
                <w:szCs w:val="22"/>
              </w:rPr>
              <w:t>, 4</w:t>
            </w:r>
            <w:r w:rsidRPr="1A2D96FC">
              <w:rPr>
                <w:rFonts w:eastAsia="Times New Roman"/>
                <w:color w:val="000000" w:themeColor="text1"/>
                <w:sz w:val="22"/>
                <w:szCs w:val="22"/>
                <w:vertAlign w:val="superscript"/>
              </w:rPr>
              <w:t>d</w:t>
            </w:r>
            <w:r w:rsidRPr="1A2D96FC">
              <w:rPr>
                <w:rFonts w:eastAsia="Times New Roman"/>
                <w:color w:val="000000" w:themeColor="text1"/>
                <w:sz w:val="22"/>
                <w:szCs w:val="22"/>
              </w:rPr>
              <w:t xml:space="preserve">  edition, London: Sage.</w:t>
            </w:r>
          </w:p>
          <w:p w14:paraId="7D5AB8A3" w14:textId="08E42C8E" w:rsidR="00BE2B66" w:rsidRPr="00806A87" w:rsidRDefault="00BE2B66" w:rsidP="1A2D96FC">
            <w:pPr>
              <w:autoSpaceDE w:val="0"/>
              <w:autoSpaceDN w:val="0"/>
              <w:adjustRightInd w:val="0"/>
              <w:jc w:val="both"/>
              <w:rPr>
                <w:rFonts w:ascii="Arial" w:eastAsia="Arial" w:hAnsi="Arial" w:cs="Arial"/>
                <w:b/>
                <w:bCs/>
                <w:sz w:val="22"/>
                <w:szCs w:val="22"/>
              </w:rPr>
            </w:pPr>
          </w:p>
          <w:p w14:paraId="75353184" w14:textId="5FEFA706"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Flew T. (2015) </w:t>
            </w:r>
            <w:r w:rsidRPr="1A2D96FC">
              <w:rPr>
                <w:rFonts w:ascii="Arial" w:eastAsia="Arial" w:hAnsi="Arial" w:cs="Arial"/>
                <w:sz w:val="22"/>
                <w:szCs w:val="22"/>
                <w:u w:val="single"/>
              </w:rPr>
              <w:t>Global Media and National Policies: The Return of the State, Palgrave McMillan</w:t>
            </w:r>
          </w:p>
          <w:p w14:paraId="2F1498E6" w14:textId="3D86865C"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4C6BF9B5" w14:textId="5A22BEF6"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Fuchs (2015) </w:t>
            </w:r>
            <w:r w:rsidRPr="1A2D96FC">
              <w:rPr>
                <w:rFonts w:ascii="Arial" w:eastAsia="Arial" w:hAnsi="Arial" w:cs="Arial"/>
                <w:sz w:val="22"/>
                <w:szCs w:val="22"/>
                <w:u w:val="single"/>
              </w:rPr>
              <w:t>Culture and Economy in the Age of Social Media,</w:t>
            </w:r>
            <w:r w:rsidRPr="1A2D96FC">
              <w:rPr>
                <w:rFonts w:ascii="Arial" w:eastAsia="Arial" w:hAnsi="Arial" w:cs="Arial"/>
                <w:sz w:val="22"/>
                <w:szCs w:val="22"/>
              </w:rPr>
              <w:t xml:space="preserve"> New York: Routledge</w:t>
            </w:r>
          </w:p>
          <w:p w14:paraId="7383E775" w14:textId="025488A6"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42E40B45" w14:textId="1A70BEA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Iosifidis P. (2013) </w:t>
            </w:r>
            <w:r w:rsidRPr="1A2D96FC">
              <w:rPr>
                <w:rFonts w:ascii="Arial" w:eastAsia="Arial" w:hAnsi="Arial" w:cs="Arial"/>
                <w:sz w:val="22"/>
                <w:szCs w:val="22"/>
                <w:u w:val="single"/>
              </w:rPr>
              <w:t>Global Media and Communication Policy</w:t>
            </w:r>
            <w:r w:rsidRPr="1A2D96FC">
              <w:rPr>
                <w:rFonts w:ascii="Arial" w:eastAsia="Arial" w:hAnsi="Arial" w:cs="Arial"/>
                <w:sz w:val="22"/>
                <w:szCs w:val="22"/>
              </w:rPr>
              <w:t>. London: Palgrave Macmillan.</w:t>
            </w:r>
          </w:p>
          <w:p w14:paraId="5DD56ACB" w14:textId="3CF5A455"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Mansell, R. &amp; Raboy, M. eds. (2011) </w:t>
            </w:r>
            <w:r w:rsidRPr="1A2D96FC">
              <w:rPr>
                <w:rFonts w:ascii="Arial" w:eastAsia="Arial" w:hAnsi="Arial" w:cs="Arial"/>
                <w:sz w:val="22"/>
                <w:szCs w:val="22"/>
                <w:u w:val="single"/>
              </w:rPr>
              <w:t>The Handbook of Global Media and Communication Policy</w:t>
            </w:r>
            <w:r w:rsidRPr="1A2D96FC">
              <w:rPr>
                <w:rFonts w:ascii="Arial" w:eastAsia="Arial" w:hAnsi="Arial" w:cs="Arial"/>
                <w:sz w:val="22"/>
                <w:szCs w:val="22"/>
              </w:rPr>
              <w:t>.  West Sussex: Blackwell Publishing Ltd</w:t>
            </w:r>
          </w:p>
          <w:p w14:paraId="0DB12E5A" w14:textId="27295076"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1AA9528C" w14:textId="7CAB676C"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Manyozo L. (2012)  </w:t>
            </w:r>
            <w:r w:rsidRPr="1A2D96FC">
              <w:rPr>
                <w:rFonts w:ascii="Arial" w:eastAsia="Arial" w:hAnsi="Arial" w:cs="Arial"/>
                <w:sz w:val="22"/>
                <w:szCs w:val="22"/>
                <w:u w:val="single"/>
              </w:rPr>
              <w:t>Media, Communication and Development</w:t>
            </w:r>
            <w:r w:rsidRPr="1A2D96FC">
              <w:rPr>
                <w:rFonts w:ascii="Arial" w:eastAsia="Arial" w:hAnsi="Arial" w:cs="Arial"/>
                <w:sz w:val="22"/>
                <w:szCs w:val="22"/>
              </w:rPr>
              <w:t>, New Dehli/Thousand Oaks: Sage</w:t>
            </w:r>
          </w:p>
          <w:p w14:paraId="3C66D73A" w14:textId="315F908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5AE39666" w14:textId="386E7DE0"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Scannell, P. (2007) </w:t>
            </w:r>
            <w:r w:rsidRPr="1A2D96FC">
              <w:rPr>
                <w:rFonts w:ascii="Arial" w:eastAsia="Arial" w:hAnsi="Arial" w:cs="Arial"/>
                <w:sz w:val="22"/>
                <w:szCs w:val="22"/>
                <w:u w:val="single"/>
              </w:rPr>
              <w:t>Media and Communication</w:t>
            </w:r>
            <w:r w:rsidRPr="1A2D96FC">
              <w:rPr>
                <w:rFonts w:ascii="Arial" w:eastAsia="Arial" w:hAnsi="Arial" w:cs="Arial"/>
                <w:sz w:val="22"/>
                <w:szCs w:val="22"/>
              </w:rPr>
              <w:t>, London: Sage.</w:t>
            </w:r>
          </w:p>
          <w:p w14:paraId="0B45B02D" w14:textId="40322FA7"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ED9ABE8" w14:textId="7A6D7BB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Scott M. (2014) </w:t>
            </w:r>
            <w:r w:rsidRPr="1A2D96FC">
              <w:rPr>
                <w:rFonts w:ascii="Arial" w:eastAsia="Arial" w:hAnsi="Arial" w:cs="Arial"/>
                <w:sz w:val="22"/>
                <w:szCs w:val="22"/>
                <w:u w:val="single"/>
              </w:rPr>
              <w:t>Media and Development (Development Matters)</w:t>
            </w:r>
            <w:r w:rsidRPr="1A2D96FC">
              <w:rPr>
                <w:rFonts w:ascii="Arial" w:eastAsia="Arial" w:hAnsi="Arial" w:cs="Arial"/>
                <w:sz w:val="22"/>
                <w:szCs w:val="22"/>
              </w:rPr>
              <w:t xml:space="preserve">, New York: Zed Books </w:t>
            </w:r>
          </w:p>
          <w:p w14:paraId="1F30E134" w14:textId="622DDD0E"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BFABC40" w14:textId="0DE920BB"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Sparks, C. (2007)  </w:t>
            </w:r>
            <w:r w:rsidRPr="1A2D96FC">
              <w:rPr>
                <w:rFonts w:ascii="Arial" w:eastAsia="Arial" w:hAnsi="Arial" w:cs="Arial"/>
                <w:sz w:val="22"/>
                <w:szCs w:val="22"/>
                <w:u w:val="single"/>
              </w:rPr>
              <w:t>Globalization, Development and the Mass Media</w:t>
            </w:r>
            <w:r w:rsidRPr="1A2D96FC">
              <w:rPr>
                <w:rFonts w:ascii="Arial" w:eastAsia="Arial" w:hAnsi="Arial" w:cs="Arial"/>
                <w:sz w:val="22"/>
                <w:szCs w:val="22"/>
              </w:rPr>
              <w:t>. London: Sage. 20-80.</w:t>
            </w:r>
          </w:p>
          <w:p w14:paraId="57A511A4" w14:textId="5144D818"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38B70C99" w14:textId="0260263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Wilkins, K. G., Tufte, T. and Obregon, R. (eds) (2014) </w:t>
            </w:r>
            <w:r w:rsidRPr="1A2D96FC">
              <w:rPr>
                <w:rFonts w:ascii="Arial" w:eastAsia="Arial" w:hAnsi="Arial" w:cs="Arial"/>
                <w:sz w:val="22"/>
                <w:szCs w:val="22"/>
                <w:u w:val="single"/>
              </w:rPr>
              <w:t>The Handbook of Development Communication and Social Change</w:t>
            </w:r>
            <w:r w:rsidRPr="1A2D96FC">
              <w:rPr>
                <w:rFonts w:ascii="Arial" w:eastAsia="Arial" w:hAnsi="Arial" w:cs="Arial"/>
                <w:sz w:val="22"/>
                <w:szCs w:val="22"/>
              </w:rPr>
              <w:t xml:space="preserve">, Chichester, John Wiley &amp; Sons Ltd </w:t>
            </w:r>
          </w:p>
          <w:p w14:paraId="4EA08D88" w14:textId="7611D4DA"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001704A1" w14:textId="6D4BA5C7" w:rsidR="00BE2B66" w:rsidRPr="00806A87" w:rsidRDefault="1A2D96FC" w:rsidP="1A2D96FC">
            <w:pPr>
              <w:autoSpaceDE w:val="0"/>
              <w:autoSpaceDN w:val="0"/>
              <w:adjustRightInd w:val="0"/>
              <w:jc w:val="both"/>
              <w:rPr>
                <w:sz w:val="22"/>
                <w:szCs w:val="22"/>
              </w:rPr>
            </w:pPr>
            <w:r w:rsidRPr="1A2D96FC">
              <w:rPr>
                <w:rFonts w:ascii="Arial" w:eastAsia="Arial" w:hAnsi="Arial" w:cs="Arial"/>
                <w:b/>
                <w:bCs/>
                <w:sz w:val="22"/>
                <w:szCs w:val="22"/>
              </w:rPr>
              <w:t>Additional reading:</w:t>
            </w:r>
          </w:p>
          <w:p w14:paraId="735C77A3" w14:textId="2DF4873E"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Appelbaum, R. &amp; Robinson, W. (2005), </w:t>
            </w:r>
            <w:r w:rsidRPr="1A2D96FC">
              <w:rPr>
                <w:rFonts w:ascii="Arial" w:eastAsia="Arial" w:hAnsi="Arial" w:cs="Arial"/>
                <w:sz w:val="22"/>
                <w:szCs w:val="22"/>
                <w:u w:val="single"/>
              </w:rPr>
              <w:t>Critical Globalization Studies</w:t>
            </w:r>
            <w:r w:rsidRPr="1A2D96FC">
              <w:rPr>
                <w:rFonts w:ascii="Arial" w:eastAsia="Arial" w:hAnsi="Arial" w:cs="Arial"/>
                <w:sz w:val="22"/>
                <w:szCs w:val="22"/>
              </w:rPr>
              <w:t xml:space="preserve">. Abingdon: </w:t>
            </w:r>
          </w:p>
          <w:p w14:paraId="104D9857" w14:textId="6848D19B"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Taylor &amp; Francis.</w:t>
            </w:r>
          </w:p>
          <w:p w14:paraId="07DFD5F4" w14:textId="3AD0D12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336AD5BC" w14:textId="6BB1C31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Bhagwati, J. (2007), </w:t>
            </w:r>
            <w:r w:rsidRPr="1A2D96FC">
              <w:rPr>
                <w:rFonts w:ascii="Arial" w:eastAsia="Arial" w:hAnsi="Arial" w:cs="Arial"/>
                <w:sz w:val="22"/>
                <w:szCs w:val="22"/>
                <w:u w:val="single"/>
              </w:rPr>
              <w:t>In Defense of Globalisation.</w:t>
            </w:r>
            <w:r w:rsidRPr="1A2D96FC">
              <w:rPr>
                <w:rFonts w:ascii="Arial" w:eastAsia="Arial" w:hAnsi="Arial" w:cs="Arial"/>
                <w:sz w:val="22"/>
                <w:szCs w:val="22"/>
              </w:rPr>
              <w:t xml:space="preserve"> Oxford: Oxford University Press.</w:t>
            </w:r>
          </w:p>
          <w:p w14:paraId="056C556B" w14:textId="1F6940E8"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051F113" w14:textId="1FB0756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Callinicos, A. (2009), </w:t>
            </w:r>
            <w:r w:rsidRPr="1A2D96FC">
              <w:rPr>
                <w:rFonts w:ascii="Arial" w:eastAsia="Arial" w:hAnsi="Arial" w:cs="Arial"/>
                <w:sz w:val="22"/>
                <w:szCs w:val="22"/>
                <w:u w:val="single"/>
              </w:rPr>
              <w:t>Imperialism and Global Political Economy</w:t>
            </w:r>
            <w:r w:rsidRPr="1A2D96FC">
              <w:rPr>
                <w:rFonts w:ascii="Arial" w:eastAsia="Arial" w:hAnsi="Arial" w:cs="Arial"/>
                <w:i/>
                <w:iCs/>
                <w:sz w:val="22"/>
                <w:szCs w:val="22"/>
              </w:rPr>
              <w:t>.</w:t>
            </w:r>
            <w:r w:rsidRPr="1A2D96FC">
              <w:rPr>
                <w:rFonts w:ascii="Arial" w:eastAsia="Arial" w:hAnsi="Arial" w:cs="Arial"/>
                <w:sz w:val="22"/>
                <w:szCs w:val="22"/>
              </w:rPr>
              <w:t xml:space="preserve"> Cambridge: Polity. </w:t>
            </w:r>
          </w:p>
          <w:p w14:paraId="61A7A54D" w14:textId="6102B6FA"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5B39A4CA" w14:textId="07A89CB8"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Castells, M. (2013) </w:t>
            </w:r>
            <w:r w:rsidRPr="1A2D96FC">
              <w:rPr>
                <w:rFonts w:ascii="Arial" w:eastAsia="Arial" w:hAnsi="Arial" w:cs="Arial"/>
                <w:i/>
                <w:iCs/>
                <w:sz w:val="22"/>
                <w:szCs w:val="22"/>
              </w:rPr>
              <w:t>Communication Power,</w:t>
            </w:r>
            <w:r w:rsidRPr="1A2D96FC">
              <w:rPr>
                <w:rFonts w:ascii="Arial" w:eastAsia="Arial" w:hAnsi="Arial" w:cs="Arial"/>
                <w:sz w:val="22"/>
                <w:szCs w:val="22"/>
              </w:rPr>
              <w:t xml:space="preserve"> Oxford: Oxford University Press.</w:t>
            </w:r>
          </w:p>
          <w:p w14:paraId="38CF91A5" w14:textId="251B2B15"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FA8F2DC" w14:textId="54299E2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Chang, H-J.  (2007), </w:t>
            </w:r>
            <w:r w:rsidRPr="1A2D96FC">
              <w:rPr>
                <w:rFonts w:ascii="Arial" w:eastAsia="Arial" w:hAnsi="Arial" w:cs="Arial"/>
                <w:sz w:val="22"/>
                <w:szCs w:val="22"/>
                <w:u w:val="single"/>
              </w:rPr>
              <w:t>Bad Samaritans: Rich Nations, Poor Policies and the Threat to the</w:t>
            </w:r>
          </w:p>
          <w:p w14:paraId="670CA112" w14:textId="4D6E448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r w:rsidRPr="1A2D96FC">
              <w:rPr>
                <w:rFonts w:ascii="Arial" w:eastAsia="Arial" w:hAnsi="Arial" w:cs="Arial"/>
                <w:sz w:val="22"/>
                <w:szCs w:val="22"/>
                <w:u w:val="single"/>
              </w:rPr>
              <w:t>Developing World.</w:t>
            </w:r>
            <w:r w:rsidRPr="1A2D96FC">
              <w:rPr>
                <w:rFonts w:ascii="Arial" w:eastAsia="Arial" w:hAnsi="Arial" w:cs="Arial"/>
                <w:sz w:val="22"/>
                <w:szCs w:val="22"/>
              </w:rPr>
              <w:t xml:space="preserve"> London: Random House Business Books. </w:t>
            </w:r>
          </w:p>
          <w:p w14:paraId="5220074C" w14:textId="522431A3"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DF02E14" w14:textId="7B737092"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Chang, H-J (2003). </w:t>
            </w:r>
            <w:r w:rsidRPr="1A2D96FC">
              <w:rPr>
                <w:rFonts w:ascii="Arial" w:eastAsia="Arial" w:hAnsi="Arial" w:cs="Arial"/>
                <w:sz w:val="22"/>
                <w:szCs w:val="22"/>
                <w:u w:val="single"/>
              </w:rPr>
              <w:t xml:space="preserve">Globalisation, Economic Development and the Role of the State. </w:t>
            </w:r>
            <w:r w:rsidRPr="1A2D96FC">
              <w:rPr>
                <w:rFonts w:ascii="Arial" w:eastAsia="Arial" w:hAnsi="Arial" w:cs="Arial"/>
                <w:sz w:val="22"/>
                <w:szCs w:val="22"/>
              </w:rPr>
              <w:t xml:space="preserve"> London:</w:t>
            </w:r>
          </w:p>
          <w:p w14:paraId="0E05305D" w14:textId="26513193"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Zed Press.</w:t>
            </w:r>
          </w:p>
          <w:p w14:paraId="2A6DC232" w14:textId="279A99F8"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Castells, M. (2009) </w:t>
            </w:r>
            <w:r w:rsidRPr="1A2D96FC">
              <w:rPr>
                <w:rFonts w:ascii="Arial" w:eastAsia="Arial" w:hAnsi="Arial" w:cs="Arial"/>
                <w:sz w:val="22"/>
                <w:szCs w:val="22"/>
                <w:u w:val="single"/>
              </w:rPr>
              <w:t>Communication Power</w:t>
            </w:r>
            <w:r w:rsidRPr="1A2D96FC">
              <w:rPr>
                <w:rFonts w:ascii="Arial" w:eastAsia="Arial" w:hAnsi="Arial" w:cs="Arial"/>
                <w:sz w:val="22"/>
                <w:szCs w:val="22"/>
              </w:rPr>
              <w:t>, Oxford: Oxford University Press.</w:t>
            </w:r>
          </w:p>
          <w:p w14:paraId="31B0F385" w14:textId="02B9DDFA"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99EA93F" w14:textId="62059148" w:rsidR="00BE2B66" w:rsidRPr="00806A87" w:rsidRDefault="1A2D96FC" w:rsidP="1A2D96FC">
            <w:pPr>
              <w:autoSpaceDE w:val="0"/>
              <w:autoSpaceDN w:val="0"/>
              <w:adjustRightInd w:val="0"/>
              <w:jc w:val="both"/>
              <w:rPr>
                <w:sz w:val="22"/>
                <w:szCs w:val="22"/>
              </w:rPr>
            </w:pPr>
            <w:r w:rsidRPr="1A2D96FC">
              <w:rPr>
                <w:rFonts w:ascii="Arial" w:eastAsia="Arial" w:hAnsi="Arial" w:cs="Arial"/>
                <w:color w:val="000000" w:themeColor="text1"/>
                <w:sz w:val="22"/>
                <w:szCs w:val="22"/>
              </w:rPr>
              <w:t>Curran, J. (ed.) (</w:t>
            </w:r>
            <w:r w:rsidRPr="1A2D96FC">
              <w:rPr>
                <w:rFonts w:ascii="Arial" w:eastAsia="Arial" w:hAnsi="Arial" w:cs="Arial"/>
                <w:sz w:val="22"/>
                <w:szCs w:val="22"/>
              </w:rPr>
              <w:t>2010</w:t>
            </w:r>
            <w:r w:rsidRPr="1A2D96FC">
              <w:rPr>
                <w:rFonts w:ascii="Arial" w:eastAsia="Arial" w:hAnsi="Arial" w:cs="Arial"/>
                <w:color w:val="000000" w:themeColor="text1"/>
                <w:sz w:val="22"/>
                <w:szCs w:val="22"/>
              </w:rPr>
              <w:t xml:space="preserve">) </w:t>
            </w:r>
            <w:r w:rsidRPr="1A2D96FC">
              <w:rPr>
                <w:rFonts w:ascii="Arial" w:eastAsia="Arial" w:hAnsi="Arial" w:cs="Arial"/>
                <w:color w:val="000000" w:themeColor="text1"/>
                <w:sz w:val="22"/>
                <w:szCs w:val="22"/>
                <w:u w:val="single"/>
              </w:rPr>
              <w:t>Media and Society</w:t>
            </w:r>
            <w:r w:rsidRPr="1A2D96FC">
              <w:rPr>
                <w:rFonts w:ascii="Arial" w:eastAsia="Arial" w:hAnsi="Arial" w:cs="Arial"/>
                <w:color w:val="000000" w:themeColor="text1"/>
                <w:sz w:val="22"/>
                <w:szCs w:val="22"/>
              </w:rPr>
              <w:t>. 5</w:t>
            </w:r>
            <w:r w:rsidRPr="1A2D96FC">
              <w:rPr>
                <w:rFonts w:ascii="Arial" w:eastAsia="Arial" w:hAnsi="Arial" w:cs="Arial"/>
                <w:color w:val="000000" w:themeColor="text1"/>
                <w:sz w:val="22"/>
                <w:szCs w:val="22"/>
                <w:vertAlign w:val="superscript"/>
              </w:rPr>
              <w:t xml:space="preserve">th </w:t>
            </w:r>
            <w:r w:rsidRPr="1A2D96FC">
              <w:rPr>
                <w:rFonts w:ascii="Arial" w:eastAsia="Arial" w:hAnsi="Arial" w:cs="Arial"/>
                <w:color w:val="000000" w:themeColor="text1"/>
                <w:sz w:val="22"/>
                <w:szCs w:val="22"/>
              </w:rPr>
              <w:t>edition, London: Bloomsbury Academic.</w:t>
            </w:r>
          </w:p>
          <w:p w14:paraId="58B8DFA0" w14:textId="4B1DA2A3" w:rsidR="00BE2B66" w:rsidRPr="00806A87" w:rsidRDefault="1A2D96FC" w:rsidP="1A2D96FC">
            <w:pPr>
              <w:autoSpaceDE w:val="0"/>
              <w:autoSpaceDN w:val="0"/>
              <w:adjustRightInd w:val="0"/>
              <w:jc w:val="both"/>
              <w:rPr>
                <w:sz w:val="22"/>
                <w:szCs w:val="22"/>
              </w:rPr>
            </w:pPr>
            <w:r w:rsidRPr="1A2D96FC">
              <w:rPr>
                <w:rFonts w:ascii="Arial" w:eastAsia="Arial" w:hAnsi="Arial" w:cs="Arial"/>
                <w:color w:val="0000FF"/>
                <w:sz w:val="22"/>
                <w:szCs w:val="22"/>
              </w:rPr>
              <w:t xml:space="preserve"> </w:t>
            </w:r>
          </w:p>
          <w:p w14:paraId="104747CA" w14:textId="7029EC0E"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Curran, J. and Seaton, J. (2009) </w:t>
            </w:r>
            <w:r w:rsidRPr="1A2D96FC">
              <w:rPr>
                <w:rFonts w:ascii="Arial" w:eastAsia="Arial" w:hAnsi="Arial" w:cs="Arial"/>
                <w:sz w:val="22"/>
                <w:szCs w:val="22"/>
                <w:u w:val="single"/>
              </w:rPr>
              <w:t>Power without Responsibility. The Press and Broadcasting in</w:t>
            </w:r>
          </w:p>
          <w:p w14:paraId="14FB823E" w14:textId="114C1430"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r w:rsidRPr="1A2D96FC">
              <w:rPr>
                <w:rFonts w:ascii="Arial" w:eastAsia="Arial" w:hAnsi="Arial" w:cs="Arial"/>
                <w:sz w:val="22"/>
                <w:szCs w:val="22"/>
                <w:u w:val="single"/>
              </w:rPr>
              <w:t>Britain</w:t>
            </w:r>
            <w:r w:rsidRPr="1A2D96FC">
              <w:rPr>
                <w:rFonts w:ascii="Arial" w:eastAsia="Arial" w:hAnsi="Arial" w:cs="Arial"/>
                <w:sz w:val="22"/>
                <w:szCs w:val="22"/>
              </w:rPr>
              <w:t>. 7</w:t>
            </w:r>
            <w:r w:rsidRPr="1A2D96FC">
              <w:rPr>
                <w:rFonts w:ascii="Arial" w:eastAsia="Arial" w:hAnsi="Arial" w:cs="Arial"/>
                <w:sz w:val="22"/>
                <w:szCs w:val="22"/>
                <w:vertAlign w:val="superscript"/>
              </w:rPr>
              <w:t>th</w:t>
            </w:r>
            <w:r w:rsidRPr="1A2D96FC">
              <w:rPr>
                <w:rFonts w:ascii="Arial" w:eastAsia="Arial" w:hAnsi="Arial" w:cs="Arial"/>
                <w:sz w:val="22"/>
                <w:szCs w:val="22"/>
              </w:rPr>
              <w:t xml:space="preserve"> edition, London: Routledge. </w:t>
            </w:r>
          </w:p>
          <w:p w14:paraId="1A52FB74" w14:textId="72E73340"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30FE08B" w14:textId="49690897"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Doyle, G. (2013) Understanding Media Economics. London: Sage</w:t>
            </w:r>
          </w:p>
          <w:p w14:paraId="460CDB96" w14:textId="4EEC6EBD"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7D97F716" w14:textId="7E8D9F58"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Flew, T. (2007) </w:t>
            </w:r>
            <w:r w:rsidRPr="1A2D96FC">
              <w:rPr>
                <w:rFonts w:ascii="Arial" w:eastAsia="Arial" w:hAnsi="Arial" w:cs="Arial"/>
                <w:sz w:val="22"/>
                <w:szCs w:val="22"/>
                <w:u w:val="single"/>
              </w:rPr>
              <w:t>Understanding Global Media</w:t>
            </w:r>
            <w:r w:rsidRPr="1A2D96FC">
              <w:rPr>
                <w:rFonts w:ascii="Arial" w:eastAsia="Arial" w:hAnsi="Arial" w:cs="Arial"/>
                <w:sz w:val="22"/>
                <w:szCs w:val="22"/>
              </w:rPr>
              <w:t>. London: Palgrave.</w:t>
            </w:r>
          </w:p>
          <w:p w14:paraId="12FF9D15" w14:textId="2219A45E"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1FF4FF32" w14:textId="3EED12E5" w:rsidR="00BE2B66" w:rsidRPr="00806A87" w:rsidRDefault="1A2D96FC" w:rsidP="1A2D96FC">
            <w:pPr>
              <w:autoSpaceDE w:val="0"/>
              <w:autoSpaceDN w:val="0"/>
              <w:adjustRightInd w:val="0"/>
              <w:jc w:val="both"/>
              <w:rPr>
                <w:sz w:val="22"/>
                <w:szCs w:val="22"/>
              </w:rPr>
            </w:pPr>
            <w:r w:rsidRPr="1A2D96FC">
              <w:rPr>
                <w:rFonts w:ascii="Arial" w:eastAsia="Arial" w:hAnsi="Arial" w:cs="Arial"/>
                <w:color w:val="000000" w:themeColor="text1"/>
                <w:sz w:val="22"/>
                <w:szCs w:val="22"/>
              </w:rPr>
              <w:t xml:space="preserve">Hesmondhalgh, D. (2013) </w:t>
            </w:r>
            <w:r w:rsidRPr="1A2D96FC">
              <w:rPr>
                <w:rFonts w:ascii="Arial" w:eastAsia="Arial" w:hAnsi="Arial" w:cs="Arial"/>
                <w:color w:val="000000" w:themeColor="text1"/>
                <w:sz w:val="22"/>
                <w:szCs w:val="22"/>
                <w:u w:val="single"/>
              </w:rPr>
              <w:t>The Cultural Industries</w:t>
            </w:r>
            <w:r w:rsidRPr="1A2D96FC">
              <w:rPr>
                <w:rFonts w:ascii="Arial" w:eastAsia="Arial" w:hAnsi="Arial" w:cs="Arial"/>
                <w:color w:val="000000" w:themeColor="text1"/>
                <w:sz w:val="22"/>
                <w:szCs w:val="22"/>
              </w:rPr>
              <w:t>, 3</w:t>
            </w:r>
            <w:r w:rsidRPr="1A2D96FC">
              <w:rPr>
                <w:rFonts w:ascii="Arial" w:eastAsia="Arial" w:hAnsi="Arial" w:cs="Arial"/>
                <w:color w:val="000000" w:themeColor="text1"/>
                <w:sz w:val="22"/>
                <w:szCs w:val="22"/>
                <w:vertAlign w:val="superscript"/>
              </w:rPr>
              <w:t>rd</w:t>
            </w:r>
            <w:r w:rsidRPr="1A2D96FC">
              <w:rPr>
                <w:rFonts w:ascii="Arial" w:eastAsia="Arial" w:hAnsi="Arial" w:cs="Arial"/>
                <w:color w:val="000000" w:themeColor="text1"/>
                <w:sz w:val="22"/>
                <w:szCs w:val="22"/>
              </w:rPr>
              <w:t xml:space="preserve">  edition, London: Sage.</w:t>
            </w:r>
          </w:p>
          <w:p w14:paraId="539C0118" w14:textId="5A04B644"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74A77E7D" w14:textId="2CF8B075"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Iosifidis, P. (2011) </w:t>
            </w:r>
            <w:r w:rsidRPr="1A2D96FC">
              <w:rPr>
                <w:rFonts w:ascii="Arial" w:eastAsia="Arial" w:hAnsi="Arial" w:cs="Arial"/>
                <w:i/>
                <w:iCs/>
                <w:sz w:val="22"/>
                <w:szCs w:val="22"/>
              </w:rPr>
              <w:t>Global Media and Communication Policy: An International Perspective</w:t>
            </w:r>
            <w:r w:rsidRPr="1A2D96FC">
              <w:rPr>
                <w:rFonts w:ascii="Arial" w:eastAsia="Arial" w:hAnsi="Arial" w:cs="Arial"/>
                <w:sz w:val="22"/>
                <w:szCs w:val="22"/>
              </w:rPr>
              <w:t xml:space="preserve">,                            </w:t>
            </w:r>
          </w:p>
          <w:p w14:paraId="548E09CB" w14:textId="3999E37C"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lastRenderedPageBreak/>
              <w:t xml:space="preserve">                     Palgrave Macmillan UK</w:t>
            </w:r>
          </w:p>
          <w:p w14:paraId="0C50A45F" w14:textId="15664B3F"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179451E0" w14:textId="76830283"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Jensen, K. B. (2012) </w:t>
            </w:r>
            <w:r w:rsidRPr="1A2D96FC">
              <w:rPr>
                <w:rFonts w:ascii="Arial" w:eastAsia="Arial" w:hAnsi="Arial" w:cs="Arial"/>
                <w:sz w:val="22"/>
                <w:szCs w:val="22"/>
                <w:u w:val="single"/>
              </w:rPr>
              <w:t>A Handbook of Media and Communication Research: Qualitative and</w:t>
            </w:r>
          </w:p>
          <w:p w14:paraId="518DFFCB" w14:textId="55F32051"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r w:rsidRPr="1A2D96FC">
              <w:rPr>
                <w:rFonts w:ascii="Arial" w:eastAsia="Arial" w:hAnsi="Arial" w:cs="Arial"/>
                <w:sz w:val="22"/>
                <w:szCs w:val="22"/>
                <w:u w:val="single"/>
              </w:rPr>
              <w:t>Quantitative Methodologies</w:t>
            </w:r>
            <w:r w:rsidRPr="1A2D96FC">
              <w:rPr>
                <w:rFonts w:ascii="Arial" w:eastAsia="Arial" w:hAnsi="Arial" w:cs="Arial"/>
                <w:sz w:val="22"/>
                <w:szCs w:val="22"/>
              </w:rPr>
              <w:t>. 2</w:t>
            </w:r>
            <w:r w:rsidRPr="1A2D96FC">
              <w:rPr>
                <w:rFonts w:ascii="Arial" w:eastAsia="Arial" w:hAnsi="Arial" w:cs="Arial"/>
                <w:sz w:val="22"/>
                <w:szCs w:val="22"/>
                <w:vertAlign w:val="superscript"/>
              </w:rPr>
              <w:t>nd</w:t>
            </w:r>
            <w:r w:rsidRPr="1A2D96FC">
              <w:rPr>
                <w:rFonts w:ascii="Arial" w:eastAsia="Arial" w:hAnsi="Arial" w:cs="Arial"/>
                <w:sz w:val="22"/>
                <w:szCs w:val="22"/>
              </w:rPr>
              <w:t xml:space="preserve"> edition. London: Routledge.</w:t>
            </w:r>
          </w:p>
          <w:p w14:paraId="0A708904" w14:textId="74F6E7E9"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53B3E205" w14:textId="54BCF61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Mano W. ed. (2015) </w:t>
            </w:r>
            <w:r w:rsidRPr="1A2D96FC">
              <w:rPr>
                <w:rFonts w:ascii="Arial" w:eastAsia="Arial" w:hAnsi="Arial" w:cs="Arial"/>
                <w:i/>
                <w:iCs/>
                <w:sz w:val="22"/>
                <w:szCs w:val="22"/>
              </w:rPr>
              <w:t>Racism, Ethnicity and the Media in Africa: Mediating Conflict in the Twenty-</w:t>
            </w:r>
          </w:p>
          <w:p w14:paraId="16FDECAE" w14:textId="545E19BD" w:rsidR="00BE2B66" w:rsidRPr="00806A87" w:rsidRDefault="1A2D96FC" w:rsidP="1A2D96FC">
            <w:pPr>
              <w:autoSpaceDE w:val="0"/>
              <w:autoSpaceDN w:val="0"/>
              <w:adjustRightInd w:val="0"/>
              <w:jc w:val="both"/>
              <w:rPr>
                <w:sz w:val="22"/>
                <w:szCs w:val="22"/>
              </w:rPr>
            </w:pPr>
            <w:r w:rsidRPr="1A2D96FC">
              <w:rPr>
                <w:rFonts w:ascii="Arial" w:eastAsia="Arial" w:hAnsi="Arial" w:cs="Arial"/>
                <w:i/>
                <w:iCs/>
                <w:sz w:val="22"/>
                <w:szCs w:val="22"/>
              </w:rPr>
              <w:t xml:space="preserve">                    first Century.</w:t>
            </w:r>
            <w:r w:rsidRPr="1A2D96FC">
              <w:rPr>
                <w:rFonts w:ascii="Arial" w:eastAsia="Arial" w:hAnsi="Arial" w:cs="Arial"/>
                <w:sz w:val="22"/>
                <w:szCs w:val="22"/>
              </w:rPr>
              <w:t xml:space="preserve"> London: I.B. Tauris</w:t>
            </w:r>
          </w:p>
          <w:p w14:paraId="7DDDCD15" w14:textId="42E48CE9"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324412C" w14:textId="169ABE40"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McQuail, D. (2010) </w:t>
            </w:r>
            <w:r w:rsidRPr="1A2D96FC">
              <w:rPr>
                <w:rFonts w:ascii="Arial" w:eastAsia="Arial" w:hAnsi="Arial" w:cs="Arial"/>
                <w:sz w:val="22"/>
                <w:szCs w:val="22"/>
                <w:u w:val="single"/>
              </w:rPr>
              <w:t>Mass Communication Theory</w:t>
            </w:r>
            <w:r w:rsidRPr="1A2D96FC">
              <w:rPr>
                <w:rFonts w:ascii="Arial" w:eastAsia="Arial" w:hAnsi="Arial" w:cs="Arial"/>
                <w:sz w:val="22"/>
                <w:szCs w:val="22"/>
              </w:rPr>
              <w:t>, 6</w:t>
            </w:r>
            <w:r w:rsidRPr="1A2D96FC">
              <w:rPr>
                <w:rFonts w:ascii="Arial" w:eastAsia="Arial" w:hAnsi="Arial" w:cs="Arial"/>
                <w:sz w:val="22"/>
                <w:szCs w:val="22"/>
                <w:vertAlign w:val="superscript"/>
              </w:rPr>
              <w:t>th</w:t>
            </w:r>
            <w:r w:rsidRPr="1A2D96FC">
              <w:rPr>
                <w:rFonts w:ascii="Arial" w:eastAsia="Arial" w:hAnsi="Arial" w:cs="Arial"/>
                <w:sz w:val="22"/>
                <w:szCs w:val="22"/>
              </w:rPr>
              <w:t xml:space="preserve"> edition, London: Sage. </w:t>
            </w:r>
          </w:p>
          <w:p w14:paraId="4A57DA15" w14:textId="338A1BC9"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F08DF7A" w14:textId="495C0377"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Meikle, G. and Young, S. (2012) </w:t>
            </w:r>
            <w:r w:rsidRPr="1A2D96FC">
              <w:rPr>
                <w:rFonts w:ascii="Arial" w:eastAsia="Arial" w:hAnsi="Arial" w:cs="Arial"/>
                <w:sz w:val="22"/>
                <w:szCs w:val="22"/>
                <w:u w:val="single"/>
              </w:rPr>
              <w:t>Media Convergence: Networked Digital Media in Everyday Life</w:t>
            </w:r>
            <w:r w:rsidRPr="1A2D96FC">
              <w:rPr>
                <w:rFonts w:ascii="Arial" w:eastAsia="Arial" w:hAnsi="Arial" w:cs="Arial"/>
                <w:sz w:val="22"/>
                <w:szCs w:val="22"/>
              </w:rPr>
              <w:t>.</w:t>
            </w:r>
          </w:p>
          <w:p w14:paraId="02AD083E" w14:textId="4C48CEC4"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Basingstoke and New York: Palgrave Macmillan</w:t>
            </w:r>
          </w:p>
          <w:p w14:paraId="233C2723" w14:textId="0E2BE518"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6BEBDE3B" w14:textId="6A574E2D" w:rsidR="00BE2B66" w:rsidRPr="00806A87" w:rsidRDefault="1A2D96FC" w:rsidP="1A2D96FC">
            <w:pPr>
              <w:autoSpaceDE w:val="0"/>
              <w:autoSpaceDN w:val="0"/>
              <w:adjustRightInd w:val="0"/>
              <w:rPr>
                <w:sz w:val="22"/>
                <w:szCs w:val="22"/>
              </w:rPr>
            </w:pPr>
            <w:r w:rsidRPr="1A2D96FC">
              <w:rPr>
                <w:rFonts w:ascii="Arial" w:eastAsia="Arial" w:hAnsi="Arial" w:cs="Arial"/>
                <w:color w:val="000000" w:themeColor="text1"/>
                <w:sz w:val="22"/>
                <w:szCs w:val="22"/>
              </w:rPr>
              <w:t xml:space="preserve">Melkote, Srinivas and Leslie Steeves (2001) </w:t>
            </w:r>
            <w:r w:rsidRPr="1A2D96FC">
              <w:rPr>
                <w:rFonts w:ascii="Arial" w:eastAsia="Arial" w:hAnsi="Arial" w:cs="Arial"/>
                <w:color w:val="000000" w:themeColor="text1"/>
                <w:sz w:val="22"/>
                <w:szCs w:val="22"/>
                <w:u w:val="single"/>
              </w:rPr>
              <w:t>Communication for Development in the Third World.</w:t>
            </w:r>
            <w:r w:rsidRPr="1A2D96FC">
              <w:rPr>
                <w:rFonts w:ascii="Arial" w:eastAsia="Arial" w:hAnsi="Arial" w:cs="Arial"/>
                <w:color w:val="000000" w:themeColor="text1"/>
                <w:sz w:val="22"/>
                <w:szCs w:val="22"/>
              </w:rPr>
              <w:t xml:space="preserve"> Second Edition. London: Sage Publications.</w:t>
            </w:r>
          </w:p>
          <w:p w14:paraId="7124DCD0" w14:textId="3D918D6F"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400127A1" w14:textId="431CBADC"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Rose, C, </w:t>
            </w:r>
            <w:r w:rsidRPr="1A2D96FC">
              <w:rPr>
                <w:rFonts w:ascii="Arial" w:eastAsia="Arial" w:hAnsi="Arial" w:cs="Arial"/>
                <w:sz w:val="22"/>
                <w:szCs w:val="22"/>
                <w:u w:val="single"/>
              </w:rPr>
              <w:t>How to win Campaigns: communications for change</w:t>
            </w:r>
            <w:r w:rsidRPr="1A2D96FC">
              <w:rPr>
                <w:rFonts w:ascii="Arial" w:eastAsia="Arial" w:hAnsi="Arial" w:cs="Arial"/>
                <w:sz w:val="22"/>
                <w:szCs w:val="22"/>
              </w:rPr>
              <w:t xml:space="preserve"> (2nd edition) Earthscan (2010)</w:t>
            </w:r>
          </w:p>
          <w:p w14:paraId="4688212E" w14:textId="70116308" w:rsidR="00BE2B66" w:rsidRPr="00806A87" w:rsidRDefault="1A2D96FC" w:rsidP="1A2D96FC">
            <w:pPr>
              <w:autoSpaceDE w:val="0"/>
              <w:autoSpaceDN w:val="0"/>
              <w:adjustRightInd w:val="0"/>
              <w:rPr>
                <w:sz w:val="22"/>
                <w:szCs w:val="22"/>
              </w:rPr>
            </w:pPr>
            <w:r w:rsidRPr="1A2D96FC">
              <w:rPr>
                <w:rFonts w:ascii="Arial" w:eastAsia="Arial" w:hAnsi="Arial" w:cs="Arial"/>
                <w:sz w:val="22"/>
                <w:szCs w:val="22"/>
              </w:rPr>
              <w:t xml:space="preserve"> </w:t>
            </w:r>
          </w:p>
          <w:p w14:paraId="196BC06E" w14:textId="77777777" w:rsidR="00BE2B66" w:rsidRPr="00806A87" w:rsidRDefault="1A2D96FC" w:rsidP="1A2D96FC">
            <w:pPr>
              <w:autoSpaceDE w:val="0"/>
              <w:autoSpaceDN w:val="0"/>
              <w:adjustRightInd w:val="0"/>
              <w:jc w:val="both"/>
              <w:rPr>
                <w:sz w:val="22"/>
                <w:szCs w:val="22"/>
              </w:rPr>
            </w:pPr>
            <w:r w:rsidRPr="1A2D96FC">
              <w:rPr>
                <w:sz w:val="22"/>
                <w:szCs w:val="22"/>
              </w:rPr>
              <w:t xml:space="preserve">Thussu, D. (2019) </w:t>
            </w:r>
            <w:r w:rsidRPr="1A2D96FC">
              <w:rPr>
                <w:sz w:val="22"/>
                <w:szCs w:val="22"/>
                <w:u w:val="single"/>
              </w:rPr>
              <w:t>International Communication: Continuity and Change.</w:t>
            </w:r>
            <w:r w:rsidRPr="1A2D96FC">
              <w:rPr>
                <w:sz w:val="22"/>
                <w:szCs w:val="22"/>
              </w:rPr>
              <w:t xml:space="preserve"> 3rd revised edition, London: Bloomsbury Academic. </w:t>
            </w:r>
          </w:p>
          <w:p w14:paraId="0F6F4404" w14:textId="479F7140" w:rsidR="00BE2B66" w:rsidRPr="00806A87" w:rsidRDefault="00BE2B66" w:rsidP="1A2D96FC">
            <w:pPr>
              <w:autoSpaceDE w:val="0"/>
              <w:autoSpaceDN w:val="0"/>
              <w:adjustRightInd w:val="0"/>
              <w:jc w:val="both"/>
              <w:rPr>
                <w:sz w:val="22"/>
                <w:szCs w:val="22"/>
              </w:rPr>
            </w:pPr>
          </w:p>
          <w:p w14:paraId="3962A39C" w14:textId="47612F68"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Thussu, D.K. (2010) </w:t>
            </w:r>
            <w:r w:rsidRPr="1A2D96FC">
              <w:rPr>
                <w:rFonts w:ascii="Arial" w:eastAsia="Arial" w:hAnsi="Arial" w:cs="Arial"/>
                <w:i/>
                <w:iCs/>
                <w:sz w:val="22"/>
                <w:szCs w:val="22"/>
                <w:u w:val="single"/>
              </w:rPr>
              <w:t>International Communication: A Reader</w:t>
            </w:r>
            <w:r w:rsidRPr="1A2D96FC">
              <w:rPr>
                <w:rFonts w:ascii="Arial" w:eastAsia="Arial" w:hAnsi="Arial" w:cs="Arial"/>
                <w:sz w:val="22"/>
                <w:szCs w:val="22"/>
              </w:rPr>
              <w:t>, London: Routledge</w:t>
            </w:r>
          </w:p>
          <w:p w14:paraId="17D2AFEF" w14:textId="3CAB67AF"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6875C407" w14:textId="2C30124B"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Tufte Tomas ed. (2009) </w:t>
            </w:r>
            <w:r w:rsidRPr="1A2D96FC">
              <w:rPr>
                <w:rFonts w:ascii="Arial" w:eastAsia="Arial" w:hAnsi="Arial" w:cs="Arial"/>
                <w:sz w:val="22"/>
                <w:szCs w:val="22"/>
                <w:u w:val="single"/>
              </w:rPr>
              <w:t>Communication for Social Change Anthology: Historical and Contemporary Readings</w:t>
            </w:r>
            <w:r w:rsidRPr="1A2D96FC">
              <w:rPr>
                <w:rFonts w:ascii="Arial" w:eastAsia="Arial" w:hAnsi="Arial" w:cs="Arial"/>
                <w:sz w:val="22"/>
                <w:szCs w:val="22"/>
              </w:rPr>
              <w:t>, New Jersey, Communication for Social Change Consortium</w:t>
            </w:r>
          </w:p>
          <w:p w14:paraId="1810F7D5" w14:textId="76C15037"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2E4F09E4" w14:textId="4D037C7E"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Winston, B. (1998) </w:t>
            </w:r>
            <w:r w:rsidRPr="1A2D96FC">
              <w:rPr>
                <w:rFonts w:ascii="Arial" w:eastAsia="Arial" w:hAnsi="Arial" w:cs="Arial"/>
                <w:sz w:val="22"/>
                <w:szCs w:val="22"/>
                <w:u w:val="single"/>
              </w:rPr>
              <w:t>Media, Technology, Society.</w:t>
            </w:r>
            <w:r w:rsidRPr="1A2D96FC">
              <w:rPr>
                <w:rFonts w:ascii="Arial" w:eastAsia="Arial" w:hAnsi="Arial" w:cs="Arial"/>
                <w:sz w:val="22"/>
                <w:szCs w:val="22"/>
              </w:rPr>
              <w:t xml:space="preserve"> London, Routledge. </w:t>
            </w:r>
          </w:p>
          <w:p w14:paraId="1F3491B2" w14:textId="75F14A26"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16E78707" w14:textId="7A126A67"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Zhang X, Wasserman H. &amp; Mano W. (2016). </w:t>
            </w:r>
            <w:r w:rsidRPr="1A2D96FC">
              <w:rPr>
                <w:rFonts w:ascii="Arial" w:eastAsia="Arial" w:hAnsi="Arial" w:cs="Arial"/>
                <w:i/>
                <w:iCs/>
                <w:sz w:val="22"/>
                <w:szCs w:val="22"/>
              </w:rPr>
              <w:t>China's Media and Soft Power in Africa Promotion and Perceptions</w:t>
            </w:r>
            <w:r w:rsidRPr="1A2D96FC">
              <w:rPr>
                <w:rFonts w:ascii="Arial" w:eastAsia="Arial" w:hAnsi="Arial" w:cs="Arial"/>
                <w:sz w:val="22"/>
                <w:szCs w:val="22"/>
              </w:rPr>
              <w:t>. Basingstoke/New York: Palgrave Macmillan</w:t>
            </w:r>
          </w:p>
          <w:p w14:paraId="600DD507" w14:textId="37238C6C" w:rsidR="00BE2B66" w:rsidRPr="00806A87" w:rsidRDefault="1A2D96FC" w:rsidP="1A2D96FC">
            <w:pPr>
              <w:autoSpaceDE w:val="0"/>
              <w:autoSpaceDN w:val="0"/>
              <w:adjustRightInd w:val="0"/>
              <w:jc w:val="both"/>
              <w:rPr>
                <w:sz w:val="22"/>
                <w:szCs w:val="22"/>
              </w:rPr>
            </w:pPr>
            <w:r w:rsidRPr="1A2D96FC">
              <w:rPr>
                <w:rFonts w:ascii="Arial" w:eastAsia="Arial" w:hAnsi="Arial" w:cs="Arial"/>
                <w:sz w:val="22"/>
                <w:szCs w:val="22"/>
              </w:rPr>
              <w:t xml:space="preserve"> </w:t>
            </w:r>
          </w:p>
          <w:p w14:paraId="3B444B7C" w14:textId="78E3A397" w:rsidR="00BE2B66" w:rsidRPr="00806A87" w:rsidRDefault="1A2D96FC" w:rsidP="1A2D96FC">
            <w:pPr>
              <w:pStyle w:val="ListParagraph"/>
              <w:numPr>
                <w:ilvl w:val="0"/>
                <w:numId w:val="1"/>
              </w:numPr>
              <w:autoSpaceDE w:val="0"/>
              <w:autoSpaceDN w:val="0"/>
              <w:adjustRightInd w:val="0"/>
              <w:spacing w:line="240" w:lineRule="auto"/>
            </w:pPr>
            <w:r w:rsidRPr="1A2D96FC">
              <w:rPr>
                <w:rFonts w:ascii="Arial" w:eastAsia="Arial" w:hAnsi="Arial" w:cs="Arial"/>
                <w:lang w:val="en-US"/>
              </w:rPr>
              <w:t>Some may find the following useful too (please note that this book has been translated into various languages and it may be easier to find it in a local language):</w:t>
            </w:r>
            <w:r w:rsidRPr="1A2D96FC">
              <w:rPr>
                <w:rFonts w:asciiTheme="minorHAnsi" w:hAnsiTheme="minorHAnsi"/>
              </w:rPr>
              <w:t>:</w:t>
            </w:r>
          </w:p>
          <w:p w14:paraId="218068C7" w14:textId="20E389CC" w:rsidR="00BE2B66" w:rsidRPr="00806A87" w:rsidRDefault="00BE2B66" w:rsidP="1A2D96FC">
            <w:pPr>
              <w:jc w:val="both"/>
              <w:rPr>
                <w:sz w:val="22"/>
                <w:szCs w:val="22"/>
              </w:rPr>
            </w:pPr>
          </w:p>
        </w:tc>
      </w:tr>
      <w:tr w:rsidR="00483ED9" w:rsidRPr="00806A87" w14:paraId="113BFE28" w14:textId="77777777" w:rsidTr="6C568B15">
        <w:trPr>
          <w:trHeight w:val="227"/>
          <w:jc w:val="center"/>
        </w:trPr>
        <w:tc>
          <w:tcPr>
            <w:tcW w:w="10594" w:type="dxa"/>
            <w:tcBorders>
              <w:top w:val="single" w:sz="8" w:space="0" w:color="147ABD" w:themeColor="accent1"/>
              <w:left w:val="single" w:sz="18" w:space="0" w:color="147ABD" w:themeColor="accent1"/>
              <w:right w:val="single" w:sz="18" w:space="0" w:color="147ABD" w:themeColor="accent1"/>
            </w:tcBorders>
          </w:tcPr>
          <w:p w14:paraId="1EAA2BD8" w14:textId="734BD5D2" w:rsidR="00BE2B66" w:rsidRPr="00806A87" w:rsidRDefault="1A2D96FC" w:rsidP="1A2D96FC">
            <w:pPr>
              <w:rPr>
                <w:rFonts w:ascii="Arial" w:eastAsia="Arial" w:hAnsi="Arial" w:cs="Arial"/>
                <w:b/>
                <w:bCs/>
                <w:i/>
                <w:iCs/>
                <w:sz w:val="22"/>
                <w:szCs w:val="22"/>
                <w:lang w:val="fr"/>
              </w:rPr>
            </w:pPr>
            <w:r w:rsidRPr="1A2D96FC">
              <w:rPr>
                <w:rFonts w:ascii="Arial" w:eastAsia="Arial" w:hAnsi="Arial" w:cs="Arial"/>
                <w:b/>
                <w:bCs/>
                <w:i/>
                <w:iCs/>
                <w:sz w:val="22"/>
                <w:szCs w:val="22"/>
                <w:lang w:val="fr"/>
              </w:rPr>
              <w:lastRenderedPageBreak/>
              <w:t>INDICATIVE TIMETABLE (subject to change)</w:t>
            </w:r>
          </w:p>
          <w:p w14:paraId="7EB6415D" w14:textId="6D466FA3" w:rsidR="00BE2B66" w:rsidRPr="00806A87" w:rsidRDefault="1A2D96FC" w:rsidP="1A2D96FC">
            <w:pPr>
              <w:rPr>
                <w:rFonts w:ascii="Arial" w:eastAsia="Arial" w:hAnsi="Arial" w:cs="Arial"/>
                <w:i/>
                <w:iCs/>
                <w:sz w:val="22"/>
                <w:szCs w:val="22"/>
                <w:lang w:val="fr"/>
              </w:rPr>
            </w:pPr>
            <w:r w:rsidRPr="1A2D96FC">
              <w:rPr>
                <w:rFonts w:ascii="Arial" w:eastAsia="Arial" w:hAnsi="Arial" w:cs="Arial"/>
                <w:i/>
                <w:iCs/>
                <w:sz w:val="22"/>
                <w:szCs w:val="22"/>
                <w:lang w:val="fr"/>
              </w:rPr>
              <w:t xml:space="preserve"> </w:t>
            </w:r>
          </w:p>
          <w:p w14:paraId="21F67783" w14:textId="4167A63F" w:rsidR="00BE2B66" w:rsidRPr="00806A87" w:rsidRDefault="1A2D96FC" w:rsidP="1A2D96FC">
            <w:pPr>
              <w:rPr>
                <w:rFonts w:ascii="Arial" w:eastAsia="Arial" w:hAnsi="Arial" w:cs="Arial"/>
                <w:i/>
                <w:iCs/>
                <w:sz w:val="22"/>
                <w:szCs w:val="22"/>
                <w:lang w:val="fr"/>
              </w:rPr>
            </w:pPr>
            <w:r w:rsidRPr="1A2D96FC">
              <w:rPr>
                <w:rFonts w:ascii="Arial" w:eastAsia="Arial" w:hAnsi="Arial" w:cs="Arial"/>
                <w:i/>
                <w:iCs/>
                <w:sz w:val="22"/>
                <w:szCs w:val="22"/>
                <w:lang w:val="fr"/>
              </w:rPr>
              <w:t>MA Media and Development</w:t>
            </w:r>
          </w:p>
          <w:p w14:paraId="4D2728F0" w14:textId="40A622E6" w:rsidR="00BE2B66" w:rsidRPr="00806A87" w:rsidRDefault="1A2D96FC" w:rsidP="1A2D96FC">
            <w:pPr>
              <w:rPr>
                <w:rFonts w:ascii="Arial" w:eastAsia="Arial" w:hAnsi="Arial" w:cs="Arial"/>
                <w:i/>
                <w:iCs/>
                <w:sz w:val="22"/>
                <w:szCs w:val="22"/>
                <w:lang w:val="fr"/>
              </w:rPr>
            </w:pPr>
            <w:r w:rsidRPr="1A2D96FC">
              <w:rPr>
                <w:rFonts w:ascii="Arial" w:eastAsia="Arial" w:hAnsi="Arial" w:cs="Arial"/>
                <w:i/>
                <w:iCs/>
                <w:sz w:val="22"/>
                <w:szCs w:val="22"/>
                <w:lang w:val="fr"/>
              </w:rPr>
              <w:t xml:space="preserve"> </w:t>
            </w:r>
          </w:p>
          <w:p w14:paraId="5F84C649" w14:textId="00DA0C35" w:rsidR="00BE2B66" w:rsidRPr="00806A87" w:rsidRDefault="1A2D96FC" w:rsidP="1A2D96FC">
            <w:pPr>
              <w:rPr>
                <w:rFonts w:ascii="Arial" w:eastAsia="Arial" w:hAnsi="Arial" w:cs="Arial"/>
                <w:i/>
                <w:iCs/>
                <w:sz w:val="22"/>
                <w:szCs w:val="22"/>
              </w:rPr>
            </w:pPr>
            <w:r w:rsidRPr="1A2D96FC">
              <w:rPr>
                <w:rFonts w:ascii="Arial" w:eastAsia="Arial" w:hAnsi="Arial" w:cs="Arial"/>
                <w:i/>
                <w:iCs/>
                <w:sz w:val="22"/>
                <w:szCs w:val="22"/>
              </w:rPr>
              <w:t>Semester One Timetable</w:t>
            </w:r>
          </w:p>
          <w:p w14:paraId="7180772C" w14:textId="6568DEF1" w:rsidR="00BE2B66" w:rsidRPr="00806A87" w:rsidRDefault="00BE2B66" w:rsidP="1A2D96FC">
            <w:pPr>
              <w:rPr>
                <w:sz w:val="22"/>
                <w:szCs w:val="22"/>
              </w:rPr>
            </w:pPr>
          </w:p>
          <w:tbl>
            <w:tblPr>
              <w:tblStyle w:val="ListTable3-Accent1"/>
              <w:tblW w:w="8355" w:type="dxa"/>
              <w:tblLayout w:type="fixed"/>
              <w:tblLook w:val="01E0" w:firstRow="1" w:lastRow="1" w:firstColumn="1" w:lastColumn="1" w:noHBand="0" w:noVBand="0"/>
            </w:tblPr>
            <w:tblGrid>
              <w:gridCol w:w="1905"/>
              <w:gridCol w:w="4935"/>
              <w:gridCol w:w="1515"/>
            </w:tblGrid>
            <w:tr w:rsidR="19499A0A" w14:paraId="7F839814" w14:textId="77777777" w:rsidTr="1A2D9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Pr>
                <w:p w14:paraId="192F5C34" w14:textId="2EC6F33B" w:rsidR="19499A0A" w:rsidRDefault="1A2D96FC" w:rsidP="1A2D96FC">
                  <w:pPr>
                    <w:rPr>
                      <w:rFonts w:ascii="Arial" w:eastAsia="Arial" w:hAnsi="Arial" w:cs="Arial"/>
                      <w:sz w:val="22"/>
                      <w:szCs w:val="22"/>
                    </w:rPr>
                  </w:pPr>
                  <w:r w:rsidRPr="1A2D96FC">
                    <w:rPr>
                      <w:rFonts w:ascii="Arial" w:eastAsia="Arial" w:hAnsi="Arial" w:cs="Arial"/>
                      <w:sz w:val="22"/>
                      <w:szCs w:val="22"/>
                    </w:rPr>
                    <w:t>Code</w:t>
                  </w:r>
                </w:p>
              </w:tc>
              <w:tc>
                <w:tcPr>
                  <w:cnfStyle w:val="000010000000" w:firstRow="0" w:lastRow="0" w:firstColumn="0" w:lastColumn="0" w:oddVBand="1" w:evenVBand="0" w:oddHBand="0" w:evenHBand="0" w:firstRowFirstColumn="0" w:firstRowLastColumn="0" w:lastRowFirstColumn="0" w:lastRowLastColumn="0"/>
                  <w:tcW w:w="4935" w:type="dxa"/>
                </w:tcPr>
                <w:p w14:paraId="25EE6158" w14:textId="610DEC2B" w:rsidR="19499A0A" w:rsidRDefault="1A2D96FC" w:rsidP="1A2D96FC">
                  <w:pPr>
                    <w:rPr>
                      <w:rFonts w:ascii="Arial" w:eastAsia="Arial" w:hAnsi="Arial" w:cs="Arial"/>
                      <w:b w:val="0"/>
                      <w:bCs w:val="0"/>
                      <w:sz w:val="22"/>
                      <w:szCs w:val="22"/>
                    </w:rPr>
                  </w:pPr>
                  <w:r w:rsidRPr="1A2D96FC">
                    <w:rPr>
                      <w:rFonts w:ascii="Arial" w:eastAsia="Arial" w:hAnsi="Arial" w:cs="Arial"/>
                      <w:sz w:val="22"/>
                      <w:szCs w:val="22"/>
                    </w:rPr>
                    <w:t>Module title</w:t>
                  </w:r>
                </w:p>
              </w:tc>
              <w:tc>
                <w:tcPr>
                  <w:cnfStyle w:val="000100001000" w:firstRow="0" w:lastRow="0" w:firstColumn="0" w:lastColumn="1" w:oddVBand="0" w:evenVBand="0" w:oddHBand="0" w:evenHBand="0" w:firstRowFirstColumn="0" w:firstRowLastColumn="1" w:lastRowFirstColumn="0" w:lastRowLastColumn="0"/>
                  <w:tcW w:w="1515" w:type="dxa"/>
                </w:tcPr>
                <w:p w14:paraId="31A37FD3" w14:textId="3DA247CF" w:rsidR="19499A0A" w:rsidRDefault="1A2D96FC" w:rsidP="1A2D96FC">
                  <w:pPr>
                    <w:rPr>
                      <w:rFonts w:ascii="Arial" w:eastAsia="Arial" w:hAnsi="Arial" w:cs="Arial"/>
                      <w:sz w:val="22"/>
                      <w:szCs w:val="22"/>
                    </w:rPr>
                  </w:pPr>
                  <w:r w:rsidRPr="1A2D96FC">
                    <w:rPr>
                      <w:rFonts w:ascii="Arial" w:eastAsia="Arial" w:hAnsi="Arial" w:cs="Arial"/>
                      <w:sz w:val="22"/>
                      <w:szCs w:val="22"/>
                    </w:rPr>
                    <w:t>Day</w:t>
                  </w:r>
                </w:p>
              </w:tc>
            </w:tr>
            <w:tr w:rsidR="19499A0A" w14:paraId="49B48AE9"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3B064E09" w14:textId="46873CD8" w:rsidR="19499A0A" w:rsidRDefault="1A2D96FC" w:rsidP="1A2D96FC">
                  <w:pPr>
                    <w:rPr>
                      <w:rFonts w:ascii="Arial" w:eastAsia="Arial" w:hAnsi="Arial" w:cs="Arial"/>
                      <w:sz w:val="22"/>
                      <w:szCs w:val="22"/>
                    </w:rPr>
                  </w:pPr>
                  <w:r w:rsidRPr="1A2D96FC">
                    <w:rPr>
                      <w:rFonts w:ascii="Arial" w:eastAsia="Arial" w:hAnsi="Arial" w:cs="Arial"/>
                      <w:sz w:val="22"/>
                      <w:szCs w:val="22"/>
                    </w:rPr>
                    <w:t>n/a</w:t>
                  </w:r>
                </w:p>
              </w:tc>
              <w:tc>
                <w:tcPr>
                  <w:cnfStyle w:val="000010000000" w:firstRow="0" w:lastRow="0" w:firstColumn="0" w:lastColumn="0" w:oddVBand="1" w:evenVBand="0" w:oddHBand="0" w:evenHBand="0" w:firstRowFirstColumn="0" w:firstRowLastColumn="0" w:lastRowFirstColumn="0" w:lastRowLastColumn="0"/>
                  <w:tcW w:w="4935" w:type="dxa"/>
                </w:tcPr>
                <w:p w14:paraId="30267FAB" w14:textId="57AE4E28" w:rsidR="19499A0A" w:rsidRDefault="1A2D96FC" w:rsidP="1A2D96FC">
                  <w:pPr>
                    <w:rPr>
                      <w:rFonts w:ascii="Arial" w:eastAsia="Arial" w:hAnsi="Arial" w:cs="Arial"/>
                      <w:sz w:val="22"/>
                      <w:szCs w:val="22"/>
                    </w:rPr>
                  </w:pPr>
                  <w:r w:rsidRPr="1A2D96FC">
                    <w:rPr>
                      <w:rFonts w:ascii="Arial" w:eastAsia="Arial" w:hAnsi="Arial" w:cs="Arial"/>
                      <w:sz w:val="22"/>
                      <w:szCs w:val="22"/>
                    </w:rPr>
                    <w:t>Study skills</w:t>
                  </w:r>
                </w:p>
              </w:tc>
              <w:tc>
                <w:tcPr>
                  <w:cnfStyle w:val="000100000000" w:firstRow="0" w:lastRow="0" w:firstColumn="0" w:lastColumn="1" w:oddVBand="0" w:evenVBand="0" w:oddHBand="0" w:evenHBand="0" w:firstRowFirstColumn="0" w:firstRowLastColumn="0" w:lastRowFirstColumn="0" w:lastRowLastColumn="0"/>
                  <w:tcW w:w="1515" w:type="dxa"/>
                </w:tcPr>
                <w:p w14:paraId="153F259C" w14:textId="27357B4D" w:rsidR="19499A0A" w:rsidRDefault="1A2D96FC" w:rsidP="1A2D96FC">
                  <w:pPr>
                    <w:rPr>
                      <w:rFonts w:ascii="Arial" w:eastAsia="Arial" w:hAnsi="Arial" w:cs="Arial"/>
                      <w:sz w:val="22"/>
                      <w:szCs w:val="22"/>
                    </w:rPr>
                  </w:pPr>
                  <w:r w:rsidRPr="1A2D96FC">
                    <w:rPr>
                      <w:rFonts w:ascii="Arial" w:eastAsia="Arial" w:hAnsi="Arial" w:cs="Arial"/>
                      <w:sz w:val="22"/>
                      <w:szCs w:val="22"/>
                    </w:rPr>
                    <w:t>Monday</w:t>
                  </w:r>
                </w:p>
              </w:tc>
            </w:tr>
            <w:tr w:rsidR="19499A0A" w14:paraId="1C74C5F5"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76DBB5DB" w14:textId="3720230C" w:rsidR="19499A0A" w:rsidRDefault="1A2D96FC" w:rsidP="1A2D96FC">
                  <w:pPr>
                    <w:rPr>
                      <w:rFonts w:ascii="Arial" w:eastAsia="Arial" w:hAnsi="Arial" w:cs="Arial"/>
                      <w:sz w:val="22"/>
                      <w:szCs w:val="22"/>
                    </w:rPr>
                  </w:pPr>
                  <w:r w:rsidRPr="1A2D96FC">
                    <w:rPr>
                      <w:rFonts w:ascii="Arial" w:eastAsia="Arial" w:hAnsi="Arial" w:cs="Arial"/>
                      <w:sz w:val="22"/>
                      <w:szCs w:val="22"/>
                    </w:rPr>
                    <w:t>7MEST002W</w:t>
                  </w:r>
                </w:p>
              </w:tc>
              <w:tc>
                <w:tcPr>
                  <w:cnfStyle w:val="000010000000" w:firstRow="0" w:lastRow="0" w:firstColumn="0" w:lastColumn="0" w:oddVBand="1" w:evenVBand="0" w:oddHBand="0" w:evenHBand="0" w:firstRowFirstColumn="0" w:firstRowLastColumn="0" w:lastRowFirstColumn="0" w:lastRowLastColumn="0"/>
                  <w:tcW w:w="4935" w:type="dxa"/>
                </w:tcPr>
                <w:p w14:paraId="019D550E" w14:textId="146786A6" w:rsidR="19499A0A" w:rsidRDefault="1A2D96FC" w:rsidP="1A2D96FC">
                  <w:pPr>
                    <w:rPr>
                      <w:rFonts w:ascii="Arial" w:eastAsia="Arial" w:hAnsi="Arial" w:cs="Arial"/>
                      <w:sz w:val="22"/>
                      <w:szCs w:val="22"/>
                    </w:rPr>
                  </w:pPr>
                  <w:r w:rsidRPr="1A2D96FC">
                    <w:rPr>
                      <w:rFonts w:ascii="Arial" w:eastAsia="Arial" w:hAnsi="Arial" w:cs="Arial"/>
                      <w:sz w:val="22"/>
                      <w:szCs w:val="22"/>
                    </w:rPr>
                    <w:t xml:space="preserve">Global Media </w:t>
                  </w:r>
                </w:p>
              </w:tc>
              <w:tc>
                <w:tcPr>
                  <w:cnfStyle w:val="000100000000" w:firstRow="0" w:lastRow="0" w:firstColumn="0" w:lastColumn="1" w:oddVBand="0" w:evenVBand="0" w:oddHBand="0" w:evenHBand="0" w:firstRowFirstColumn="0" w:firstRowLastColumn="0" w:lastRowFirstColumn="0" w:lastRowLastColumn="0"/>
                  <w:tcW w:w="1515" w:type="dxa"/>
                </w:tcPr>
                <w:p w14:paraId="20D3F4D7" w14:textId="002A7B3A" w:rsidR="19499A0A" w:rsidRDefault="1A2D96FC" w:rsidP="1A2D96FC">
                  <w:pPr>
                    <w:rPr>
                      <w:rFonts w:ascii="Arial" w:eastAsia="Arial" w:hAnsi="Arial" w:cs="Arial"/>
                      <w:sz w:val="22"/>
                      <w:szCs w:val="22"/>
                    </w:rPr>
                  </w:pPr>
                  <w:r w:rsidRPr="1A2D96FC">
                    <w:rPr>
                      <w:rFonts w:ascii="Arial" w:eastAsia="Arial" w:hAnsi="Arial" w:cs="Arial"/>
                      <w:sz w:val="22"/>
                      <w:szCs w:val="22"/>
                    </w:rPr>
                    <w:t>Tuesday</w:t>
                  </w:r>
                </w:p>
              </w:tc>
            </w:tr>
            <w:tr w:rsidR="19499A0A" w14:paraId="4707E854"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6B12ED58" w14:textId="1E999543" w:rsidR="19499A0A" w:rsidRDefault="1A2D96FC" w:rsidP="1A2D96FC">
                  <w:pPr>
                    <w:rPr>
                      <w:rFonts w:ascii="Arial" w:eastAsia="Arial" w:hAnsi="Arial" w:cs="Arial"/>
                      <w:sz w:val="22"/>
                      <w:szCs w:val="22"/>
                    </w:rPr>
                  </w:pPr>
                  <w:r w:rsidRPr="1A2D96FC">
                    <w:rPr>
                      <w:rFonts w:ascii="Arial" w:eastAsia="Arial" w:hAnsi="Arial" w:cs="Arial"/>
                      <w:sz w:val="22"/>
                      <w:szCs w:val="22"/>
                    </w:rPr>
                    <w:t>7COMM013W</w:t>
                  </w:r>
                </w:p>
              </w:tc>
              <w:tc>
                <w:tcPr>
                  <w:cnfStyle w:val="000010000000" w:firstRow="0" w:lastRow="0" w:firstColumn="0" w:lastColumn="0" w:oddVBand="1" w:evenVBand="0" w:oddHBand="0" w:evenHBand="0" w:firstRowFirstColumn="0" w:firstRowLastColumn="0" w:lastRowFirstColumn="0" w:lastRowLastColumn="0"/>
                  <w:tcW w:w="4935" w:type="dxa"/>
                </w:tcPr>
                <w:p w14:paraId="16EBE33B" w14:textId="54BBC0E3" w:rsidR="19499A0A" w:rsidRDefault="1A2D96FC" w:rsidP="1A2D96FC">
                  <w:pPr>
                    <w:rPr>
                      <w:rFonts w:ascii="Arial" w:eastAsia="Arial" w:hAnsi="Arial" w:cs="Arial"/>
                      <w:sz w:val="22"/>
                      <w:szCs w:val="22"/>
                      <w:highlight w:val="yellow"/>
                    </w:rPr>
                  </w:pPr>
                  <w:r w:rsidRPr="1A2D96FC">
                    <w:rPr>
                      <w:rFonts w:ascii="Arial" w:eastAsia="Arial" w:hAnsi="Arial" w:cs="Arial"/>
                      <w:sz w:val="22"/>
                      <w:szCs w:val="22"/>
                    </w:rPr>
                    <w:t xml:space="preserve">Theories of Communication </w:t>
                  </w:r>
                  <w:r w:rsidRPr="1A2D96FC">
                    <w:rPr>
                      <w:rFonts w:ascii="Arial" w:eastAsia="Arial" w:hAnsi="Arial" w:cs="Arial"/>
                      <w:sz w:val="22"/>
                      <w:szCs w:val="22"/>
                      <w:highlight w:val="yellow"/>
                    </w:rPr>
                    <w:t>(Core)</w:t>
                  </w:r>
                </w:p>
              </w:tc>
              <w:tc>
                <w:tcPr>
                  <w:cnfStyle w:val="000100000000" w:firstRow="0" w:lastRow="0" w:firstColumn="0" w:lastColumn="1" w:oddVBand="0" w:evenVBand="0" w:oddHBand="0" w:evenHBand="0" w:firstRowFirstColumn="0" w:firstRowLastColumn="0" w:lastRowFirstColumn="0" w:lastRowLastColumn="0"/>
                  <w:tcW w:w="1515" w:type="dxa"/>
                </w:tcPr>
                <w:p w14:paraId="6F493B33" w14:textId="088D46C4" w:rsidR="19499A0A" w:rsidRDefault="1A2D96FC" w:rsidP="1A2D96FC">
                  <w:pPr>
                    <w:rPr>
                      <w:rFonts w:ascii="Arial" w:eastAsia="Arial" w:hAnsi="Arial" w:cs="Arial"/>
                      <w:sz w:val="22"/>
                      <w:szCs w:val="22"/>
                    </w:rPr>
                  </w:pPr>
                  <w:r w:rsidRPr="1A2D96FC">
                    <w:rPr>
                      <w:rFonts w:ascii="Arial" w:eastAsia="Arial" w:hAnsi="Arial" w:cs="Arial"/>
                      <w:sz w:val="22"/>
                      <w:szCs w:val="22"/>
                    </w:rPr>
                    <w:t>Tuesday</w:t>
                  </w:r>
                </w:p>
              </w:tc>
            </w:tr>
            <w:tr w:rsidR="19499A0A" w14:paraId="244102B1"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400AD4B3" w14:textId="23FABEF1" w:rsidR="19499A0A" w:rsidRDefault="1A2D96FC" w:rsidP="1A2D96FC">
                  <w:pPr>
                    <w:rPr>
                      <w:rFonts w:ascii="Arial" w:eastAsia="Arial" w:hAnsi="Arial" w:cs="Arial"/>
                      <w:sz w:val="22"/>
                      <w:szCs w:val="22"/>
                    </w:rPr>
                  </w:pPr>
                  <w:r w:rsidRPr="1A2D96FC">
                    <w:rPr>
                      <w:rFonts w:ascii="Arial" w:eastAsia="Arial" w:hAnsi="Arial" w:cs="Arial"/>
                      <w:sz w:val="22"/>
                      <w:szCs w:val="22"/>
                    </w:rPr>
                    <w:t>7MEDS005W</w:t>
                  </w:r>
                </w:p>
              </w:tc>
              <w:tc>
                <w:tcPr>
                  <w:cnfStyle w:val="000010000000" w:firstRow="0" w:lastRow="0" w:firstColumn="0" w:lastColumn="0" w:oddVBand="1" w:evenVBand="0" w:oddHBand="0" w:evenHBand="0" w:firstRowFirstColumn="0" w:firstRowLastColumn="0" w:lastRowFirstColumn="0" w:lastRowLastColumn="0"/>
                  <w:tcW w:w="4935" w:type="dxa"/>
                </w:tcPr>
                <w:p w14:paraId="6E032EA3" w14:textId="2FA9D568" w:rsidR="19499A0A" w:rsidRDefault="1A2D96FC" w:rsidP="1A2D96FC">
                  <w:pPr>
                    <w:rPr>
                      <w:rFonts w:ascii="Arial" w:eastAsia="Arial" w:hAnsi="Arial" w:cs="Arial"/>
                      <w:sz w:val="22"/>
                      <w:szCs w:val="22"/>
                    </w:rPr>
                  </w:pPr>
                  <w:r w:rsidRPr="1A2D96FC">
                    <w:rPr>
                      <w:rFonts w:ascii="Arial" w:eastAsia="Arial" w:hAnsi="Arial" w:cs="Arial"/>
                      <w:sz w:val="22"/>
                      <w:szCs w:val="22"/>
                    </w:rPr>
                    <w:t>Political Economy of Communication</w:t>
                  </w:r>
                </w:p>
              </w:tc>
              <w:tc>
                <w:tcPr>
                  <w:cnfStyle w:val="000100000000" w:firstRow="0" w:lastRow="0" w:firstColumn="0" w:lastColumn="1" w:oddVBand="0" w:evenVBand="0" w:oddHBand="0" w:evenHBand="0" w:firstRowFirstColumn="0" w:firstRowLastColumn="0" w:lastRowFirstColumn="0" w:lastRowLastColumn="0"/>
                  <w:tcW w:w="1515" w:type="dxa"/>
                </w:tcPr>
                <w:p w14:paraId="1B370ECD" w14:textId="3563FF6E" w:rsidR="19499A0A" w:rsidRDefault="1A2D96FC" w:rsidP="1A2D96FC">
                  <w:pPr>
                    <w:rPr>
                      <w:rFonts w:ascii="Arial" w:eastAsia="Arial" w:hAnsi="Arial" w:cs="Arial"/>
                      <w:sz w:val="22"/>
                      <w:szCs w:val="22"/>
                    </w:rPr>
                  </w:pPr>
                  <w:r w:rsidRPr="1A2D96FC">
                    <w:rPr>
                      <w:rFonts w:ascii="Arial" w:eastAsia="Arial" w:hAnsi="Arial" w:cs="Arial"/>
                      <w:sz w:val="22"/>
                      <w:szCs w:val="22"/>
                    </w:rPr>
                    <w:t>Tuesday</w:t>
                  </w:r>
                </w:p>
              </w:tc>
            </w:tr>
            <w:tr w:rsidR="19499A0A" w14:paraId="02D2F96D"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75D3CCBD" w14:textId="68A74F41"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7MEDS017W</w:t>
                  </w:r>
                </w:p>
              </w:tc>
              <w:tc>
                <w:tcPr>
                  <w:cnfStyle w:val="000010000000" w:firstRow="0" w:lastRow="0" w:firstColumn="0" w:lastColumn="0" w:oddVBand="1" w:evenVBand="0" w:oddHBand="0" w:evenHBand="0" w:firstRowFirstColumn="0" w:firstRowLastColumn="0" w:lastRowFirstColumn="0" w:lastRowLastColumn="0"/>
                  <w:tcW w:w="4935" w:type="dxa"/>
                </w:tcPr>
                <w:p w14:paraId="44C7140D" w14:textId="588EE20F"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 xml:space="preserve">Journalism Practice and Inclusive Society </w:t>
                  </w:r>
                </w:p>
              </w:tc>
              <w:tc>
                <w:tcPr>
                  <w:cnfStyle w:val="000100000000" w:firstRow="0" w:lastRow="0" w:firstColumn="0" w:lastColumn="1" w:oddVBand="0" w:evenVBand="0" w:oddHBand="0" w:evenHBand="0" w:firstRowFirstColumn="0" w:firstRowLastColumn="0" w:lastRowFirstColumn="0" w:lastRowLastColumn="0"/>
                  <w:tcW w:w="1515" w:type="dxa"/>
                </w:tcPr>
                <w:p w14:paraId="05F6920A" w14:textId="6918FC96"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Wednesday</w:t>
                  </w:r>
                </w:p>
              </w:tc>
            </w:tr>
            <w:tr w:rsidR="19499A0A" w14:paraId="36FA21CB"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14C0967A" w14:textId="666DAF2A" w:rsidR="19499A0A" w:rsidRDefault="1A2D96FC" w:rsidP="1A2D96FC">
                  <w:pPr>
                    <w:rPr>
                      <w:rFonts w:ascii="Arial" w:eastAsia="Arial" w:hAnsi="Arial" w:cs="Arial"/>
                      <w:sz w:val="22"/>
                      <w:szCs w:val="22"/>
                    </w:rPr>
                  </w:pPr>
                  <w:r w:rsidRPr="1A2D96FC">
                    <w:rPr>
                      <w:rFonts w:ascii="Arial" w:eastAsia="Arial" w:hAnsi="Arial" w:cs="Arial"/>
                      <w:sz w:val="22"/>
                      <w:szCs w:val="22"/>
                    </w:rPr>
                    <w:t>7COMM012W</w:t>
                  </w:r>
                </w:p>
              </w:tc>
              <w:tc>
                <w:tcPr>
                  <w:cnfStyle w:val="000010000000" w:firstRow="0" w:lastRow="0" w:firstColumn="0" w:lastColumn="0" w:oddVBand="1" w:evenVBand="0" w:oddHBand="0" w:evenHBand="0" w:firstRowFirstColumn="0" w:firstRowLastColumn="0" w:lastRowFirstColumn="0" w:lastRowLastColumn="0"/>
                  <w:tcW w:w="4935" w:type="dxa"/>
                </w:tcPr>
                <w:p w14:paraId="38FDE32D" w14:textId="1145E54A" w:rsidR="19499A0A" w:rsidRDefault="1A2D96FC" w:rsidP="1A2D96FC">
                  <w:pPr>
                    <w:rPr>
                      <w:rFonts w:ascii="Arial" w:eastAsia="Arial" w:hAnsi="Arial" w:cs="Arial"/>
                      <w:sz w:val="22"/>
                      <w:szCs w:val="22"/>
                    </w:rPr>
                  </w:pPr>
                  <w:r w:rsidRPr="1A2D96FC">
                    <w:rPr>
                      <w:rFonts w:ascii="Arial" w:eastAsia="Arial" w:hAnsi="Arial" w:cs="Arial"/>
                      <w:sz w:val="22"/>
                      <w:szCs w:val="22"/>
                    </w:rPr>
                    <w:t>Technology and Communications Policy</w:t>
                  </w:r>
                </w:p>
              </w:tc>
              <w:tc>
                <w:tcPr>
                  <w:cnfStyle w:val="000100000000" w:firstRow="0" w:lastRow="0" w:firstColumn="0" w:lastColumn="1" w:oddVBand="0" w:evenVBand="0" w:oddHBand="0" w:evenHBand="0" w:firstRowFirstColumn="0" w:firstRowLastColumn="0" w:lastRowFirstColumn="0" w:lastRowLastColumn="0"/>
                  <w:tcW w:w="1515" w:type="dxa"/>
                </w:tcPr>
                <w:p w14:paraId="6335F8F1" w14:textId="56CDEF2E" w:rsidR="19499A0A" w:rsidRDefault="1A2D96FC" w:rsidP="1A2D96FC">
                  <w:pPr>
                    <w:rPr>
                      <w:rFonts w:ascii="Arial" w:eastAsia="Arial" w:hAnsi="Arial" w:cs="Arial"/>
                      <w:sz w:val="22"/>
                      <w:szCs w:val="22"/>
                    </w:rPr>
                  </w:pPr>
                  <w:r w:rsidRPr="1A2D96FC">
                    <w:rPr>
                      <w:rFonts w:ascii="Arial" w:eastAsia="Arial" w:hAnsi="Arial" w:cs="Arial"/>
                      <w:sz w:val="22"/>
                      <w:szCs w:val="22"/>
                    </w:rPr>
                    <w:t>Wednesday</w:t>
                  </w:r>
                </w:p>
              </w:tc>
            </w:tr>
            <w:tr w:rsidR="19499A0A" w14:paraId="6D0F2570"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59616703" w14:textId="5C652643"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7MEDS003W</w:t>
                  </w:r>
                </w:p>
              </w:tc>
              <w:tc>
                <w:tcPr>
                  <w:cnfStyle w:val="000010000000" w:firstRow="0" w:lastRow="0" w:firstColumn="0" w:lastColumn="0" w:oddVBand="1" w:evenVBand="0" w:oddHBand="0" w:evenHBand="0" w:firstRowFirstColumn="0" w:firstRowLastColumn="0" w:lastRowFirstColumn="0" w:lastRowLastColumn="0"/>
                  <w:tcW w:w="4935" w:type="dxa"/>
                </w:tcPr>
                <w:p w14:paraId="33B646F7" w14:textId="3EC08A54"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Approaches to Social and Cultural Diversity</w:t>
                  </w:r>
                </w:p>
              </w:tc>
              <w:tc>
                <w:tcPr>
                  <w:cnfStyle w:val="000100000000" w:firstRow="0" w:lastRow="0" w:firstColumn="0" w:lastColumn="1" w:oddVBand="0" w:evenVBand="0" w:oddHBand="0" w:evenHBand="0" w:firstRowFirstColumn="0" w:firstRowLastColumn="0" w:lastRowFirstColumn="0" w:lastRowLastColumn="0"/>
                  <w:tcW w:w="1515" w:type="dxa"/>
                </w:tcPr>
                <w:p w14:paraId="18033AF2" w14:textId="3EE4189F"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Wednesday</w:t>
                  </w:r>
                </w:p>
              </w:tc>
            </w:tr>
            <w:tr w:rsidR="19499A0A" w14:paraId="1B74A7A2"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3A46CD55" w14:textId="6C196436" w:rsidR="19499A0A" w:rsidRDefault="1A2D96FC" w:rsidP="1A2D96FC">
                  <w:pPr>
                    <w:rPr>
                      <w:rFonts w:ascii="Arial" w:eastAsia="Arial" w:hAnsi="Arial" w:cs="Arial"/>
                      <w:sz w:val="22"/>
                      <w:szCs w:val="22"/>
                    </w:rPr>
                  </w:pPr>
                  <w:r w:rsidRPr="1A2D96FC">
                    <w:rPr>
                      <w:rFonts w:ascii="Arial" w:eastAsia="Arial" w:hAnsi="Arial" w:cs="Arial"/>
                      <w:sz w:val="22"/>
                      <w:szCs w:val="22"/>
                    </w:rPr>
                    <w:t>7COMM011W</w:t>
                  </w:r>
                </w:p>
              </w:tc>
              <w:tc>
                <w:tcPr>
                  <w:cnfStyle w:val="000010000000" w:firstRow="0" w:lastRow="0" w:firstColumn="0" w:lastColumn="0" w:oddVBand="1" w:evenVBand="0" w:oddHBand="0" w:evenHBand="0" w:firstRowFirstColumn="0" w:firstRowLastColumn="0" w:lastRowFirstColumn="0" w:lastRowLastColumn="0"/>
                  <w:tcW w:w="4935" w:type="dxa"/>
                </w:tcPr>
                <w:p w14:paraId="71CE32CC" w14:textId="74C48F94" w:rsidR="19499A0A" w:rsidRDefault="1A2D96FC" w:rsidP="1A2D96FC">
                  <w:pPr>
                    <w:rPr>
                      <w:rFonts w:ascii="Arial" w:eastAsia="Arial" w:hAnsi="Arial" w:cs="Arial"/>
                      <w:sz w:val="22"/>
                      <w:szCs w:val="22"/>
                    </w:rPr>
                  </w:pPr>
                  <w:r w:rsidRPr="1A2D96FC">
                    <w:rPr>
                      <w:rFonts w:ascii="Arial" w:eastAsia="Arial" w:hAnsi="Arial" w:cs="Arial"/>
                      <w:sz w:val="22"/>
                      <w:szCs w:val="22"/>
                    </w:rPr>
                    <w:t>Political Analysis of Communications Policy</w:t>
                  </w:r>
                </w:p>
              </w:tc>
              <w:tc>
                <w:tcPr>
                  <w:cnfStyle w:val="000100000000" w:firstRow="0" w:lastRow="0" w:firstColumn="0" w:lastColumn="1" w:oddVBand="0" w:evenVBand="0" w:oddHBand="0" w:evenHBand="0" w:firstRowFirstColumn="0" w:firstRowLastColumn="0" w:lastRowFirstColumn="0" w:lastRowLastColumn="0"/>
                  <w:tcW w:w="1515" w:type="dxa"/>
                </w:tcPr>
                <w:p w14:paraId="5CD867DE" w14:textId="57603DFA" w:rsidR="19499A0A" w:rsidRDefault="1A2D96FC" w:rsidP="1A2D96FC">
                  <w:pPr>
                    <w:rPr>
                      <w:rFonts w:ascii="Arial" w:eastAsia="Arial" w:hAnsi="Arial" w:cs="Arial"/>
                      <w:sz w:val="22"/>
                      <w:szCs w:val="22"/>
                    </w:rPr>
                  </w:pPr>
                  <w:r w:rsidRPr="1A2D96FC">
                    <w:rPr>
                      <w:rFonts w:ascii="Arial" w:eastAsia="Arial" w:hAnsi="Arial" w:cs="Arial"/>
                      <w:sz w:val="22"/>
                      <w:szCs w:val="22"/>
                    </w:rPr>
                    <w:t>Wednesday</w:t>
                  </w:r>
                </w:p>
              </w:tc>
            </w:tr>
            <w:tr w:rsidR="19499A0A" w14:paraId="6649AFCF"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2B54E520" w14:textId="6C5DE1BE" w:rsidR="19499A0A" w:rsidRDefault="1A2D96FC" w:rsidP="1A2D96FC">
                  <w:pPr>
                    <w:rPr>
                      <w:rFonts w:ascii="Arial" w:eastAsia="Arial" w:hAnsi="Arial" w:cs="Arial"/>
                      <w:sz w:val="22"/>
                      <w:szCs w:val="22"/>
                    </w:rPr>
                  </w:pPr>
                  <w:r w:rsidRPr="1A2D96FC">
                    <w:rPr>
                      <w:rFonts w:ascii="Arial" w:eastAsia="Arial" w:hAnsi="Arial" w:cs="Arial"/>
                      <w:sz w:val="22"/>
                      <w:szCs w:val="22"/>
                    </w:rPr>
                    <w:t>7MEDS011W</w:t>
                  </w:r>
                </w:p>
              </w:tc>
              <w:tc>
                <w:tcPr>
                  <w:cnfStyle w:val="000010000000" w:firstRow="0" w:lastRow="0" w:firstColumn="0" w:lastColumn="0" w:oddVBand="1" w:evenVBand="0" w:oddHBand="0" w:evenHBand="0" w:firstRowFirstColumn="0" w:firstRowLastColumn="0" w:lastRowFirstColumn="0" w:lastRowLastColumn="0"/>
                  <w:tcW w:w="4935" w:type="dxa"/>
                </w:tcPr>
                <w:p w14:paraId="54F30291" w14:textId="35BAAFD6" w:rsidR="19499A0A" w:rsidRDefault="1A2D96FC" w:rsidP="1A2D96FC">
                  <w:pPr>
                    <w:rPr>
                      <w:rFonts w:ascii="Arial" w:eastAsia="Arial" w:hAnsi="Arial" w:cs="Arial"/>
                      <w:sz w:val="22"/>
                      <w:szCs w:val="22"/>
                      <w:highlight w:val="yellow"/>
                    </w:rPr>
                  </w:pPr>
                  <w:r w:rsidRPr="1A2D96FC">
                    <w:rPr>
                      <w:rFonts w:ascii="Arial" w:eastAsia="Arial" w:hAnsi="Arial" w:cs="Arial"/>
                      <w:sz w:val="22"/>
                      <w:szCs w:val="22"/>
                    </w:rPr>
                    <w:t xml:space="preserve">Theories of Development </w:t>
                  </w:r>
                  <w:r w:rsidRPr="1A2D96FC">
                    <w:rPr>
                      <w:rFonts w:ascii="Arial" w:eastAsia="Arial" w:hAnsi="Arial" w:cs="Arial"/>
                      <w:sz w:val="22"/>
                      <w:szCs w:val="22"/>
                      <w:highlight w:val="yellow"/>
                    </w:rPr>
                    <w:t>(Core)</w:t>
                  </w:r>
                </w:p>
              </w:tc>
              <w:tc>
                <w:tcPr>
                  <w:cnfStyle w:val="000100000000" w:firstRow="0" w:lastRow="0" w:firstColumn="0" w:lastColumn="1" w:oddVBand="0" w:evenVBand="0" w:oddHBand="0" w:evenHBand="0" w:firstRowFirstColumn="0" w:firstRowLastColumn="0" w:lastRowFirstColumn="0" w:lastRowLastColumn="0"/>
                  <w:tcW w:w="1515" w:type="dxa"/>
                </w:tcPr>
                <w:p w14:paraId="196EAB12" w14:textId="43A6F2CD" w:rsidR="19499A0A" w:rsidRDefault="1A2D96FC" w:rsidP="1A2D96FC">
                  <w:pPr>
                    <w:rPr>
                      <w:rFonts w:ascii="Arial" w:eastAsia="Arial" w:hAnsi="Arial" w:cs="Arial"/>
                      <w:sz w:val="22"/>
                      <w:szCs w:val="22"/>
                    </w:rPr>
                  </w:pPr>
                  <w:r w:rsidRPr="1A2D96FC">
                    <w:rPr>
                      <w:rFonts w:ascii="Arial" w:eastAsia="Arial" w:hAnsi="Arial" w:cs="Arial"/>
                      <w:sz w:val="22"/>
                      <w:szCs w:val="22"/>
                    </w:rPr>
                    <w:t>Thursday</w:t>
                  </w:r>
                </w:p>
              </w:tc>
            </w:tr>
            <w:tr w:rsidR="19499A0A" w14:paraId="1977D76D"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58BA68A1" w14:textId="6BC66EC8" w:rsidR="19499A0A" w:rsidRDefault="1A2D96FC" w:rsidP="1A2D96FC">
                  <w:pPr>
                    <w:rPr>
                      <w:rFonts w:ascii="Arial" w:eastAsia="Arial" w:hAnsi="Arial" w:cs="Arial"/>
                      <w:sz w:val="22"/>
                      <w:szCs w:val="22"/>
                    </w:rPr>
                  </w:pPr>
                  <w:r w:rsidRPr="1A2D96FC">
                    <w:rPr>
                      <w:rFonts w:ascii="Arial" w:eastAsia="Arial" w:hAnsi="Arial" w:cs="Arial"/>
                      <w:sz w:val="22"/>
                      <w:szCs w:val="22"/>
                    </w:rPr>
                    <w:t>7MEST003W</w:t>
                  </w:r>
                </w:p>
              </w:tc>
              <w:tc>
                <w:tcPr>
                  <w:cnfStyle w:val="000010000000" w:firstRow="0" w:lastRow="0" w:firstColumn="0" w:lastColumn="0" w:oddVBand="1" w:evenVBand="0" w:oddHBand="0" w:evenHBand="0" w:firstRowFirstColumn="0" w:firstRowLastColumn="0" w:lastRowFirstColumn="0" w:lastRowLastColumn="0"/>
                  <w:tcW w:w="4935" w:type="dxa"/>
                </w:tcPr>
                <w:p w14:paraId="373CA03E" w14:textId="682A998C" w:rsidR="19499A0A" w:rsidRDefault="1A2D96FC" w:rsidP="1A2D96FC">
                  <w:pPr>
                    <w:rPr>
                      <w:rFonts w:ascii="Arial" w:eastAsia="Arial" w:hAnsi="Arial" w:cs="Arial"/>
                      <w:sz w:val="22"/>
                      <w:szCs w:val="22"/>
                    </w:rPr>
                  </w:pPr>
                  <w:r w:rsidRPr="1A2D96FC">
                    <w:rPr>
                      <w:rFonts w:ascii="Arial" w:eastAsia="Arial" w:hAnsi="Arial" w:cs="Arial"/>
                      <w:sz w:val="22"/>
                      <w:szCs w:val="22"/>
                    </w:rPr>
                    <w:t>Media Work Experience</w:t>
                  </w:r>
                </w:p>
              </w:tc>
              <w:tc>
                <w:tcPr>
                  <w:cnfStyle w:val="000100000000" w:firstRow="0" w:lastRow="0" w:firstColumn="0" w:lastColumn="1" w:oddVBand="0" w:evenVBand="0" w:oddHBand="0" w:evenHBand="0" w:firstRowFirstColumn="0" w:firstRowLastColumn="0" w:lastRowFirstColumn="0" w:lastRowLastColumn="0"/>
                  <w:tcW w:w="1515" w:type="dxa"/>
                </w:tcPr>
                <w:p w14:paraId="1D677AF9" w14:textId="740E4F8D" w:rsidR="19499A0A" w:rsidRDefault="1A2D96FC" w:rsidP="1A2D96FC">
                  <w:pPr>
                    <w:rPr>
                      <w:rFonts w:ascii="Arial" w:eastAsia="Arial" w:hAnsi="Arial" w:cs="Arial"/>
                      <w:sz w:val="22"/>
                      <w:szCs w:val="22"/>
                    </w:rPr>
                  </w:pPr>
                  <w:r w:rsidRPr="1A2D96FC">
                    <w:rPr>
                      <w:rFonts w:ascii="Arial" w:eastAsia="Arial" w:hAnsi="Arial" w:cs="Arial"/>
                      <w:sz w:val="22"/>
                      <w:szCs w:val="22"/>
                    </w:rPr>
                    <w:t>Thursday</w:t>
                  </w:r>
                </w:p>
              </w:tc>
            </w:tr>
            <w:tr w:rsidR="19499A0A" w14:paraId="0B1990F0" w14:textId="77777777" w:rsidTr="1A2D9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6FB1ADEE" w14:textId="1C26596A" w:rsidR="19499A0A" w:rsidRDefault="1A2D96FC" w:rsidP="1A2D96FC">
                  <w:pPr>
                    <w:rPr>
                      <w:rFonts w:ascii="Arial" w:eastAsia="Arial" w:hAnsi="Arial" w:cs="Arial"/>
                      <w:sz w:val="22"/>
                      <w:szCs w:val="22"/>
                    </w:rPr>
                  </w:pPr>
                  <w:r w:rsidRPr="1A2D96FC">
                    <w:rPr>
                      <w:rFonts w:ascii="Arial" w:eastAsia="Arial" w:hAnsi="Arial" w:cs="Arial"/>
                      <w:sz w:val="22"/>
                      <w:szCs w:val="22"/>
                    </w:rPr>
                    <w:t>7MEDS002W</w:t>
                  </w:r>
                </w:p>
              </w:tc>
              <w:tc>
                <w:tcPr>
                  <w:cnfStyle w:val="000010000000" w:firstRow="0" w:lastRow="0" w:firstColumn="0" w:lastColumn="0" w:oddVBand="1" w:evenVBand="0" w:oddHBand="0" w:evenHBand="0" w:firstRowFirstColumn="0" w:firstRowLastColumn="0" w:lastRowFirstColumn="0" w:lastRowLastColumn="0"/>
                  <w:tcW w:w="4935" w:type="dxa"/>
                </w:tcPr>
                <w:p w14:paraId="44EFEFDC" w14:textId="71ED18D5" w:rsidR="19499A0A" w:rsidRDefault="1A2D96FC" w:rsidP="1A2D96FC">
                  <w:pPr>
                    <w:rPr>
                      <w:rFonts w:ascii="Arial" w:eastAsia="Arial" w:hAnsi="Arial" w:cs="Arial"/>
                      <w:sz w:val="22"/>
                      <w:szCs w:val="22"/>
                    </w:rPr>
                  </w:pPr>
                  <w:r w:rsidRPr="1A2D96FC">
                    <w:rPr>
                      <w:rFonts w:ascii="Arial" w:eastAsia="Arial" w:hAnsi="Arial" w:cs="Arial"/>
                      <w:sz w:val="22"/>
                      <w:szCs w:val="22"/>
                    </w:rPr>
                    <w:t>Dissertation – Taught part of module (</w:t>
                  </w:r>
                  <w:r w:rsidRPr="1A2D96FC">
                    <w:rPr>
                      <w:rFonts w:ascii="Arial" w:eastAsia="Arial" w:hAnsi="Arial" w:cs="Arial"/>
                      <w:sz w:val="22"/>
                      <w:szCs w:val="22"/>
                      <w:highlight w:val="yellow"/>
                    </w:rPr>
                    <w:t>Core)</w:t>
                  </w:r>
                  <w:r w:rsidRPr="1A2D96FC">
                    <w:rPr>
                      <w:rFonts w:ascii="Arial" w:eastAsia="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515" w:type="dxa"/>
                </w:tcPr>
                <w:p w14:paraId="14DED46B" w14:textId="552FE4DC" w:rsidR="19499A0A" w:rsidRDefault="1A2D96FC" w:rsidP="1A2D96FC">
                  <w:pPr>
                    <w:rPr>
                      <w:rFonts w:ascii="Arial" w:eastAsia="Arial" w:hAnsi="Arial" w:cs="Arial"/>
                      <w:sz w:val="22"/>
                      <w:szCs w:val="22"/>
                    </w:rPr>
                  </w:pPr>
                  <w:r w:rsidRPr="1A2D96FC">
                    <w:rPr>
                      <w:rFonts w:ascii="Arial" w:eastAsia="Arial" w:hAnsi="Arial" w:cs="Arial"/>
                      <w:sz w:val="22"/>
                      <w:szCs w:val="22"/>
                    </w:rPr>
                    <w:t>Friday</w:t>
                  </w:r>
                </w:p>
              </w:tc>
            </w:tr>
            <w:tr w:rsidR="19499A0A" w14:paraId="13082D6D" w14:textId="77777777" w:rsidTr="1A2D96FC">
              <w:tc>
                <w:tcPr>
                  <w:cnfStyle w:val="001000000000" w:firstRow="0" w:lastRow="0" w:firstColumn="1" w:lastColumn="0" w:oddVBand="0" w:evenVBand="0" w:oddHBand="0" w:evenHBand="0" w:firstRowFirstColumn="0" w:firstRowLastColumn="0" w:lastRowFirstColumn="0" w:lastRowLastColumn="0"/>
                  <w:tcW w:w="1905" w:type="dxa"/>
                </w:tcPr>
                <w:p w14:paraId="28884CFA" w14:textId="50FE13B3" w:rsidR="19499A0A" w:rsidRDefault="1A2D96FC" w:rsidP="1A2D96FC">
                  <w:pPr>
                    <w:rPr>
                      <w:rFonts w:ascii="Arial" w:eastAsia="Arial" w:hAnsi="Arial" w:cs="Arial"/>
                      <w:sz w:val="22"/>
                      <w:szCs w:val="22"/>
                    </w:rPr>
                  </w:pPr>
                  <w:r w:rsidRPr="1A2D96FC">
                    <w:rPr>
                      <w:rFonts w:ascii="Arial" w:eastAsia="Arial" w:hAnsi="Arial" w:cs="Arial"/>
                      <w:sz w:val="22"/>
                      <w:szCs w:val="22"/>
                    </w:rPr>
                    <w:lastRenderedPageBreak/>
                    <w:t>7MEDP001W</w:t>
                  </w:r>
                </w:p>
              </w:tc>
              <w:tc>
                <w:tcPr>
                  <w:cnfStyle w:val="000010000000" w:firstRow="0" w:lastRow="0" w:firstColumn="0" w:lastColumn="0" w:oddVBand="1" w:evenVBand="0" w:oddHBand="0" w:evenHBand="0" w:firstRowFirstColumn="0" w:firstRowLastColumn="0" w:lastRowFirstColumn="0" w:lastRowLastColumn="0"/>
                  <w:tcW w:w="4935" w:type="dxa"/>
                </w:tcPr>
                <w:p w14:paraId="35F7A524" w14:textId="3E0CCDA4"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Media Production Skills</w:t>
                  </w:r>
                </w:p>
              </w:tc>
              <w:tc>
                <w:tcPr>
                  <w:cnfStyle w:val="000100000000" w:firstRow="0" w:lastRow="0" w:firstColumn="0" w:lastColumn="1" w:oddVBand="0" w:evenVBand="0" w:oddHBand="0" w:evenHBand="0" w:firstRowFirstColumn="0" w:firstRowLastColumn="0" w:lastRowFirstColumn="0" w:lastRowLastColumn="0"/>
                  <w:tcW w:w="1515" w:type="dxa"/>
                </w:tcPr>
                <w:p w14:paraId="511D0A42" w14:textId="61A87ABF"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Friday</w:t>
                  </w:r>
                </w:p>
              </w:tc>
            </w:tr>
            <w:tr w:rsidR="19499A0A" w14:paraId="1ED48079" w14:textId="77777777" w:rsidTr="1A2D96F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905" w:type="dxa"/>
                </w:tcPr>
                <w:p w14:paraId="4F68FBA7" w14:textId="38281F2C" w:rsidR="19499A0A" w:rsidRDefault="1A2D96FC" w:rsidP="1A2D96FC">
                  <w:pPr>
                    <w:rPr>
                      <w:rFonts w:ascii="Arial" w:eastAsia="Arial" w:hAnsi="Arial" w:cs="Arial"/>
                      <w:sz w:val="22"/>
                      <w:szCs w:val="22"/>
                    </w:rPr>
                  </w:pPr>
                  <w:r w:rsidRPr="1A2D96FC">
                    <w:rPr>
                      <w:rFonts w:ascii="Arial" w:eastAsia="Arial" w:hAnsi="Arial" w:cs="Arial"/>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935" w:type="dxa"/>
                </w:tcPr>
                <w:p w14:paraId="57207067" w14:textId="26C24EC6" w:rsidR="19499A0A" w:rsidRDefault="1A2D96FC" w:rsidP="1A2D96FC">
                  <w:pPr>
                    <w:rPr>
                      <w:rFonts w:ascii="Arial" w:eastAsia="Arial" w:hAnsi="Arial" w:cs="Arial"/>
                      <w:color w:val="000000" w:themeColor="text1"/>
                      <w:sz w:val="22"/>
                      <w:szCs w:val="22"/>
                    </w:rPr>
                  </w:pPr>
                  <w:r w:rsidRPr="1A2D96FC">
                    <w:rPr>
                      <w:rFonts w:ascii="Arial" w:eastAsia="Arial" w:hAnsi="Arial" w:cs="Arial"/>
                      <w:color w:val="000000" w:themeColor="text1"/>
                      <w:sz w:val="22"/>
                      <w:szCs w:val="22"/>
                    </w:rPr>
                    <w:t xml:space="preserve"> </w:t>
                  </w:r>
                </w:p>
              </w:tc>
              <w:tc>
                <w:tcPr>
                  <w:cnfStyle w:val="000100000010" w:firstRow="0" w:lastRow="0" w:firstColumn="0" w:lastColumn="1" w:oddVBand="0" w:evenVBand="0" w:oddHBand="0" w:evenHBand="0" w:firstRowFirstColumn="0" w:firstRowLastColumn="0" w:lastRowFirstColumn="0" w:lastRowLastColumn="1"/>
                  <w:tcW w:w="1515" w:type="dxa"/>
                </w:tcPr>
                <w:p w14:paraId="0793C5E8" w14:textId="20612A6C" w:rsidR="19499A0A" w:rsidRDefault="19499A0A" w:rsidP="1A2D96FC">
                  <w:pPr>
                    <w:rPr>
                      <w:rFonts w:ascii="Arial" w:eastAsia="Arial" w:hAnsi="Arial" w:cs="Arial"/>
                      <w:color w:val="000000" w:themeColor="text1"/>
                      <w:sz w:val="22"/>
                      <w:szCs w:val="22"/>
                    </w:rPr>
                  </w:pPr>
                </w:p>
              </w:tc>
            </w:tr>
          </w:tbl>
          <w:p w14:paraId="08968369" w14:textId="7B0AFED3" w:rsidR="00BE2B66" w:rsidRPr="00806A87" w:rsidRDefault="00BE2B66" w:rsidP="1A2D96FC">
            <w:pPr>
              <w:rPr>
                <w:sz w:val="22"/>
                <w:szCs w:val="22"/>
              </w:rPr>
            </w:pPr>
          </w:p>
        </w:tc>
      </w:tr>
      <w:tr w:rsidR="00483ED9" w:rsidRPr="00806A87" w14:paraId="5EA92D46" w14:textId="77777777" w:rsidTr="6C568B15">
        <w:trPr>
          <w:trHeight w:val="227"/>
          <w:jc w:val="center"/>
        </w:trPr>
        <w:tc>
          <w:tcPr>
            <w:tcW w:w="10594" w:type="dxa"/>
            <w:tcBorders>
              <w:left w:val="single" w:sz="18" w:space="0" w:color="147ABD" w:themeColor="accent1"/>
              <w:bottom w:val="single" w:sz="18" w:space="0" w:color="147ABD" w:themeColor="accent1"/>
              <w:right w:val="single" w:sz="18" w:space="0" w:color="147ABD" w:themeColor="accent1"/>
            </w:tcBorders>
          </w:tcPr>
          <w:p w14:paraId="3032CBCA" w14:textId="04BCC229" w:rsidR="00483ED9" w:rsidRPr="00806A87" w:rsidRDefault="1A2D96FC" w:rsidP="1A2D96FC">
            <w:pPr>
              <w:jc w:val="both"/>
              <w:rPr>
                <w:rFonts w:ascii="Arial" w:eastAsia="Arial" w:hAnsi="Arial" w:cs="Arial"/>
                <w:sz w:val="22"/>
                <w:szCs w:val="22"/>
              </w:rPr>
            </w:pPr>
            <w:r w:rsidRPr="1A2D96FC">
              <w:rPr>
                <w:rFonts w:ascii="Arial" w:eastAsia="Arial" w:hAnsi="Arial" w:cs="Arial"/>
                <w:sz w:val="22"/>
                <w:szCs w:val="22"/>
              </w:rPr>
              <w:lastRenderedPageBreak/>
              <w:t xml:space="preserve">NB: </w:t>
            </w:r>
            <w:r w:rsidRPr="1A2D96FC">
              <w:rPr>
                <w:rFonts w:ascii="Arial" w:eastAsia="Arial" w:hAnsi="Arial" w:cs="Arial"/>
                <w:b/>
                <w:bCs/>
                <w:sz w:val="22"/>
                <w:szCs w:val="22"/>
              </w:rPr>
              <w:t>All Semester One teaching starts in the week beginning September 23</w:t>
            </w:r>
            <w:r w:rsidRPr="1A2D96FC">
              <w:rPr>
                <w:rFonts w:ascii="Arial" w:eastAsia="Arial" w:hAnsi="Arial" w:cs="Arial"/>
                <w:b/>
                <w:bCs/>
                <w:sz w:val="22"/>
                <w:szCs w:val="22"/>
                <w:vertAlign w:val="superscript"/>
              </w:rPr>
              <w:t>th</w:t>
            </w:r>
            <w:r w:rsidRPr="1A2D96FC">
              <w:rPr>
                <w:rFonts w:ascii="Arial" w:eastAsia="Arial" w:hAnsi="Arial" w:cs="Arial"/>
                <w:sz w:val="22"/>
                <w:szCs w:val="22"/>
              </w:rPr>
              <w:t>, with the exception of MMED7H1, which will start mid- October.  Semester One teaching ends on Friday December 20th. In semester one,</w:t>
            </w:r>
            <w:r w:rsidRPr="1A2D96FC">
              <w:rPr>
                <w:rFonts w:ascii="Arial" w:eastAsia="Arial" w:hAnsi="Arial" w:cs="Arial"/>
                <w:b/>
                <w:bCs/>
                <w:sz w:val="22"/>
                <w:szCs w:val="22"/>
              </w:rPr>
              <w:t xml:space="preserve"> full time students</w:t>
            </w:r>
            <w:r w:rsidRPr="1A2D96FC">
              <w:rPr>
                <w:rFonts w:ascii="Arial" w:eastAsia="Arial" w:hAnsi="Arial" w:cs="Arial"/>
                <w:sz w:val="22"/>
                <w:szCs w:val="22"/>
              </w:rPr>
              <w:t xml:space="preserve"> take three taught modules (of 20 credits each).  Of these three are </w:t>
            </w:r>
            <w:r w:rsidRPr="1A2D96FC">
              <w:rPr>
                <w:rFonts w:ascii="Arial" w:eastAsia="Arial" w:hAnsi="Arial" w:cs="Arial"/>
                <w:i/>
                <w:iCs/>
                <w:sz w:val="22"/>
                <w:szCs w:val="22"/>
              </w:rPr>
              <w:t>compulsory</w:t>
            </w:r>
            <w:r w:rsidRPr="1A2D96FC">
              <w:rPr>
                <w:rFonts w:ascii="Arial" w:eastAsia="Arial" w:hAnsi="Arial" w:cs="Arial"/>
                <w:sz w:val="22"/>
                <w:szCs w:val="22"/>
              </w:rPr>
              <w:t xml:space="preserve"> (</w:t>
            </w:r>
            <w:r w:rsidRPr="1A2D96FC">
              <w:rPr>
                <w:rFonts w:ascii="Arial" w:eastAsia="Arial" w:hAnsi="Arial" w:cs="Arial"/>
                <w:i/>
                <w:iCs/>
                <w:sz w:val="22"/>
                <w:szCs w:val="22"/>
              </w:rPr>
              <w:t>Theories of Communication</w:t>
            </w:r>
            <w:r w:rsidRPr="1A2D96FC">
              <w:rPr>
                <w:rFonts w:ascii="Arial" w:eastAsia="Arial" w:hAnsi="Arial" w:cs="Arial"/>
                <w:sz w:val="22"/>
                <w:szCs w:val="22"/>
              </w:rPr>
              <w:t xml:space="preserve">, </w:t>
            </w:r>
            <w:r w:rsidRPr="1A2D96FC">
              <w:rPr>
                <w:rFonts w:ascii="Arial" w:eastAsia="Arial" w:hAnsi="Arial" w:cs="Arial"/>
                <w:i/>
                <w:iCs/>
                <w:sz w:val="22"/>
                <w:szCs w:val="22"/>
              </w:rPr>
              <w:t xml:space="preserve">Theories of Development </w:t>
            </w:r>
            <w:r w:rsidRPr="1A2D96FC">
              <w:rPr>
                <w:rFonts w:ascii="Arial" w:eastAsia="Arial" w:hAnsi="Arial" w:cs="Arial"/>
                <w:sz w:val="22"/>
                <w:szCs w:val="22"/>
              </w:rPr>
              <w:t xml:space="preserve">and </w:t>
            </w:r>
            <w:r w:rsidRPr="1A2D96FC">
              <w:rPr>
                <w:rFonts w:ascii="Arial" w:eastAsia="Arial" w:hAnsi="Arial" w:cs="Arial"/>
                <w:i/>
                <w:iCs/>
                <w:sz w:val="22"/>
                <w:szCs w:val="22"/>
              </w:rPr>
              <w:t>Media Work Experience</w:t>
            </w:r>
            <w:r w:rsidRPr="1A2D96FC">
              <w:rPr>
                <w:rFonts w:ascii="Arial" w:eastAsia="Arial" w:hAnsi="Arial" w:cs="Arial"/>
                <w:sz w:val="22"/>
                <w:szCs w:val="22"/>
              </w:rPr>
              <w:t xml:space="preserve">).  In the second semester, students two 20-credit taught modules.  Of these, one is </w:t>
            </w:r>
            <w:r w:rsidRPr="1A2D96FC">
              <w:rPr>
                <w:rFonts w:ascii="Arial" w:eastAsia="Arial" w:hAnsi="Arial" w:cs="Arial"/>
                <w:i/>
                <w:iCs/>
                <w:sz w:val="22"/>
                <w:szCs w:val="22"/>
              </w:rPr>
              <w:t>compulsory</w:t>
            </w:r>
            <w:r w:rsidRPr="1A2D96FC">
              <w:rPr>
                <w:rFonts w:ascii="Arial" w:eastAsia="Arial" w:hAnsi="Arial" w:cs="Arial"/>
                <w:sz w:val="22"/>
                <w:szCs w:val="22"/>
              </w:rPr>
              <w:t xml:space="preserve"> (</w:t>
            </w:r>
            <w:r w:rsidRPr="1A2D96FC">
              <w:rPr>
                <w:rFonts w:ascii="Arial" w:eastAsia="Arial" w:hAnsi="Arial" w:cs="Arial"/>
                <w:i/>
                <w:iCs/>
                <w:sz w:val="22"/>
                <w:szCs w:val="22"/>
              </w:rPr>
              <w:t>Development and Communication Policy</w:t>
            </w:r>
            <w:r w:rsidRPr="1A2D96FC">
              <w:rPr>
                <w:rFonts w:ascii="Arial" w:eastAsia="Arial" w:hAnsi="Arial" w:cs="Arial"/>
                <w:sz w:val="22"/>
                <w:szCs w:val="22"/>
              </w:rPr>
              <w:t xml:space="preserve">). Please note that </w:t>
            </w:r>
            <w:r w:rsidRPr="1A2D96FC">
              <w:rPr>
                <w:rFonts w:ascii="Arial" w:eastAsia="Arial" w:hAnsi="Arial" w:cs="Arial"/>
                <w:i/>
                <w:iCs/>
                <w:sz w:val="22"/>
                <w:szCs w:val="22"/>
              </w:rPr>
              <w:t>Media Work Experience</w:t>
            </w:r>
            <w:r w:rsidRPr="1A2D96FC">
              <w:rPr>
                <w:rFonts w:ascii="Arial" w:eastAsia="Arial" w:hAnsi="Arial" w:cs="Arial"/>
                <w:sz w:val="22"/>
                <w:szCs w:val="22"/>
              </w:rPr>
              <w:t xml:space="preserve"> is taught over the whole year, including in Semester 2 and in the summer term. </w:t>
            </w:r>
          </w:p>
          <w:p w14:paraId="64FAF12F" w14:textId="7CC13482" w:rsidR="00483ED9" w:rsidRPr="00806A87" w:rsidRDefault="1A2D96FC" w:rsidP="1A2D96FC">
            <w:pPr>
              <w:jc w:val="both"/>
              <w:rPr>
                <w:rFonts w:ascii="Arial" w:eastAsia="Arial" w:hAnsi="Arial" w:cs="Arial"/>
                <w:sz w:val="22"/>
                <w:szCs w:val="22"/>
              </w:rPr>
            </w:pPr>
            <w:r w:rsidRPr="1A2D96FC">
              <w:rPr>
                <w:rFonts w:ascii="Arial" w:eastAsia="Arial" w:hAnsi="Arial" w:cs="Arial"/>
                <w:sz w:val="22"/>
                <w:szCs w:val="22"/>
              </w:rPr>
              <w:t xml:space="preserve">In addition, students take the compulsory </w:t>
            </w:r>
            <w:r w:rsidRPr="1A2D96FC">
              <w:rPr>
                <w:rFonts w:ascii="Arial" w:eastAsia="Arial" w:hAnsi="Arial" w:cs="Arial"/>
                <w:i/>
                <w:iCs/>
                <w:sz w:val="22"/>
                <w:szCs w:val="22"/>
              </w:rPr>
              <w:t>Independent Study (Dissertation)</w:t>
            </w:r>
            <w:r w:rsidRPr="1A2D96FC">
              <w:rPr>
                <w:rFonts w:ascii="Arial" w:eastAsia="Arial" w:hAnsi="Arial" w:cs="Arial"/>
                <w:sz w:val="22"/>
                <w:szCs w:val="22"/>
              </w:rPr>
              <w:t xml:space="preserve"> module </w:t>
            </w:r>
            <w:r w:rsidRPr="1A2D96FC">
              <w:rPr>
                <w:rFonts w:ascii="Arial" w:eastAsia="Arial" w:hAnsi="Arial" w:cs="Arial"/>
                <w:i/>
                <w:iCs/>
                <w:sz w:val="22"/>
                <w:szCs w:val="22"/>
              </w:rPr>
              <w:t>over the whole year.</w:t>
            </w:r>
            <w:r w:rsidRPr="1A2D96FC">
              <w:rPr>
                <w:rFonts w:ascii="Arial" w:eastAsia="Arial" w:hAnsi="Arial" w:cs="Arial"/>
                <w:sz w:val="22"/>
                <w:szCs w:val="22"/>
              </w:rPr>
              <w:t xml:space="preserve"> This module will consist of a taught module during the first semester of 10 credits. </w:t>
            </w:r>
          </w:p>
          <w:p w14:paraId="1DDAFDC8" w14:textId="2A5E8A97" w:rsidR="00483ED9" w:rsidRPr="00806A87" w:rsidRDefault="1A2D96FC" w:rsidP="1A2D96FC">
            <w:pPr>
              <w:jc w:val="both"/>
              <w:rPr>
                <w:rFonts w:ascii="Arial" w:eastAsia="Arial" w:hAnsi="Arial" w:cs="Arial"/>
                <w:sz w:val="22"/>
                <w:szCs w:val="22"/>
              </w:rPr>
            </w:pPr>
            <w:r w:rsidRPr="1A2D96FC">
              <w:rPr>
                <w:rFonts w:ascii="Arial" w:eastAsia="Arial" w:hAnsi="Arial" w:cs="Arial"/>
                <w:sz w:val="22"/>
                <w:szCs w:val="22"/>
              </w:rPr>
              <w:t xml:space="preserve">In the second semester students undertake independent study under the guidance of a dissertation supervisor personally assigned to them from the beginning of the semester. The final dissertation, to be delivered by the end of August, will be worth 50 credits.   </w:t>
            </w:r>
          </w:p>
          <w:p w14:paraId="2B8AB9C7" w14:textId="36035E37" w:rsidR="00483ED9" w:rsidRPr="00806A87" w:rsidRDefault="00483ED9" w:rsidP="1A2D96FC">
            <w:pPr>
              <w:jc w:val="both"/>
              <w:rPr>
                <w:rFonts w:ascii="Arial" w:eastAsia="Arial" w:hAnsi="Arial" w:cs="Arial"/>
                <w:sz w:val="22"/>
                <w:szCs w:val="22"/>
              </w:rPr>
            </w:pPr>
          </w:p>
          <w:p w14:paraId="0ED9AF2F" w14:textId="28D11469" w:rsidR="00483ED9" w:rsidRPr="00806A87" w:rsidRDefault="00483ED9" w:rsidP="1A2D96FC">
            <w:pPr>
              <w:spacing w:beforeAutospacing="1" w:afterAutospacing="1"/>
              <w:jc w:val="both"/>
              <w:rPr>
                <w:rFonts w:ascii="Arial" w:eastAsia="Arial" w:hAnsi="Arial" w:cs="Arial"/>
                <w:sz w:val="22"/>
                <w:szCs w:val="22"/>
              </w:rPr>
            </w:pPr>
          </w:p>
          <w:p w14:paraId="2CA7A5FC" w14:textId="52A94E07" w:rsidR="00483ED9" w:rsidRPr="00806A87" w:rsidRDefault="00483ED9" w:rsidP="1A2D96FC">
            <w:pPr>
              <w:spacing w:beforeAutospacing="1" w:afterAutospacing="1" w:line="276" w:lineRule="auto"/>
              <w:jc w:val="both"/>
              <w:rPr>
                <w:rFonts w:ascii="Arial" w:eastAsia="Arial" w:hAnsi="Arial" w:cs="Arial"/>
                <w:sz w:val="22"/>
                <w:szCs w:val="22"/>
              </w:rPr>
            </w:pPr>
          </w:p>
          <w:p w14:paraId="38EC5C99" w14:textId="3F9441A2" w:rsidR="00483ED9" w:rsidRPr="00806A87" w:rsidRDefault="00483ED9" w:rsidP="1A2D96FC">
            <w:pPr>
              <w:spacing w:beforeAutospacing="1" w:afterAutospacing="1"/>
              <w:rPr>
                <w:b/>
                <w:bCs/>
                <w:sz w:val="22"/>
                <w:szCs w:val="22"/>
              </w:rPr>
            </w:pPr>
          </w:p>
        </w:tc>
      </w:tr>
    </w:tbl>
    <w:p w14:paraId="200BAD79" w14:textId="77777777" w:rsidR="006B5CCC" w:rsidRDefault="006B5CCC"/>
    <w:sectPr w:rsidR="006B5CCC"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F354" w14:textId="77777777" w:rsidR="006B5CCC" w:rsidRDefault="006B5CCC" w:rsidP="00DC5D31">
      <w:r>
        <w:separator/>
      </w:r>
    </w:p>
  </w:endnote>
  <w:endnote w:type="continuationSeparator" w:id="0">
    <w:p w14:paraId="57B87DA4" w14:textId="77777777" w:rsidR="006B5CCC" w:rsidRDefault="006B5CCC"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59DC" w14:textId="77777777" w:rsidR="006B5CCC" w:rsidRDefault="006B5CCC" w:rsidP="00DC5D31">
      <w:r>
        <w:separator/>
      </w:r>
    </w:p>
  </w:footnote>
  <w:footnote w:type="continuationSeparator" w:id="0">
    <w:p w14:paraId="6757D874" w14:textId="77777777" w:rsidR="006B5CCC" w:rsidRDefault="006B5CCC"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90F05"/>
    <w:multiLevelType w:val="hybridMultilevel"/>
    <w:tmpl w:val="CFFE0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E04B2F"/>
    <w:multiLevelType w:val="hybridMultilevel"/>
    <w:tmpl w:val="3F4CBA0A"/>
    <w:lvl w:ilvl="0" w:tplc="942CBE96">
      <w:start w:val="1"/>
      <w:numFmt w:val="bullet"/>
      <w:lvlText w:val=""/>
      <w:lvlJc w:val="left"/>
      <w:pPr>
        <w:ind w:left="720" w:hanging="360"/>
      </w:pPr>
      <w:rPr>
        <w:rFonts w:ascii="Symbol" w:hAnsi="Symbol" w:hint="default"/>
      </w:rPr>
    </w:lvl>
    <w:lvl w:ilvl="1" w:tplc="F7B0BAD6">
      <w:start w:val="1"/>
      <w:numFmt w:val="bullet"/>
      <w:lvlText w:val="o"/>
      <w:lvlJc w:val="left"/>
      <w:pPr>
        <w:ind w:left="1440" w:hanging="360"/>
      </w:pPr>
      <w:rPr>
        <w:rFonts w:ascii="Courier New" w:hAnsi="Courier New" w:hint="default"/>
      </w:rPr>
    </w:lvl>
    <w:lvl w:ilvl="2" w:tplc="428C7DC0">
      <w:start w:val="1"/>
      <w:numFmt w:val="bullet"/>
      <w:lvlText w:val=""/>
      <w:lvlJc w:val="left"/>
      <w:pPr>
        <w:ind w:left="2160" w:hanging="360"/>
      </w:pPr>
      <w:rPr>
        <w:rFonts w:ascii="Wingdings" w:hAnsi="Wingdings" w:hint="default"/>
      </w:rPr>
    </w:lvl>
    <w:lvl w:ilvl="3" w:tplc="9B688560">
      <w:start w:val="1"/>
      <w:numFmt w:val="bullet"/>
      <w:lvlText w:val=""/>
      <w:lvlJc w:val="left"/>
      <w:pPr>
        <w:ind w:left="2880" w:hanging="360"/>
      </w:pPr>
      <w:rPr>
        <w:rFonts w:ascii="Symbol" w:hAnsi="Symbol" w:hint="default"/>
      </w:rPr>
    </w:lvl>
    <w:lvl w:ilvl="4" w:tplc="3DBE165E">
      <w:start w:val="1"/>
      <w:numFmt w:val="bullet"/>
      <w:lvlText w:val="o"/>
      <w:lvlJc w:val="left"/>
      <w:pPr>
        <w:ind w:left="3600" w:hanging="360"/>
      </w:pPr>
      <w:rPr>
        <w:rFonts w:ascii="Courier New" w:hAnsi="Courier New" w:hint="default"/>
      </w:rPr>
    </w:lvl>
    <w:lvl w:ilvl="5" w:tplc="646617D0">
      <w:start w:val="1"/>
      <w:numFmt w:val="bullet"/>
      <w:lvlText w:val=""/>
      <w:lvlJc w:val="left"/>
      <w:pPr>
        <w:ind w:left="4320" w:hanging="360"/>
      </w:pPr>
      <w:rPr>
        <w:rFonts w:ascii="Wingdings" w:hAnsi="Wingdings" w:hint="default"/>
      </w:rPr>
    </w:lvl>
    <w:lvl w:ilvl="6" w:tplc="C91819BC">
      <w:start w:val="1"/>
      <w:numFmt w:val="bullet"/>
      <w:lvlText w:val=""/>
      <w:lvlJc w:val="left"/>
      <w:pPr>
        <w:ind w:left="5040" w:hanging="360"/>
      </w:pPr>
      <w:rPr>
        <w:rFonts w:ascii="Symbol" w:hAnsi="Symbol" w:hint="default"/>
      </w:rPr>
    </w:lvl>
    <w:lvl w:ilvl="7" w:tplc="AF84CDEA">
      <w:start w:val="1"/>
      <w:numFmt w:val="bullet"/>
      <w:lvlText w:val="o"/>
      <w:lvlJc w:val="left"/>
      <w:pPr>
        <w:ind w:left="5760" w:hanging="360"/>
      </w:pPr>
      <w:rPr>
        <w:rFonts w:ascii="Courier New" w:hAnsi="Courier New" w:hint="default"/>
      </w:rPr>
    </w:lvl>
    <w:lvl w:ilvl="8" w:tplc="06A4295E">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15"/>
  </w:num>
  <w:num w:numId="5">
    <w:abstractNumId w:val="13"/>
  </w:num>
  <w:num w:numId="6">
    <w:abstractNumId w:val="17"/>
  </w:num>
  <w:num w:numId="7">
    <w:abstractNumId w:val="18"/>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26562"/>
    <w:rsid w:val="00032177"/>
    <w:rsid w:val="000377D6"/>
    <w:rsid w:val="00085572"/>
    <w:rsid w:val="000B3E71"/>
    <w:rsid w:val="000C003F"/>
    <w:rsid w:val="000D151A"/>
    <w:rsid w:val="000F23C5"/>
    <w:rsid w:val="000F44BA"/>
    <w:rsid w:val="000F6631"/>
    <w:rsid w:val="00104E6E"/>
    <w:rsid w:val="00115B37"/>
    <w:rsid w:val="001430D7"/>
    <w:rsid w:val="00144CBE"/>
    <w:rsid w:val="00146158"/>
    <w:rsid w:val="00146976"/>
    <w:rsid w:val="00177627"/>
    <w:rsid w:val="001C012F"/>
    <w:rsid w:val="001E63EE"/>
    <w:rsid w:val="001F37F6"/>
    <w:rsid w:val="001F47D8"/>
    <w:rsid w:val="00204FAB"/>
    <w:rsid w:val="00211857"/>
    <w:rsid w:val="00226DA7"/>
    <w:rsid w:val="00230763"/>
    <w:rsid w:val="0023675D"/>
    <w:rsid w:val="00245AA2"/>
    <w:rsid w:val="0026252B"/>
    <w:rsid w:val="002842B9"/>
    <w:rsid w:val="002C0CE8"/>
    <w:rsid w:val="002D03A2"/>
    <w:rsid w:val="002D2E22"/>
    <w:rsid w:val="002D3B2D"/>
    <w:rsid w:val="002F4304"/>
    <w:rsid w:val="002F6A0F"/>
    <w:rsid w:val="003205C6"/>
    <w:rsid w:val="00333781"/>
    <w:rsid w:val="00354439"/>
    <w:rsid w:val="00370A81"/>
    <w:rsid w:val="0038572F"/>
    <w:rsid w:val="00393BDA"/>
    <w:rsid w:val="00395262"/>
    <w:rsid w:val="003B7552"/>
    <w:rsid w:val="003C602C"/>
    <w:rsid w:val="003C6F53"/>
    <w:rsid w:val="003D10EC"/>
    <w:rsid w:val="003F4E45"/>
    <w:rsid w:val="00415899"/>
    <w:rsid w:val="00425288"/>
    <w:rsid w:val="004379CA"/>
    <w:rsid w:val="00437A5C"/>
    <w:rsid w:val="0046527A"/>
    <w:rsid w:val="004839FF"/>
    <w:rsid w:val="00483ED9"/>
    <w:rsid w:val="004A312A"/>
    <w:rsid w:val="004B0455"/>
    <w:rsid w:val="004B0F75"/>
    <w:rsid w:val="004B123B"/>
    <w:rsid w:val="004B32C5"/>
    <w:rsid w:val="004F4934"/>
    <w:rsid w:val="004F4A87"/>
    <w:rsid w:val="004F6C14"/>
    <w:rsid w:val="00506170"/>
    <w:rsid w:val="005120B5"/>
    <w:rsid w:val="00515C2B"/>
    <w:rsid w:val="00527480"/>
    <w:rsid w:val="00535E27"/>
    <w:rsid w:val="00551E08"/>
    <w:rsid w:val="00552C09"/>
    <w:rsid w:val="00560B19"/>
    <w:rsid w:val="005618A8"/>
    <w:rsid w:val="005640E4"/>
    <w:rsid w:val="005704AE"/>
    <w:rsid w:val="00574899"/>
    <w:rsid w:val="005755E1"/>
    <w:rsid w:val="00585B60"/>
    <w:rsid w:val="005A324F"/>
    <w:rsid w:val="005D2A4A"/>
    <w:rsid w:val="005F7A7A"/>
    <w:rsid w:val="00611673"/>
    <w:rsid w:val="00622272"/>
    <w:rsid w:val="00637F39"/>
    <w:rsid w:val="00647167"/>
    <w:rsid w:val="00671C4C"/>
    <w:rsid w:val="00677A78"/>
    <w:rsid w:val="006837C7"/>
    <w:rsid w:val="00696CB2"/>
    <w:rsid w:val="006A7299"/>
    <w:rsid w:val="006B4992"/>
    <w:rsid w:val="006B5CCC"/>
    <w:rsid w:val="006D077E"/>
    <w:rsid w:val="006E3C43"/>
    <w:rsid w:val="006F220A"/>
    <w:rsid w:val="006F2869"/>
    <w:rsid w:val="006F2B1F"/>
    <w:rsid w:val="006F681D"/>
    <w:rsid w:val="00703880"/>
    <w:rsid w:val="00704D86"/>
    <w:rsid w:val="00713340"/>
    <w:rsid w:val="00713D96"/>
    <w:rsid w:val="00716614"/>
    <w:rsid w:val="00721E9B"/>
    <w:rsid w:val="00731E8C"/>
    <w:rsid w:val="00733242"/>
    <w:rsid w:val="00735779"/>
    <w:rsid w:val="00761D56"/>
    <w:rsid w:val="00774456"/>
    <w:rsid w:val="00776529"/>
    <w:rsid w:val="00776869"/>
    <w:rsid w:val="0079681F"/>
    <w:rsid w:val="007A1517"/>
    <w:rsid w:val="007A2787"/>
    <w:rsid w:val="007D26D3"/>
    <w:rsid w:val="007E6792"/>
    <w:rsid w:val="007E6EB1"/>
    <w:rsid w:val="007F05B3"/>
    <w:rsid w:val="007F20CD"/>
    <w:rsid w:val="00800D01"/>
    <w:rsid w:val="00803B6B"/>
    <w:rsid w:val="00806A87"/>
    <w:rsid w:val="008121DA"/>
    <w:rsid w:val="008245A5"/>
    <w:rsid w:val="00825295"/>
    <w:rsid w:val="00832BAA"/>
    <w:rsid w:val="008351AF"/>
    <w:rsid w:val="008424EB"/>
    <w:rsid w:val="008526FE"/>
    <w:rsid w:val="008E4B7A"/>
    <w:rsid w:val="00906B36"/>
    <w:rsid w:val="009144D2"/>
    <w:rsid w:val="00925CF7"/>
    <w:rsid w:val="0092625C"/>
    <w:rsid w:val="00933BAD"/>
    <w:rsid w:val="00943386"/>
    <w:rsid w:val="00947D97"/>
    <w:rsid w:val="009551DC"/>
    <w:rsid w:val="0096275F"/>
    <w:rsid w:val="00967E0C"/>
    <w:rsid w:val="0097186E"/>
    <w:rsid w:val="00972235"/>
    <w:rsid w:val="009904D2"/>
    <w:rsid w:val="009A12CB"/>
    <w:rsid w:val="009B4098"/>
    <w:rsid w:val="009B5031"/>
    <w:rsid w:val="009B61C4"/>
    <w:rsid w:val="009B641A"/>
    <w:rsid w:val="009C60F7"/>
    <w:rsid w:val="009D044D"/>
    <w:rsid w:val="00A025D4"/>
    <w:rsid w:val="00A0281B"/>
    <w:rsid w:val="00A05B52"/>
    <w:rsid w:val="00A24B07"/>
    <w:rsid w:val="00A46882"/>
    <w:rsid w:val="00A54BB8"/>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BC7E43"/>
    <w:rsid w:val="00BE2B66"/>
    <w:rsid w:val="00C06DCC"/>
    <w:rsid w:val="00C24547"/>
    <w:rsid w:val="00C270A0"/>
    <w:rsid w:val="00C34171"/>
    <w:rsid w:val="00C34D81"/>
    <w:rsid w:val="00C45381"/>
    <w:rsid w:val="00C644E7"/>
    <w:rsid w:val="00C6523B"/>
    <w:rsid w:val="00C75682"/>
    <w:rsid w:val="00C94A7F"/>
    <w:rsid w:val="00CA2E53"/>
    <w:rsid w:val="00CB6656"/>
    <w:rsid w:val="00CB6E55"/>
    <w:rsid w:val="00CC0A67"/>
    <w:rsid w:val="00CD617B"/>
    <w:rsid w:val="00CE5331"/>
    <w:rsid w:val="00CF24A6"/>
    <w:rsid w:val="00CF4F32"/>
    <w:rsid w:val="00CF7655"/>
    <w:rsid w:val="00D04BC9"/>
    <w:rsid w:val="00D12BB3"/>
    <w:rsid w:val="00D14C65"/>
    <w:rsid w:val="00D306AC"/>
    <w:rsid w:val="00D45421"/>
    <w:rsid w:val="00D50F5F"/>
    <w:rsid w:val="00D61965"/>
    <w:rsid w:val="00D9404A"/>
    <w:rsid w:val="00DA0E24"/>
    <w:rsid w:val="00DB03E8"/>
    <w:rsid w:val="00DC5468"/>
    <w:rsid w:val="00DC5D31"/>
    <w:rsid w:val="00DD1BDB"/>
    <w:rsid w:val="00DF74FF"/>
    <w:rsid w:val="00E368C0"/>
    <w:rsid w:val="00E36917"/>
    <w:rsid w:val="00E436E9"/>
    <w:rsid w:val="00E5035D"/>
    <w:rsid w:val="00E615E1"/>
    <w:rsid w:val="00E61CBD"/>
    <w:rsid w:val="00E70A64"/>
    <w:rsid w:val="00E90FC5"/>
    <w:rsid w:val="00E97C00"/>
    <w:rsid w:val="00EA784E"/>
    <w:rsid w:val="00EB50F0"/>
    <w:rsid w:val="00EB521E"/>
    <w:rsid w:val="00ED14F3"/>
    <w:rsid w:val="00ED3244"/>
    <w:rsid w:val="00ED5FDF"/>
    <w:rsid w:val="00ED6463"/>
    <w:rsid w:val="00EF12C1"/>
    <w:rsid w:val="00F11A52"/>
    <w:rsid w:val="00F13C72"/>
    <w:rsid w:val="00F50B25"/>
    <w:rsid w:val="00F66741"/>
    <w:rsid w:val="00F74868"/>
    <w:rsid w:val="00F7528E"/>
    <w:rsid w:val="00F86BF9"/>
    <w:rsid w:val="00FA44EA"/>
    <w:rsid w:val="00FA4A17"/>
    <w:rsid w:val="00FC3736"/>
    <w:rsid w:val="00FD0256"/>
    <w:rsid w:val="00FE263D"/>
    <w:rsid w:val="00FE2D0B"/>
    <w:rsid w:val="00FF73C9"/>
    <w:rsid w:val="19499A0A"/>
    <w:rsid w:val="1A2D96FC"/>
    <w:rsid w:val="1F20C8F4"/>
    <w:rsid w:val="23FD0985"/>
    <w:rsid w:val="2AB78953"/>
    <w:rsid w:val="44158163"/>
    <w:rsid w:val="6C568B15"/>
    <w:rsid w:val="76CDE73B"/>
    <w:rsid w:val="7F95C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F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Body">
    <w:name w:val="Body"/>
    <w:rsid w:val="00104E6E"/>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104E6E"/>
    <w:rPr>
      <w:color w:val="0000FF"/>
      <w:u w:val="single"/>
    </w:rPr>
  </w:style>
  <w:style w:type="paragraph" w:styleId="ListParagraph">
    <w:name w:val="List Paragraph"/>
    <w:basedOn w:val="Normal"/>
    <w:uiPriority w:val="34"/>
    <w:qFormat/>
    <w:rsid w:val="00BE2B66"/>
    <w:pPr>
      <w:spacing w:after="200" w:line="276" w:lineRule="auto"/>
      <w:ind w:left="720"/>
      <w:contextualSpacing/>
    </w:pPr>
    <w:rPr>
      <w:rFonts w:ascii="Calibri" w:eastAsia="SimSun" w:hAnsi="Calibri" w:cs="Times New Roman"/>
      <w:sz w:val="22"/>
      <w:szCs w:val="22"/>
      <w:lang w:val="en-GB" w:eastAsia="zh-CN"/>
    </w:rPr>
  </w:style>
  <w:style w:type="character" w:styleId="Emphasis">
    <w:name w:val="Emphasis"/>
    <w:basedOn w:val="DefaultParagraphFont"/>
    <w:uiPriority w:val="20"/>
    <w:qFormat/>
    <w:rsid w:val="00BE2B66"/>
    <w:rPr>
      <w:i/>
      <w:iCs/>
    </w:rPr>
  </w:style>
  <w:style w:type="table" w:styleId="ListTable3-Accent1">
    <w:name w:val="List Table 3 Accent 1"/>
    <w:basedOn w:val="TableNormal"/>
    <w:uiPriority w:val="48"/>
    <w:tblPr>
      <w:tblStyleRowBandSize w:val="1"/>
      <w:tblStyleColBandSize w:val="1"/>
      <w:tblBorders>
        <w:top w:val="single" w:sz="4" w:space="0" w:color="147ABD" w:themeColor="accent1"/>
        <w:left w:val="single" w:sz="4" w:space="0" w:color="147ABD" w:themeColor="accent1"/>
        <w:bottom w:val="single" w:sz="4" w:space="0" w:color="147ABD" w:themeColor="accent1"/>
        <w:right w:val="single" w:sz="4" w:space="0" w:color="147ABD" w:themeColor="accent1"/>
      </w:tblBorders>
    </w:tblPr>
    <w:tblStylePr w:type="firstRow">
      <w:rPr>
        <w:b/>
        <w:bCs/>
        <w:color w:val="FFFFFF" w:themeColor="background1"/>
      </w:rPr>
      <w:tblPr/>
      <w:tcPr>
        <w:shd w:val="clear" w:color="auto" w:fill="147ABD" w:themeFill="accent1"/>
      </w:tcPr>
    </w:tblStylePr>
    <w:tblStylePr w:type="lastRow">
      <w:rPr>
        <w:b/>
        <w:bCs/>
      </w:rPr>
      <w:tblPr/>
      <w:tcPr>
        <w:tcBorders>
          <w:top w:val="double" w:sz="4" w:space="0" w:color="147A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7ABD" w:themeColor="accent1"/>
          <w:right w:val="single" w:sz="4" w:space="0" w:color="147ABD" w:themeColor="accent1"/>
        </w:tcBorders>
      </w:tcPr>
    </w:tblStylePr>
    <w:tblStylePr w:type="band1Horz">
      <w:tblPr/>
      <w:tcPr>
        <w:tcBorders>
          <w:top w:val="single" w:sz="4" w:space="0" w:color="147ABD" w:themeColor="accent1"/>
          <w:bottom w:val="single" w:sz="4" w:space="0" w:color="147A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7ABD" w:themeColor="accent1"/>
          <w:left w:val="nil"/>
        </w:tcBorders>
      </w:tcPr>
    </w:tblStylePr>
    <w:tblStylePr w:type="swCell">
      <w:tblPr/>
      <w:tcPr>
        <w:tcBorders>
          <w:top w:val="double" w:sz="4" w:space="0" w:color="147A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ichalis@westminst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ow@westmin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dc.org.br/arquivos/RelatorioWorldBan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study/new-students" TargetMode="External"/><Relationship Id="rId5" Type="http://schemas.openxmlformats.org/officeDocument/2006/relationships/numbering" Target="numbering.xml"/><Relationship Id="rId15" Type="http://schemas.openxmlformats.org/officeDocument/2006/relationships/hyperlink" Target="http://www.comminit.com/global/spaces-frontpa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4dnetwork.n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89B6E-7CCB-FA44-AD7F-C2F1FE0F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5</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2019-05-24T15:01:00Z</dcterms:created>
  <dcterms:modified xsi:type="dcterms:W3CDTF">2019-08-13T10:06:00Z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