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28160D" w14:textId="77777777" w:rsidR="004B0455" w:rsidRPr="00BE2B66" w:rsidRDefault="004B0455">
      <w:pPr>
        <w:rPr>
          <w:sz w:val="24"/>
          <w:szCs w:val="24"/>
        </w:rPr>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43" w:type="dxa"/>
          <w:left w:w="113" w:type="dxa"/>
          <w:bottom w:w="43" w:type="dxa"/>
          <w:right w:w="113" w:type="dxa"/>
        </w:tblCellMar>
        <w:tblLook w:val="04A0" w:firstRow="1" w:lastRow="0" w:firstColumn="1" w:lastColumn="0" w:noHBand="0" w:noVBand="1"/>
        <w:tblDescription w:val="Off site permission slip layout table"/>
      </w:tblPr>
      <w:tblGrid>
        <w:gridCol w:w="3560"/>
        <w:gridCol w:w="3556"/>
        <w:gridCol w:w="3478"/>
      </w:tblGrid>
      <w:tr w:rsidR="00CB6656" w:rsidRPr="00BE2B66" w14:paraId="3945406E" w14:textId="77777777" w:rsidTr="6EC6FDA2">
        <w:trPr>
          <w:jc w:val="center"/>
        </w:trPr>
        <w:tc>
          <w:tcPr>
            <w:tcW w:w="10322" w:type="dxa"/>
            <w:gridSpan w:val="3"/>
            <w:tcBorders>
              <w:top w:val="single" w:sz="18" w:space="0" w:color="147ABD" w:themeColor="accent1"/>
              <w:left w:val="single" w:sz="18" w:space="0" w:color="147ABD" w:themeColor="accent1"/>
              <w:bottom w:val="single" w:sz="18" w:space="0" w:color="147ABD" w:themeColor="accent1"/>
              <w:right w:val="single" w:sz="18" w:space="0" w:color="147ABD" w:themeColor="accent1"/>
            </w:tcBorders>
            <w:shd w:val="clear" w:color="auto" w:fill="auto"/>
          </w:tcPr>
          <w:p w14:paraId="5EE2B9C7" w14:textId="77777777" w:rsidR="005D2A4A" w:rsidRPr="00555804" w:rsidRDefault="1611A501" w:rsidP="1611A501">
            <w:pPr>
              <w:pStyle w:val="Title"/>
              <w:rPr>
                <w:rFonts w:asciiTheme="minorHAnsi" w:hAnsiTheme="minorHAnsi"/>
                <w:b/>
                <w:bCs/>
                <w:color w:val="0070C0"/>
                <w:sz w:val="24"/>
                <w:szCs w:val="24"/>
              </w:rPr>
            </w:pPr>
            <w:r w:rsidRPr="1611A501">
              <w:rPr>
                <w:rFonts w:asciiTheme="minorHAnsi" w:hAnsiTheme="minorHAnsi"/>
                <w:b/>
                <w:bCs/>
                <w:color w:val="0070C0"/>
                <w:sz w:val="24"/>
                <w:szCs w:val="24"/>
              </w:rPr>
              <w:t>MA Global Media</w:t>
            </w:r>
          </w:p>
          <w:p w14:paraId="6AC677D6" w14:textId="574EC06B" w:rsidR="00AE7331" w:rsidRPr="00BE2B66" w:rsidRDefault="6EC6FDA2" w:rsidP="6EC6FDA2">
            <w:pPr>
              <w:jc w:val="center"/>
              <w:rPr>
                <w:rFonts w:ascii="Arial Black" w:eastAsia="Arial Black" w:hAnsi="Arial Black" w:cs="Arial Black"/>
                <w:color w:val="1479BC"/>
                <w:sz w:val="24"/>
                <w:szCs w:val="24"/>
              </w:rPr>
            </w:pPr>
            <w:r w:rsidRPr="6EC6FDA2">
              <w:rPr>
                <w:rFonts w:ascii="Arial Black" w:eastAsia="Arial Black" w:hAnsi="Arial Black" w:cs="Arial Black"/>
                <w:color w:val="1479BC"/>
                <w:sz w:val="24"/>
                <w:szCs w:val="24"/>
              </w:rPr>
              <w:t>ORIENTATION TIMETABLE</w:t>
            </w:r>
          </w:p>
          <w:p w14:paraId="64D83E12" w14:textId="0B3E5466" w:rsidR="6EC6FDA2" w:rsidRDefault="6EC6FDA2" w:rsidP="6EC6FDA2">
            <w:pPr>
              <w:jc w:val="center"/>
              <w:rPr>
                <w:rFonts w:ascii="Arial Black" w:eastAsia="Arial Black" w:hAnsi="Arial Black" w:cs="Arial Black"/>
                <w:color w:val="1479BC"/>
                <w:sz w:val="24"/>
                <w:szCs w:val="24"/>
              </w:rPr>
            </w:pPr>
            <w:r w:rsidRPr="6EC6FDA2">
              <w:rPr>
                <w:rFonts w:ascii="Arial Black" w:eastAsia="Arial Black" w:hAnsi="Arial Black" w:cs="Arial Black"/>
                <w:color w:val="1479BC"/>
                <w:sz w:val="24"/>
                <w:szCs w:val="24"/>
              </w:rPr>
              <w:t xml:space="preserve">Full and Part-Time </w:t>
            </w:r>
          </w:p>
          <w:p w14:paraId="3AFDE4F4" w14:textId="38808D3F" w:rsidR="00AE7331" w:rsidRPr="00BE2B66" w:rsidRDefault="00AE7331" w:rsidP="1611A501">
            <w:pPr>
              <w:pStyle w:val="Title"/>
              <w:rPr>
                <w:rFonts w:asciiTheme="minorHAnsi" w:hAnsiTheme="minorHAnsi"/>
                <w:b/>
                <w:bCs/>
                <w:color w:val="FF0000"/>
                <w:sz w:val="24"/>
                <w:szCs w:val="24"/>
              </w:rPr>
            </w:pPr>
          </w:p>
        </w:tc>
      </w:tr>
      <w:tr w:rsidR="00483ED9" w:rsidRPr="00BE2B66" w14:paraId="243F2B9B" w14:textId="77777777" w:rsidTr="6EC6FDA2">
        <w:trPr>
          <w:trHeight w:val="567"/>
          <w:jc w:val="center"/>
        </w:trPr>
        <w:tc>
          <w:tcPr>
            <w:tcW w:w="10322" w:type="dxa"/>
            <w:gridSpan w:val="3"/>
            <w:tcBorders>
              <w:left w:val="single" w:sz="18" w:space="0" w:color="147ABD" w:themeColor="accent1"/>
              <w:right w:val="single" w:sz="18" w:space="0" w:color="147ABD" w:themeColor="accent1"/>
            </w:tcBorders>
            <w:vAlign w:val="center"/>
          </w:tcPr>
          <w:p w14:paraId="30C582FF" w14:textId="77777777" w:rsidR="00DA0E24" w:rsidRPr="00BE2B66" w:rsidRDefault="00DA0E24" w:rsidP="00104E6E">
            <w:pPr>
              <w:jc w:val="center"/>
              <w:rPr>
                <w:sz w:val="24"/>
                <w:szCs w:val="24"/>
              </w:rPr>
            </w:pPr>
          </w:p>
        </w:tc>
      </w:tr>
      <w:tr w:rsidR="00483ED9" w:rsidRPr="00BE2B66" w14:paraId="353DB7BA" w14:textId="77777777" w:rsidTr="6EC6FDA2">
        <w:trPr>
          <w:trHeight w:val="227"/>
          <w:jc w:val="center"/>
        </w:trPr>
        <w:tc>
          <w:tcPr>
            <w:tcW w:w="10322" w:type="dxa"/>
            <w:gridSpan w:val="3"/>
            <w:tcBorders>
              <w:left w:val="single" w:sz="18" w:space="0" w:color="147ABD" w:themeColor="accent1"/>
              <w:right w:val="single" w:sz="18" w:space="0" w:color="147ABD" w:themeColor="accent1"/>
            </w:tcBorders>
            <w:vAlign w:val="center"/>
          </w:tcPr>
          <w:p w14:paraId="7F35ADB5" w14:textId="1DC87E1F" w:rsidR="00104E6E" w:rsidRPr="00BE2B66" w:rsidRDefault="00104E6E" w:rsidP="6EC6FDA2">
            <w:pPr>
              <w:rPr>
                <w:sz w:val="24"/>
                <w:szCs w:val="24"/>
              </w:rPr>
            </w:pPr>
          </w:p>
          <w:p w14:paraId="005C9647" w14:textId="77777777" w:rsidR="00104E6E" w:rsidRPr="00BE2B66" w:rsidRDefault="00104E6E" w:rsidP="00104E6E">
            <w:pPr>
              <w:widowControl w:val="0"/>
              <w:autoSpaceDE w:val="0"/>
              <w:autoSpaceDN w:val="0"/>
              <w:adjustRightInd w:val="0"/>
              <w:rPr>
                <w:rFonts w:cs="Arial"/>
                <w:kern w:val="28"/>
                <w:sz w:val="24"/>
                <w:szCs w:val="24"/>
              </w:rPr>
            </w:pPr>
            <w:r w:rsidRPr="00BE2B66">
              <w:rPr>
                <w:rFonts w:cs="Arial"/>
                <w:kern w:val="28"/>
                <w:sz w:val="24"/>
                <w:szCs w:val="24"/>
              </w:rPr>
              <w:t>Congratulations on being accepted onto the Global Media Masters! My colleagues and I look forward to working with you and we will endeavour to ensure that your time with us will be creative, exciting and fulfilling.</w:t>
            </w:r>
          </w:p>
          <w:p w14:paraId="7AFDD27E" w14:textId="77777777" w:rsidR="00104E6E" w:rsidRPr="00BE2B66" w:rsidRDefault="00104E6E" w:rsidP="00104E6E">
            <w:pPr>
              <w:autoSpaceDE w:val="0"/>
              <w:autoSpaceDN w:val="0"/>
              <w:adjustRightInd w:val="0"/>
              <w:rPr>
                <w:rFonts w:cs="Arial"/>
                <w:sz w:val="24"/>
                <w:szCs w:val="24"/>
              </w:rPr>
            </w:pPr>
          </w:p>
          <w:p w14:paraId="76812E86" w14:textId="77777777" w:rsidR="00104E6E" w:rsidRPr="00BE2B66" w:rsidRDefault="00104E6E" w:rsidP="00104E6E">
            <w:pPr>
              <w:rPr>
                <w:rFonts w:cs="Arial"/>
                <w:sz w:val="24"/>
                <w:szCs w:val="24"/>
              </w:rPr>
            </w:pPr>
            <w:r w:rsidRPr="00BE2B66">
              <w:rPr>
                <w:rFonts w:cs="Arial"/>
                <w:sz w:val="24"/>
                <w:szCs w:val="24"/>
              </w:rPr>
              <w:t xml:space="preserve">On the attached pages you will find details of your time with us at the start of the year.  During Orientation week we will go through the course programme with you in detail.  We have arranged a number of activities to help you settle in and prepare for your time with us.  This will include familiarising you with workspaces, who you will be working with, the campus and its community before you start the formal, scheduled learning weeks.  </w:t>
            </w:r>
          </w:p>
          <w:p w14:paraId="54E2B18E" w14:textId="77777777" w:rsidR="00104E6E" w:rsidRPr="00BE2B66" w:rsidRDefault="00104E6E" w:rsidP="00104E6E">
            <w:pPr>
              <w:autoSpaceDE w:val="0"/>
              <w:autoSpaceDN w:val="0"/>
              <w:adjustRightInd w:val="0"/>
              <w:rPr>
                <w:rFonts w:cs="Arial"/>
                <w:b/>
                <w:bCs/>
                <w:color w:val="000000"/>
                <w:sz w:val="24"/>
                <w:szCs w:val="24"/>
              </w:rPr>
            </w:pPr>
          </w:p>
          <w:p w14:paraId="17C27D90" w14:textId="77777777" w:rsidR="00104E6E" w:rsidRPr="00BE2B66" w:rsidRDefault="00104E6E" w:rsidP="00104E6E">
            <w:pPr>
              <w:autoSpaceDE w:val="0"/>
              <w:autoSpaceDN w:val="0"/>
              <w:adjustRightInd w:val="0"/>
              <w:rPr>
                <w:rFonts w:cs="Arial"/>
                <w:color w:val="000000"/>
                <w:sz w:val="24"/>
                <w:szCs w:val="24"/>
              </w:rPr>
            </w:pPr>
            <w:r w:rsidRPr="00BE2B66">
              <w:rPr>
                <w:rFonts w:cs="Arial"/>
                <w:b/>
                <w:bCs/>
                <w:color w:val="000000"/>
                <w:sz w:val="24"/>
                <w:szCs w:val="24"/>
              </w:rPr>
              <w:t xml:space="preserve">Further information </w:t>
            </w:r>
            <w:r w:rsidRPr="00BE2B66">
              <w:rPr>
                <w:rFonts w:cs="Arial"/>
                <w:color w:val="000000"/>
                <w:sz w:val="24"/>
                <w:szCs w:val="24"/>
              </w:rPr>
              <w:t>for new students is also available via the website:</w:t>
            </w:r>
          </w:p>
          <w:p w14:paraId="1B57C326" w14:textId="77777777" w:rsidR="00104E6E" w:rsidRPr="00BE2B66" w:rsidRDefault="00C645BB" w:rsidP="00104E6E">
            <w:pPr>
              <w:jc w:val="both"/>
              <w:rPr>
                <w:rFonts w:cs="Arial"/>
                <w:sz w:val="24"/>
                <w:szCs w:val="24"/>
              </w:rPr>
            </w:pPr>
            <w:hyperlink r:id="rId11" w:history="1">
              <w:r w:rsidR="00104E6E" w:rsidRPr="00BE2B66">
                <w:rPr>
                  <w:rStyle w:val="Hyperlink"/>
                  <w:rFonts w:cs="Arial"/>
                  <w:sz w:val="24"/>
                  <w:szCs w:val="24"/>
                </w:rPr>
                <w:t>http://www.westminster.ac.uk/study/new-students</w:t>
              </w:r>
            </w:hyperlink>
          </w:p>
          <w:p w14:paraId="10E6475F" w14:textId="77777777" w:rsidR="00104E6E" w:rsidRPr="00BE2B66" w:rsidRDefault="00104E6E" w:rsidP="00104E6E">
            <w:pPr>
              <w:rPr>
                <w:rFonts w:cs="Arial"/>
                <w:sz w:val="24"/>
                <w:szCs w:val="24"/>
              </w:rPr>
            </w:pPr>
          </w:p>
          <w:p w14:paraId="6D4CD4AF" w14:textId="77777777" w:rsidR="00104E6E" w:rsidRPr="00BE2B66" w:rsidRDefault="00104E6E" w:rsidP="00104E6E">
            <w:pPr>
              <w:rPr>
                <w:rFonts w:cs="Arial"/>
                <w:sz w:val="24"/>
                <w:szCs w:val="24"/>
              </w:rPr>
            </w:pPr>
            <w:r w:rsidRPr="00BE2B66">
              <w:rPr>
                <w:rFonts w:cs="Arial"/>
                <w:sz w:val="24"/>
                <w:szCs w:val="24"/>
              </w:rPr>
              <w:t>We have also included a short list of books and other resources that will help you to get a good start in your studies pre-arrival. If you are extra keen, don’t worry, there will be plenty more later!</w:t>
            </w:r>
          </w:p>
          <w:p w14:paraId="37884139" w14:textId="77777777" w:rsidR="00104E6E" w:rsidRPr="00BE2B66" w:rsidRDefault="00104E6E" w:rsidP="00104E6E">
            <w:pPr>
              <w:rPr>
                <w:rFonts w:cs="Arial"/>
                <w:sz w:val="24"/>
                <w:szCs w:val="24"/>
              </w:rPr>
            </w:pPr>
          </w:p>
          <w:p w14:paraId="013B0718" w14:textId="77777777" w:rsidR="00104E6E" w:rsidRPr="00BE2B66" w:rsidRDefault="00104E6E" w:rsidP="00104E6E">
            <w:pPr>
              <w:rPr>
                <w:rFonts w:cs="Arial"/>
                <w:sz w:val="24"/>
                <w:szCs w:val="24"/>
              </w:rPr>
            </w:pPr>
            <w:r w:rsidRPr="00BE2B66">
              <w:rPr>
                <w:rFonts w:cs="Arial"/>
                <w:sz w:val="24"/>
                <w:szCs w:val="24"/>
              </w:rPr>
              <w:t>If you have any queries, please do not hesitate to contact me at the email address below.</w:t>
            </w:r>
          </w:p>
          <w:p w14:paraId="508BDFF6" w14:textId="77777777" w:rsidR="00104E6E" w:rsidRPr="00BE2B66" w:rsidRDefault="00104E6E" w:rsidP="00104E6E">
            <w:pPr>
              <w:rPr>
                <w:rFonts w:cs="Arial"/>
                <w:sz w:val="24"/>
                <w:szCs w:val="24"/>
              </w:rPr>
            </w:pPr>
          </w:p>
          <w:p w14:paraId="211BBBB5" w14:textId="77777777" w:rsidR="00104E6E" w:rsidRPr="00BE2B66" w:rsidRDefault="00104E6E" w:rsidP="00104E6E">
            <w:pPr>
              <w:rPr>
                <w:rFonts w:cs="Arial"/>
                <w:sz w:val="24"/>
                <w:szCs w:val="24"/>
              </w:rPr>
            </w:pPr>
          </w:p>
          <w:p w14:paraId="3FFCDDCE" w14:textId="77777777" w:rsidR="00104E6E" w:rsidRPr="00BE2B66" w:rsidRDefault="00104E6E" w:rsidP="00104E6E">
            <w:pPr>
              <w:widowControl w:val="0"/>
              <w:autoSpaceDE w:val="0"/>
              <w:autoSpaceDN w:val="0"/>
              <w:adjustRightInd w:val="0"/>
              <w:rPr>
                <w:rFonts w:cs="Arial"/>
                <w:sz w:val="24"/>
                <w:szCs w:val="24"/>
              </w:rPr>
            </w:pPr>
            <w:r w:rsidRPr="00BE2B66">
              <w:rPr>
                <w:rFonts w:cs="Arial"/>
                <w:sz w:val="24"/>
                <w:szCs w:val="24"/>
              </w:rPr>
              <w:t>Best wishes and welcome to University life. We look forward to seeing you in September!</w:t>
            </w:r>
          </w:p>
          <w:p w14:paraId="62D5F383" w14:textId="77777777" w:rsidR="00104E6E" w:rsidRPr="00BE2B66" w:rsidRDefault="00104E6E" w:rsidP="00104E6E">
            <w:pPr>
              <w:widowControl w:val="0"/>
              <w:autoSpaceDE w:val="0"/>
              <w:autoSpaceDN w:val="0"/>
              <w:adjustRightInd w:val="0"/>
              <w:rPr>
                <w:rFonts w:cs="Arial"/>
                <w:sz w:val="24"/>
                <w:szCs w:val="24"/>
              </w:rPr>
            </w:pPr>
          </w:p>
          <w:p w14:paraId="44EBD3F6" w14:textId="77777777" w:rsidR="00104E6E" w:rsidRPr="00BE2B66" w:rsidRDefault="00104E6E" w:rsidP="00104E6E">
            <w:pPr>
              <w:widowControl w:val="0"/>
              <w:autoSpaceDE w:val="0"/>
              <w:autoSpaceDN w:val="0"/>
              <w:adjustRightInd w:val="0"/>
              <w:rPr>
                <w:rFonts w:cs="Arial"/>
                <w:sz w:val="24"/>
                <w:szCs w:val="24"/>
              </w:rPr>
            </w:pPr>
            <w:r w:rsidRPr="00BE2B66">
              <w:rPr>
                <w:rFonts w:cs="Arial"/>
                <w:sz w:val="24"/>
                <w:szCs w:val="24"/>
              </w:rPr>
              <w:t>Kind regards,</w:t>
            </w:r>
          </w:p>
          <w:p w14:paraId="262F695F" w14:textId="77777777" w:rsidR="00104E6E" w:rsidRPr="00BE2B66" w:rsidRDefault="00104E6E" w:rsidP="00104E6E">
            <w:pPr>
              <w:widowControl w:val="0"/>
              <w:autoSpaceDE w:val="0"/>
              <w:autoSpaceDN w:val="0"/>
              <w:adjustRightInd w:val="0"/>
              <w:rPr>
                <w:rFonts w:cs="Arial"/>
                <w:kern w:val="28"/>
                <w:sz w:val="24"/>
                <w:szCs w:val="24"/>
              </w:rPr>
            </w:pPr>
          </w:p>
          <w:p w14:paraId="03EA35A9" w14:textId="77777777" w:rsidR="00104E6E" w:rsidRPr="00BE2B66" w:rsidRDefault="00104E6E" w:rsidP="00104E6E">
            <w:pPr>
              <w:widowControl w:val="0"/>
              <w:autoSpaceDE w:val="0"/>
              <w:autoSpaceDN w:val="0"/>
              <w:adjustRightInd w:val="0"/>
              <w:rPr>
                <w:rFonts w:cs="Arial"/>
                <w:kern w:val="28"/>
                <w:sz w:val="24"/>
                <w:szCs w:val="24"/>
              </w:rPr>
            </w:pPr>
          </w:p>
          <w:p w14:paraId="4B194732" w14:textId="77777777" w:rsidR="00104E6E" w:rsidRPr="00BE2B66" w:rsidRDefault="00104E6E" w:rsidP="00104E6E">
            <w:pPr>
              <w:pStyle w:val="Body"/>
              <w:spacing w:line="240" w:lineRule="auto"/>
              <w:rPr>
                <w:rFonts w:asciiTheme="minorHAnsi" w:hAnsiTheme="minorHAnsi" w:cs="Arial"/>
                <w:color w:val="auto"/>
                <w:position w:val="8"/>
              </w:rPr>
            </w:pPr>
            <w:r w:rsidRPr="00BE2B66">
              <w:rPr>
                <w:rFonts w:asciiTheme="minorHAnsi" w:hAnsiTheme="minorHAnsi" w:cs="Arial"/>
                <w:color w:val="auto"/>
                <w:position w:val="8"/>
              </w:rPr>
              <w:t>Dr. Maria Michalis</w:t>
            </w:r>
          </w:p>
          <w:p w14:paraId="23CD28D9" w14:textId="77777777" w:rsidR="00104E6E" w:rsidRPr="00BE2B66" w:rsidRDefault="00104E6E" w:rsidP="00104E6E">
            <w:pPr>
              <w:pStyle w:val="Body"/>
              <w:spacing w:line="240" w:lineRule="auto"/>
              <w:rPr>
                <w:rFonts w:asciiTheme="minorHAnsi" w:hAnsiTheme="minorHAnsi" w:cs="Arial"/>
                <w:position w:val="8"/>
              </w:rPr>
            </w:pPr>
            <w:r w:rsidRPr="00BE2B66">
              <w:rPr>
                <w:rFonts w:asciiTheme="minorHAnsi" w:hAnsiTheme="minorHAnsi" w:cs="Arial"/>
                <w:position w:val="8"/>
              </w:rPr>
              <w:t xml:space="preserve">Course Leader </w:t>
            </w:r>
          </w:p>
          <w:p w14:paraId="10A4E4F3" w14:textId="77777777" w:rsidR="00104E6E" w:rsidRPr="00BE2B66" w:rsidRDefault="00104E6E" w:rsidP="00104E6E">
            <w:pPr>
              <w:rPr>
                <w:rFonts w:cs="Arial"/>
                <w:bCs/>
                <w:kern w:val="28"/>
                <w:sz w:val="24"/>
                <w:szCs w:val="24"/>
                <w:lang w:val="de-DE"/>
              </w:rPr>
            </w:pPr>
            <w:r w:rsidRPr="00BE2B66">
              <w:rPr>
                <w:rFonts w:cs="Arial"/>
                <w:bCs/>
                <w:kern w:val="28"/>
                <w:sz w:val="24"/>
                <w:szCs w:val="24"/>
                <w:lang w:val="de-DE"/>
              </w:rPr>
              <w:t xml:space="preserve">MA Global Media   </w:t>
            </w:r>
          </w:p>
          <w:p w14:paraId="20F00922" w14:textId="77777777" w:rsidR="00104E6E" w:rsidRPr="00BE2B66" w:rsidRDefault="00C645BB" w:rsidP="00104E6E">
            <w:pPr>
              <w:rPr>
                <w:rFonts w:cs="Arial"/>
                <w:bCs/>
                <w:color w:val="FF0000"/>
                <w:kern w:val="28"/>
                <w:sz w:val="24"/>
                <w:szCs w:val="24"/>
                <w:lang w:val="de-DE"/>
              </w:rPr>
            </w:pPr>
            <w:hyperlink r:id="rId12" w:history="1">
              <w:r w:rsidR="00104E6E" w:rsidRPr="00BE2B66">
                <w:rPr>
                  <w:rStyle w:val="Hyperlink"/>
                  <w:rFonts w:cs="Arial"/>
                  <w:bCs/>
                  <w:kern w:val="28"/>
                  <w:sz w:val="24"/>
                  <w:szCs w:val="24"/>
                  <w:lang w:val="de-DE"/>
                </w:rPr>
                <w:t>M.Michalis@westminster.ac.uk</w:t>
              </w:r>
            </w:hyperlink>
            <w:r w:rsidR="00104E6E" w:rsidRPr="00BE2B66">
              <w:rPr>
                <w:rFonts w:cs="Arial"/>
                <w:bCs/>
                <w:color w:val="FF0000"/>
                <w:kern w:val="28"/>
                <w:sz w:val="24"/>
                <w:szCs w:val="24"/>
                <w:lang w:val="de-DE"/>
              </w:rPr>
              <w:t xml:space="preserve"> </w:t>
            </w:r>
          </w:p>
          <w:p w14:paraId="339B2270" w14:textId="77777777" w:rsidR="00104E6E" w:rsidRPr="00BE2B66" w:rsidRDefault="00104E6E" w:rsidP="00A860BB">
            <w:pPr>
              <w:rPr>
                <w:sz w:val="24"/>
                <w:szCs w:val="24"/>
              </w:rPr>
            </w:pPr>
          </w:p>
          <w:p w14:paraId="6184E84B" w14:textId="77777777" w:rsidR="00104E6E" w:rsidRPr="00BE2B66" w:rsidRDefault="00104E6E" w:rsidP="00A860BB">
            <w:pPr>
              <w:rPr>
                <w:sz w:val="24"/>
                <w:szCs w:val="24"/>
              </w:rPr>
            </w:pPr>
          </w:p>
          <w:p w14:paraId="42D07BA2" w14:textId="77777777" w:rsidR="00104E6E" w:rsidRPr="00BE2B66" w:rsidRDefault="00104E6E" w:rsidP="00104E6E">
            <w:pPr>
              <w:rPr>
                <w:rFonts w:cs="Arial"/>
                <w:b/>
                <w:kern w:val="28"/>
                <w:sz w:val="24"/>
                <w:szCs w:val="24"/>
              </w:rPr>
            </w:pPr>
            <w:r w:rsidRPr="00BE2B66">
              <w:rPr>
                <w:rFonts w:cs="Arial"/>
                <w:b/>
                <w:kern w:val="28"/>
                <w:sz w:val="24"/>
                <w:szCs w:val="24"/>
              </w:rPr>
              <w:t>POSTGRADUATE ORIENTATION WEEK 2019</w:t>
            </w:r>
          </w:p>
          <w:p w14:paraId="5323CF64" w14:textId="77777777" w:rsidR="00104E6E" w:rsidRPr="00BE2B66" w:rsidRDefault="00104E6E" w:rsidP="00104E6E">
            <w:pPr>
              <w:rPr>
                <w:rFonts w:cs="Arial"/>
                <w:kern w:val="28"/>
                <w:sz w:val="24"/>
                <w:szCs w:val="24"/>
              </w:rPr>
            </w:pPr>
          </w:p>
          <w:p w14:paraId="1FD80B7E" w14:textId="77777777" w:rsidR="00104E6E" w:rsidRDefault="00104E6E" w:rsidP="00104E6E">
            <w:pPr>
              <w:rPr>
                <w:rFonts w:cs="Arial"/>
                <w:kern w:val="28"/>
                <w:sz w:val="24"/>
                <w:szCs w:val="24"/>
              </w:rPr>
            </w:pPr>
            <w:r w:rsidRPr="00BE2B66">
              <w:rPr>
                <w:rFonts w:cs="Arial"/>
                <w:kern w:val="28"/>
                <w:sz w:val="24"/>
                <w:szCs w:val="24"/>
              </w:rPr>
              <w:t>During this first week with us you will attend a number of sessions that will provide you with the information and resources you will require to begin your studies.  It is essential that you attend each of these sessions to ensure you receive all relevant material, such as your student ID card, module selection and timetable, and details of where to access the resources you will need.  Please bring something with which you can take notes.</w:t>
            </w:r>
          </w:p>
          <w:p w14:paraId="3E3DA449" w14:textId="77777777" w:rsidR="00370A81" w:rsidRPr="00BE2B66" w:rsidRDefault="00370A81" w:rsidP="00104E6E">
            <w:pPr>
              <w:rPr>
                <w:sz w:val="24"/>
                <w:szCs w:val="24"/>
              </w:rPr>
            </w:pPr>
          </w:p>
          <w:p w14:paraId="5DD4513F" w14:textId="7CCC975A" w:rsidR="00104E6E" w:rsidRPr="00BE2B66" w:rsidRDefault="00370A81" w:rsidP="00A860BB">
            <w:pPr>
              <w:rPr>
                <w:sz w:val="24"/>
                <w:szCs w:val="24"/>
              </w:rPr>
            </w:pPr>
            <w:r>
              <w:rPr>
                <w:sz w:val="24"/>
                <w:szCs w:val="24"/>
              </w:rPr>
              <w:t xml:space="preserve">All rooms mentioned are in the </w:t>
            </w:r>
            <w:r w:rsidRPr="00370A81">
              <w:rPr>
                <w:b/>
                <w:color w:val="FF0000"/>
                <w:sz w:val="24"/>
                <w:szCs w:val="24"/>
              </w:rPr>
              <w:t>Harrow Campus</w:t>
            </w:r>
            <w:r w:rsidR="006B253D">
              <w:rPr>
                <w:b/>
                <w:color w:val="FF0000"/>
                <w:sz w:val="24"/>
                <w:szCs w:val="24"/>
              </w:rPr>
              <w:t>, HA1 3TP</w:t>
            </w:r>
            <w:bookmarkStart w:id="0" w:name="_GoBack"/>
            <w:bookmarkEnd w:id="0"/>
            <w:r>
              <w:rPr>
                <w:sz w:val="24"/>
                <w:szCs w:val="24"/>
              </w:rPr>
              <w:t>.</w:t>
            </w:r>
          </w:p>
        </w:tc>
      </w:tr>
      <w:tr w:rsidR="00483ED9" w:rsidRPr="00BE2B66" w14:paraId="69B41FE9" w14:textId="77777777" w:rsidTr="6EC6FDA2">
        <w:trPr>
          <w:trHeight w:val="227"/>
          <w:jc w:val="center"/>
        </w:trPr>
        <w:tc>
          <w:tcPr>
            <w:tcW w:w="10322" w:type="dxa"/>
            <w:gridSpan w:val="3"/>
            <w:tcBorders>
              <w:left w:val="single" w:sz="18" w:space="0" w:color="147ABD" w:themeColor="accent1"/>
              <w:bottom w:val="single" w:sz="8" w:space="0" w:color="147ABD" w:themeColor="accent1"/>
              <w:right w:val="single" w:sz="18" w:space="0" w:color="147ABD" w:themeColor="accent1"/>
            </w:tcBorders>
            <w:tcMar>
              <w:bottom w:w="144" w:type="dxa"/>
            </w:tcMar>
            <w:vAlign w:val="center"/>
          </w:tcPr>
          <w:p w14:paraId="1BBE2C3F" w14:textId="77777777" w:rsidR="00483ED9" w:rsidRPr="00BE2B66" w:rsidRDefault="00483ED9" w:rsidP="00C644E7">
            <w:pPr>
              <w:rPr>
                <w:sz w:val="24"/>
                <w:szCs w:val="24"/>
              </w:rPr>
            </w:pPr>
          </w:p>
        </w:tc>
      </w:tr>
      <w:tr w:rsidR="00DA0E24" w:rsidRPr="00BE2B66" w14:paraId="78786185" w14:textId="77777777" w:rsidTr="6EC6FDA2">
        <w:trPr>
          <w:trHeight w:val="3452"/>
          <w:jc w:val="center"/>
        </w:trPr>
        <w:tc>
          <w:tcPr>
            <w:tcW w:w="10322" w:type="dxa"/>
            <w:gridSpan w:val="3"/>
            <w:tcBorders>
              <w:top w:val="single" w:sz="8" w:space="0" w:color="147ABD" w:themeColor="accent1"/>
              <w:left w:val="single" w:sz="18" w:space="0" w:color="147ABD" w:themeColor="accent1"/>
              <w:bottom w:val="single" w:sz="8" w:space="0" w:color="147ABD" w:themeColor="accent1"/>
              <w:right w:val="single" w:sz="18" w:space="0" w:color="147ABD" w:themeColor="accent1"/>
            </w:tcBorders>
            <w:tcMar>
              <w:top w:w="72" w:type="dxa"/>
              <w:bottom w:w="72" w:type="dxa"/>
            </w:tcMar>
          </w:tcPr>
          <w:tbl>
            <w:tblPr>
              <w:tblStyle w:val="TableGrid"/>
              <w:tblW w:w="0" w:type="auto"/>
              <w:tblLayout w:type="fixed"/>
              <w:tblLook w:val="04A0" w:firstRow="1" w:lastRow="0" w:firstColumn="1" w:lastColumn="0" w:noHBand="0" w:noVBand="1"/>
            </w:tblPr>
            <w:tblGrid>
              <w:gridCol w:w="3362"/>
              <w:gridCol w:w="3362"/>
              <w:gridCol w:w="3362"/>
            </w:tblGrid>
            <w:tr w:rsidR="0001120B" w:rsidRPr="00BE2B66" w14:paraId="30E3238D" w14:textId="77777777" w:rsidTr="49A25354">
              <w:tc>
                <w:tcPr>
                  <w:tcW w:w="10086" w:type="dxa"/>
                  <w:gridSpan w:val="3"/>
                  <w:shd w:val="clear" w:color="auto" w:fill="91CCF3" w:themeFill="accent1" w:themeFillTint="66"/>
                </w:tcPr>
                <w:p w14:paraId="3E39223C" w14:textId="77777777" w:rsidR="0001120B" w:rsidRPr="00BE2B66" w:rsidRDefault="49A25354" w:rsidP="49A25354">
                  <w:pPr>
                    <w:pStyle w:val="Normal-Centered"/>
                    <w:rPr>
                      <w:rStyle w:val="Strong"/>
                      <w:b w:val="0"/>
                      <w:bCs w:val="0"/>
                      <w:color w:val="auto"/>
                      <w:sz w:val="24"/>
                      <w:szCs w:val="24"/>
                    </w:rPr>
                  </w:pPr>
                  <w:r w:rsidRPr="49A25354">
                    <w:rPr>
                      <w:rFonts w:eastAsiaTheme="minorEastAsia" w:cs="Arial"/>
                      <w:b/>
                      <w:bCs/>
                      <w:sz w:val="24"/>
                      <w:szCs w:val="24"/>
                      <w:lang w:eastAsia="ja-JP"/>
                    </w:rPr>
                    <w:lastRenderedPageBreak/>
                    <w:t>WEDNESDAY 18 SEPTEMBER 2019</w:t>
                  </w:r>
                </w:p>
              </w:tc>
            </w:tr>
            <w:tr w:rsidR="0001120B" w:rsidRPr="00BE2B66" w14:paraId="628A4066" w14:textId="77777777" w:rsidTr="49A25354">
              <w:tc>
                <w:tcPr>
                  <w:tcW w:w="3362" w:type="dxa"/>
                </w:tcPr>
                <w:p w14:paraId="14D7A434" w14:textId="77777777" w:rsidR="0001120B" w:rsidRPr="00BE2B66" w:rsidRDefault="49A25354" w:rsidP="49A25354">
                  <w:pPr>
                    <w:pStyle w:val="Normal-Centered"/>
                    <w:rPr>
                      <w:rStyle w:val="Strong"/>
                      <w:color w:val="auto"/>
                      <w:sz w:val="24"/>
                      <w:szCs w:val="24"/>
                    </w:rPr>
                  </w:pPr>
                  <w:r w:rsidRPr="49A25354">
                    <w:rPr>
                      <w:rStyle w:val="Strong"/>
                      <w:color w:val="auto"/>
                      <w:sz w:val="24"/>
                      <w:szCs w:val="24"/>
                    </w:rPr>
                    <w:t>Time</w:t>
                  </w:r>
                </w:p>
              </w:tc>
              <w:tc>
                <w:tcPr>
                  <w:tcW w:w="3362" w:type="dxa"/>
                </w:tcPr>
                <w:p w14:paraId="2FC31969" w14:textId="77777777" w:rsidR="0001120B" w:rsidRPr="00BE2B66" w:rsidRDefault="49A25354" w:rsidP="49A25354">
                  <w:pPr>
                    <w:pStyle w:val="Normal-Centered"/>
                    <w:rPr>
                      <w:rStyle w:val="Strong"/>
                      <w:color w:val="auto"/>
                      <w:sz w:val="24"/>
                      <w:szCs w:val="24"/>
                    </w:rPr>
                  </w:pPr>
                  <w:r w:rsidRPr="49A25354">
                    <w:rPr>
                      <w:rStyle w:val="Strong"/>
                      <w:color w:val="auto"/>
                      <w:sz w:val="24"/>
                      <w:szCs w:val="24"/>
                    </w:rPr>
                    <w:t>Event</w:t>
                  </w:r>
                </w:p>
              </w:tc>
              <w:tc>
                <w:tcPr>
                  <w:tcW w:w="3362" w:type="dxa"/>
                </w:tcPr>
                <w:p w14:paraId="6AB2A5A9" w14:textId="77777777" w:rsidR="0001120B" w:rsidRPr="00BE2B66" w:rsidRDefault="49A25354" w:rsidP="49A25354">
                  <w:pPr>
                    <w:pStyle w:val="Normal-Centered"/>
                    <w:rPr>
                      <w:rStyle w:val="Strong"/>
                      <w:color w:val="auto"/>
                      <w:sz w:val="24"/>
                      <w:szCs w:val="24"/>
                    </w:rPr>
                  </w:pPr>
                  <w:r w:rsidRPr="49A25354">
                    <w:rPr>
                      <w:rStyle w:val="Strong"/>
                      <w:color w:val="auto"/>
                      <w:sz w:val="24"/>
                      <w:szCs w:val="24"/>
                    </w:rPr>
                    <w:t>Location</w:t>
                  </w:r>
                </w:p>
              </w:tc>
            </w:tr>
            <w:tr w:rsidR="0001120B" w:rsidRPr="00BE2B66" w14:paraId="7943A1D0" w14:textId="77777777" w:rsidTr="49A25354">
              <w:tc>
                <w:tcPr>
                  <w:tcW w:w="3362" w:type="dxa"/>
                </w:tcPr>
                <w:p w14:paraId="6CD57A7E" w14:textId="2317DBAD" w:rsidR="0001120B" w:rsidRPr="00BE2B66" w:rsidRDefault="51BCE65B" w:rsidP="51BCE65B">
                  <w:pPr>
                    <w:pStyle w:val="Normal-Centered"/>
                    <w:rPr>
                      <w:rStyle w:val="Strong"/>
                      <w:sz w:val="24"/>
                      <w:szCs w:val="24"/>
                    </w:rPr>
                  </w:pPr>
                  <w:r w:rsidRPr="51BCE65B">
                    <w:rPr>
                      <w:rStyle w:val="Strong"/>
                      <w:sz w:val="24"/>
                      <w:szCs w:val="24"/>
                    </w:rPr>
                    <w:t>11:00 – 16:00</w:t>
                  </w:r>
                </w:p>
              </w:tc>
              <w:tc>
                <w:tcPr>
                  <w:tcW w:w="3362" w:type="dxa"/>
                </w:tcPr>
                <w:p w14:paraId="6D19683F" w14:textId="079DCAEF" w:rsidR="0001120B" w:rsidRPr="00BE2B66" w:rsidRDefault="51BCE65B" w:rsidP="51BCE65B">
                  <w:pPr>
                    <w:spacing w:after="120"/>
                    <w:jc w:val="center"/>
                    <w:rPr>
                      <w:rFonts w:eastAsiaTheme="minorEastAsia"/>
                      <w:sz w:val="22"/>
                      <w:szCs w:val="22"/>
                    </w:rPr>
                  </w:pPr>
                  <w:r w:rsidRPr="51BCE65B">
                    <w:rPr>
                      <w:rFonts w:eastAsiaTheme="minorEastAsia"/>
                      <w:b/>
                      <w:bCs/>
                      <w:color w:val="000000" w:themeColor="text1"/>
                      <w:sz w:val="24"/>
                      <w:szCs w:val="24"/>
                    </w:rPr>
                    <w:t xml:space="preserve">Arrivals Fair </w:t>
                  </w:r>
                  <w:r w:rsidRPr="51BCE65B">
                    <w:rPr>
                      <w:rFonts w:eastAsiaTheme="minorEastAsia"/>
                      <w:b/>
                      <w:bCs/>
                      <w:i/>
                      <w:iCs/>
                      <w:color w:val="000000" w:themeColor="text1"/>
                      <w:sz w:val="24"/>
                      <w:szCs w:val="24"/>
                    </w:rPr>
                    <w:t>(</w:t>
                  </w:r>
                  <w:r w:rsidRPr="51BCE65B">
                    <w:rPr>
                      <w:rFonts w:eastAsiaTheme="minorEastAsia"/>
                      <w:b/>
                      <w:bCs/>
                      <w:i/>
                      <w:iCs/>
                      <w:sz w:val="22"/>
                      <w:szCs w:val="22"/>
                    </w:rPr>
                    <w:t>optional event)</w:t>
                  </w:r>
                </w:p>
                <w:p w14:paraId="54C93420" w14:textId="59E4229C" w:rsidR="0001120B" w:rsidRPr="00BE2B66" w:rsidRDefault="0001120B" w:rsidP="51BCE65B">
                  <w:pPr>
                    <w:pStyle w:val="Normal-Centered"/>
                    <w:rPr>
                      <w:rFonts w:eastAsiaTheme="minorEastAsia" w:cs="Arial"/>
                      <w:b/>
                      <w:bCs/>
                      <w:sz w:val="24"/>
                      <w:szCs w:val="24"/>
                      <w:lang w:eastAsia="ja-JP"/>
                    </w:rPr>
                  </w:pPr>
                </w:p>
              </w:tc>
              <w:tc>
                <w:tcPr>
                  <w:tcW w:w="3362" w:type="dxa"/>
                </w:tcPr>
                <w:p w14:paraId="45E18F4F" w14:textId="71714735" w:rsidR="0001120B" w:rsidRPr="00BE2B66" w:rsidRDefault="51BCE65B" w:rsidP="51BCE65B">
                  <w:pPr>
                    <w:pStyle w:val="Normal-Centered"/>
                    <w:rPr>
                      <w:rFonts w:cs="Arial"/>
                      <w:sz w:val="24"/>
                      <w:szCs w:val="24"/>
                    </w:rPr>
                  </w:pPr>
                  <w:r w:rsidRPr="51BCE65B">
                    <w:rPr>
                      <w:rFonts w:cs="Arial"/>
                      <w:sz w:val="24"/>
                      <w:szCs w:val="24"/>
                    </w:rPr>
                    <w:t>The Forum</w:t>
                  </w:r>
                </w:p>
              </w:tc>
            </w:tr>
            <w:tr w:rsidR="0001120B" w:rsidRPr="00BE2B66" w14:paraId="536C68C4" w14:textId="77777777" w:rsidTr="49A25354">
              <w:tc>
                <w:tcPr>
                  <w:tcW w:w="3362" w:type="dxa"/>
                </w:tcPr>
                <w:p w14:paraId="32A399C8" w14:textId="6477639B" w:rsidR="0001120B" w:rsidRPr="00BE2B66" w:rsidRDefault="51BCE65B" w:rsidP="51BCE65B">
                  <w:pPr>
                    <w:pStyle w:val="Normal-Centered"/>
                    <w:rPr>
                      <w:rStyle w:val="Strong"/>
                      <w:sz w:val="24"/>
                      <w:szCs w:val="24"/>
                    </w:rPr>
                  </w:pPr>
                  <w:r w:rsidRPr="51BCE65B">
                    <w:rPr>
                      <w:rStyle w:val="Strong"/>
                      <w:sz w:val="24"/>
                      <w:szCs w:val="24"/>
                    </w:rPr>
                    <w:t>13:00</w:t>
                  </w:r>
                </w:p>
              </w:tc>
              <w:tc>
                <w:tcPr>
                  <w:tcW w:w="3362" w:type="dxa"/>
                </w:tcPr>
                <w:p w14:paraId="494F52D1" w14:textId="1A4DF389" w:rsidR="0001120B" w:rsidRPr="00BE2B66" w:rsidRDefault="51BCE65B" w:rsidP="51BCE65B">
                  <w:pPr>
                    <w:spacing w:after="120"/>
                    <w:jc w:val="center"/>
                    <w:rPr>
                      <w:rFonts w:ascii="Arial" w:eastAsia="Arial" w:hAnsi="Arial" w:cs="Arial"/>
                      <w:b/>
                      <w:bCs/>
                      <w:color w:val="000000" w:themeColor="text1"/>
                      <w:sz w:val="24"/>
                      <w:szCs w:val="24"/>
                    </w:rPr>
                  </w:pPr>
                  <w:r w:rsidRPr="51BCE65B">
                    <w:rPr>
                      <w:rFonts w:ascii="Arial" w:eastAsia="Arial" w:hAnsi="Arial" w:cs="Arial"/>
                      <w:b/>
                      <w:bCs/>
                      <w:color w:val="000000" w:themeColor="text1"/>
                      <w:sz w:val="24"/>
                      <w:szCs w:val="24"/>
                    </w:rPr>
                    <w:t>Welcome Meeting</w:t>
                  </w:r>
                </w:p>
              </w:tc>
              <w:tc>
                <w:tcPr>
                  <w:tcW w:w="3362" w:type="dxa"/>
                </w:tcPr>
                <w:p w14:paraId="093C13B6" w14:textId="5B2BDBA4" w:rsidR="0001120B" w:rsidRPr="00BE2B66" w:rsidRDefault="51BCE65B" w:rsidP="51BCE65B">
                  <w:pPr>
                    <w:spacing w:after="120"/>
                    <w:jc w:val="center"/>
                    <w:rPr>
                      <w:rFonts w:ascii="Arial" w:eastAsia="Arial" w:hAnsi="Arial" w:cs="Arial"/>
                      <w:color w:val="000000" w:themeColor="text1"/>
                      <w:sz w:val="24"/>
                      <w:szCs w:val="24"/>
                    </w:rPr>
                  </w:pPr>
                  <w:r w:rsidRPr="51BCE65B">
                    <w:rPr>
                      <w:rFonts w:ascii="Arial" w:eastAsia="Arial" w:hAnsi="Arial" w:cs="Arial"/>
                      <w:color w:val="000000" w:themeColor="text1"/>
                      <w:sz w:val="24"/>
                      <w:szCs w:val="24"/>
                    </w:rPr>
                    <w:t>The Auditorium</w:t>
                  </w:r>
                </w:p>
                <w:p w14:paraId="0328E882" w14:textId="41632659" w:rsidR="0001120B" w:rsidRPr="00BE2B66" w:rsidRDefault="0001120B" w:rsidP="51BCE65B">
                  <w:pPr>
                    <w:pStyle w:val="Normal-Centered"/>
                    <w:rPr>
                      <w:rStyle w:val="Strong"/>
                      <w:sz w:val="24"/>
                      <w:szCs w:val="24"/>
                    </w:rPr>
                  </w:pPr>
                </w:p>
              </w:tc>
            </w:tr>
            <w:tr w:rsidR="0001120B" w:rsidRPr="00BE2B66" w14:paraId="5DB830EA" w14:textId="77777777" w:rsidTr="49A25354">
              <w:tc>
                <w:tcPr>
                  <w:tcW w:w="3362" w:type="dxa"/>
                </w:tcPr>
                <w:p w14:paraId="00FC0120" w14:textId="77777777" w:rsidR="0001120B" w:rsidRPr="00BE2B66" w:rsidRDefault="00104E6E" w:rsidP="00DA0E24">
                  <w:pPr>
                    <w:pStyle w:val="Normal-Centered"/>
                    <w:rPr>
                      <w:rStyle w:val="Strong"/>
                      <w:sz w:val="24"/>
                      <w:szCs w:val="24"/>
                    </w:rPr>
                  </w:pPr>
                  <w:r w:rsidRPr="00BE2B66">
                    <w:rPr>
                      <w:rStyle w:val="Strong"/>
                      <w:sz w:val="24"/>
                      <w:szCs w:val="24"/>
                    </w:rPr>
                    <w:t>14:45</w:t>
                  </w:r>
                </w:p>
              </w:tc>
              <w:tc>
                <w:tcPr>
                  <w:tcW w:w="3362" w:type="dxa"/>
                </w:tcPr>
                <w:p w14:paraId="5EC3CB8A" w14:textId="77777777" w:rsidR="0001120B" w:rsidRPr="00BE2B66" w:rsidRDefault="00104E6E" w:rsidP="00DA0E24">
                  <w:pPr>
                    <w:pStyle w:val="Normal-Centered"/>
                    <w:rPr>
                      <w:rStyle w:val="Strong"/>
                      <w:sz w:val="24"/>
                      <w:szCs w:val="24"/>
                    </w:rPr>
                  </w:pPr>
                  <w:r w:rsidRPr="00BE2B66">
                    <w:rPr>
                      <w:rStyle w:val="Strong"/>
                      <w:sz w:val="24"/>
                      <w:szCs w:val="24"/>
                    </w:rPr>
                    <w:t xml:space="preserve">Enrolment </w:t>
                  </w:r>
                </w:p>
              </w:tc>
              <w:tc>
                <w:tcPr>
                  <w:tcW w:w="3362" w:type="dxa"/>
                </w:tcPr>
                <w:p w14:paraId="18645FB4" w14:textId="77777777" w:rsidR="0001120B" w:rsidRPr="00BE2B66" w:rsidRDefault="00104E6E" w:rsidP="00DA0E24">
                  <w:pPr>
                    <w:pStyle w:val="Normal-Centered"/>
                    <w:rPr>
                      <w:rStyle w:val="Strong"/>
                      <w:b w:val="0"/>
                      <w:sz w:val="24"/>
                      <w:szCs w:val="24"/>
                    </w:rPr>
                  </w:pPr>
                  <w:r w:rsidRPr="00BE2B66">
                    <w:rPr>
                      <w:rStyle w:val="Strong"/>
                      <w:b w:val="0"/>
                      <w:sz w:val="24"/>
                      <w:szCs w:val="24"/>
                    </w:rPr>
                    <w:t xml:space="preserve">The Forum </w:t>
                  </w:r>
                </w:p>
              </w:tc>
            </w:tr>
          </w:tbl>
          <w:p w14:paraId="7D5606A6" w14:textId="50D382D0" w:rsidR="49A25354" w:rsidRDefault="49A25354"/>
          <w:p w14:paraId="2ECC3FFB" w14:textId="77777777" w:rsidR="00DA0E24" w:rsidRPr="00BE2B66" w:rsidRDefault="00DA0E24" w:rsidP="00DA0E24">
            <w:pPr>
              <w:pStyle w:val="Normal-Centered"/>
              <w:rPr>
                <w:rStyle w:val="Strong"/>
                <w:sz w:val="24"/>
                <w:szCs w:val="24"/>
              </w:rPr>
            </w:pPr>
          </w:p>
          <w:tbl>
            <w:tblPr>
              <w:tblStyle w:val="TableGrid"/>
              <w:tblW w:w="0" w:type="auto"/>
              <w:tblLayout w:type="fixed"/>
              <w:tblLook w:val="04A0" w:firstRow="1" w:lastRow="0" w:firstColumn="1" w:lastColumn="0" w:noHBand="0" w:noVBand="1"/>
            </w:tblPr>
            <w:tblGrid>
              <w:gridCol w:w="3362"/>
              <w:gridCol w:w="3362"/>
              <w:gridCol w:w="3362"/>
            </w:tblGrid>
            <w:tr w:rsidR="0001120B" w:rsidRPr="00BE2B66" w14:paraId="029A391E" w14:textId="77777777" w:rsidTr="49A25354">
              <w:tc>
                <w:tcPr>
                  <w:tcW w:w="10086" w:type="dxa"/>
                  <w:gridSpan w:val="3"/>
                  <w:shd w:val="clear" w:color="auto" w:fill="91CCF3" w:themeFill="accent1" w:themeFillTint="66"/>
                </w:tcPr>
                <w:p w14:paraId="6CBF512E" w14:textId="77777777" w:rsidR="0001120B" w:rsidRPr="00BE2B66" w:rsidRDefault="49A25354" w:rsidP="49A25354">
                  <w:pPr>
                    <w:pStyle w:val="Normal-Centered"/>
                    <w:rPr>
                      <w:rStyle w:val="Strong"/>
                      <w:b w:val="0"/>
                      <w:bCs w:val="0"/>
                      <w:color w:val="auto"/>
                      <w:sz w:val="24"/>
                      <w:szCs w:val="24"/>
                    </w:rPr>
                  </w:pPr>
                  <w:r w:rsidRPr="49A25354">
                    <w:rPr>
                      <w:rFonts w:eastAsiaTheme="minorEastAsia" w:cs="Arial"/>
                      <w:b/>
                      <w:bCs/>
                      <w:sz w:val="24"/>
                      <w:szCs w:val="24"/>
                      <w:lang w:eastAsia="ja-JP"/>
                    </w:rPr>
                    <w:t>THURSDAY 19 SEPTEMBER 2019</w:t>
                  </w:r>
                </w:p>
              </w:tc>
            </w:tr>
            <w:tr w:rsidR="0001120B" w:rsidRPr="00BE2B66" w14:paraId="6B0535C4" w14:textId="77777777" w:rsidTr="49A25354">
              <w:tc>
                <w:tcPr>
                  <w:tcW w:w="3362" w:type="dxa"/>
                </w:tcPr>
                <w:p w14:paraId="718DDA7C" w14:textId="77777777" w:rsidR="0001120B" w:rsidRPr="00BE2B66" w:rsidRDefault="49A25354" w:rsidP="49A25354">
                  <w:pPr>
                    <w:pStyle w:val="Normal-Centered"/>
                    <w:rPr>
                      <w:rStyle w:val="Strong"/>
                      <w:color w:val="auto"/>
                      <w:sz w:val="24"/>
                      <w:szCs w:val="24"/>
                    </w:rPr>
                  </w:pPr>
                  <w:r w:rsidRPr="49A25354">
                    <w:rPr>
                      <w:rStyle w:val="Strong"/>
                      <w:color w:val="auto"/>
                      <w:sz w:val="24"/>
                      <w:szCs w:val="24"/>
                    </w:rPr>
                    <w:t>Time</w:t>
                  </w:r>
                </w:p>
              </w:tc>
              <w:tc>
                <w:tcPr>
                  <w:tcW w:w="3362" w:type="dxa"/>
                </w:tcPr>
                <w:p w14:paraId="6A03B5CA" w14:textId="77777777" w:rsidR="0001120B" w:rsidRPr="00BE2B66" w:rsidRDefault="49A25354" w:rsidP="49A25354">
                  <w:pPr>
                    <w:pStyle w:val="Normal-Centered"/>
                    <w:rPr>
                      <w:rStyle w:val="Strong"/>
                      <w:color w:val="auto"/>
                      <w:sz w:val="24"/>
                      <w:szCs w:val="24"/>
                    </w:rPr>
                  </w:pPr>
                  <w:r w:rsidRPr="49A25354">
                    <w:rPr>
                      <w:rStyle w:val="Strong"/>
                      <w:color w:val="auto"/>
                      <w:sz w:val="24"/>
                      <w:szCs w:val="24"/>
                    </w:rPr>
                    <w:t>Event</w:t>
                  </w:r>
                </w:p>
              </w:tc>
              <w:tc>
                <w:tcPr>
                  <w:tcW w:w="3362" w:type="dxa"/>
                </w:tcPr>
                <w:p w14:paraId="2B620922" w14:textId="77777777" w:rsidR="0001120B" w:rsidRPr="00BE2B66" w:rsidRDefault="49A25354" w:rsidP="49A25354">
                  <w:pPr>
                    <w:pStyle w:val="Normal-Centered"/>
                    <w:rPr>
                      <w:rStyle w:val="Strong"/>
                      <w:color w:val="auto"/>
                      <w:sz w:val="24"/>
                      <w:szCs w:val="24"/>
                    </w:rPr>
                  </w:pPr>
                  <w:r w:rsidRPr="49A25354">
                    <w:rPr>
                      <w:rStyle w:val="Strong"/>
                      <w:color w:val="auto"/>
                      <w:sz w:val="24"/>
                      <w:szCs w:val="24"/>
                    </w:rPr>
                    <w:t>Location</w:t>
                  </w:r>
                </w:p>
              </w:tc>
            </w:tr>
            <w:tr w:rsidR="0001120B" w:rsidRPr="00BE2B66" w14:paraId="1FC18295" w14:textId="77777777" w:rsidTr="49A25354">
              <w:tc>
                <w:tcPr>
                  <w:tcW w:w="3362" w:type="dxa"/>
                </w:tcPr>
                <w:p w14:paraId="41EC86EE" w14:textId="77777777" w:rsidR="0001120B" w:rsidRPr="00BE2B66" w:rsidRDefault="00104E6E" w:rsidP="0001120B">
                  <w:pPr>
                    <w:pStyle w:val="Normal-Centered"/>
                    <w:rPr>
                      <w:rStyle w:val="Strong"/>
                      <w:sz w:val="24"/>
                      <w:szCs w:val="24"/>
                    </w:rPr>
                  </w:pPr>
                  <w:r w:rsidRPr="00BE2B66">
                    <w:rPr>
                      <w:rStyle w:val="Strong"/>
                      <w:sz w:val="24"/>
                      <w:szCs w:val="24"/>
                    </w:rPr>
                    <w:t>14:00-16:00</w:t>
                  </w:r>
                </w:p>
              </w:tc>
              <w:tc>
                <w:tcPr>
                  <w:tcW w:w="3362" w:type="dxa"/>
                </w:tcPr>
                <w:p w14:paraId="2A013380" w14:textId="77777777" w:rsidR="0001120B" w:rsidRPr="00BE2B66" w:rsidRDefault="00104E6E" w:rsidP="00104E6E">
                  <w:pPr>
                    <w:widowControl w:val="0"/>
                    <w:autoSpaceDE w:val="0"/>
                    <w:autoSpaceDN w:val="0"/>
                    <w:adjustRightInd w:val="0"/>
                    <w:jc w:val="center"/>
                    <w:rPr>
                      <w:rStyle w:val="Strong"/>
                      <w:rFonts w:eastAsiaTheme="minorEastAsia" w:cs="Arial"/>
                      <w:bCs w:val="0"/>
                      <w:color w:val="auto"/>
                      <w:sz w:val="24"/>
                      <w:szCs w:val="24"/>
                      <w:lang w:eastAsia="ja-JP"/>
                    </w:rPr>
                  </w:pPr>
                  <w:r w:rsidRPr="00BE2B66">
                    <w:rPr>
                      <w:rFonts w:eastAsiaTheme="minorEastAsia" w:cs="Arial"/>
                      <w:b/>
                      <w:sz w:val="24"/>
                      <w:szCs w:val="24"/>
                      <w:lang w:eastAsia="ja-JP"/>
                    </w:rPr>
                    <w:t>Course Induction</w:t>
                  </w:r>
                </w:p>
              </w:tc>
              <w:tc>
                <w:tcPr>
                  <w:tcW w:w="3362" w:type="dxa"/>
                </w:tcPr>
                <w:p w14:paraId="0B218394" w14:textId="77777777" w:rsidR="0001120B" w:rsidRPr="00BE2B66" w:rsidRDefault="00104E6E" w:rsidP="0001120B">
                  <w:pPr>
                    <w:pStyle w:val="Normal-Centered"/>
                    <w:rPr>
                      <w:rStyle w:val="Strong"/>
                      <w:b w:val="0"/>
                      <w:sz w:val="24"/>
                      <w:szCs w:val="24"/>
                    </w:rPr>
                  </w:pPr>
                  <w:r w:rsidRPr="00BE2B66">
                    <w:rPr>
                      <w:rStyle w:val="Strong"/>
                      <w:b w:val="0"/>
                      <w:sz w:val="24"/>
                      <w:szCs w:val="24"/>
                    </w:rPr>
                    <w:t>Lecture Theatre 2</w:t>
                  </w:r>
                </w:p>
              </w:tc>
            </w:tr>
          </w:tbl>
          <w:p w14:paraId="41E016AC" w14:textId="399291C7" w:rsidR="49A25354" w:rsidRDefault="49A25354"/>
          <w:p w14:paraId="766A80C7" w14:textId="77777777" w:rsidR="00BE2B66" w:rsidRPr="00BE2B66" w:rsidRDefault="00BE2B66" w:rsidP="00BE2B66">
            <w:pPr>
              <w:rPr>
                <w:rFonts w:cs="Arial"/>
                <w:sz w:val="24"/>
                <w:szCs w:val="24"/>
              </w:rPr>
            </w:pPr>
            <w:r w:rsidRPr="00BE2B66">
              <w:rPr>
                <w:rFonts w:cs="Arial"/>
                <w:sz w:val="24"/>
                <w:szCs w:val="24"/>
              </w:rPr>
              <w:t>If, for any reason, you are unable to attend the Course Induction, please email Maria Michalis (</w:t>
            </w:r>
            <w:hyperlink r:id="rId13" w:history="1">
              <w:r w:rsidRPr="00BE2B66">
                <w:rPr>
                  <w:rStyle w:val="Hyperlink"/>
                  <w:rFonts w:cs="Arial"/>
                  <w:sz w:val="24"/>
                  <w:szCs w:val="24"/>
                </w:rPr>
                <w:t>M.Michalis@westminster.ac.uk</w:t>
              </w:r>
            </w:hyperlink>
            <w:r w:rsidRPr="00BE2B66">
              <w:rPr>
                <w:rFonts w:cs="Arial"/>
                <w:sz w:val="24"/>
                <w:szCs w:val="24"/>
              </w:rPr>
              <w:t>).</w:t>
            </w:r>
          </w:p>
          <w:p w14:paraId="6EDB41A2" w14:textId="77777777" w:rsidR="00BE2B66" w:rsidRPr="00BE2B66" w:rsidRDefault="00BE2B66" w:rsidP="00BE2B66">
            <w:pPr>
              <w:rPr>
                <w:rFonts w:cs="Arial"/>
                <w:sz w:val="24"/>
                <w:szCs w:val="24"/>
              </w:rPr>
            </w:pPr>
          </w:p>
          <w:p w14:paraId="6C71E10E" w14:textId="77777777" w:rsidR="00BE2B66" w:rsidRPr="00BE2B66" w:rsidRDefault="49A25354" w:rsidP="00BE2B66">
            <w:pPr>
              <w:rPr>
                <w:rFonts w:cs="Arial"/>
                <w:sz w:val="24"/>
                <w:szCs w:val="24"/>
              </w:rPr>
            </w:pPr>
            <w:r w:rsidRPr="49A25354">
              <w:rPr>
                <w:rFonts w:cs="Arial"/>
                <w:b/>
                <w:bCs/>
                <w:color w:val="FF0000"/>
                <w:sz w:val="24"/>
                <w:szCs w:val="24"/>
              </w:rPr>
              <w:t>Teaching</w:t>
            </w:r>
            <w:r w:rsidRPr="49A25354">
              <w:rPr>
                <w:rFonts w:cs="Arial"/>
                <w:sz w:val="24"/>
                <w:szCs w:val="24"/>
              </w:rPr>
              <w:t xml:space="preserve"> begins Monday 23</w:t>
            </w:r>
            <w:r w:rsidRPr="49A25354">
              <w:rPr>
                <w:rFonts w:cs="Arial"/>
                <w:sz w:val="24"/>
                <w:szCs w:val="24"/>
                <w:vertAlign w:val="superscript"/>
              </w:rPr>
              <w:t>rd</w:t>
            </w:r>
            <w:r w:rsidRPr="49A25354">
              <w:rPr>
                <w:rFonts w:cs="Arial"/>
                <w:sz w:val="24"/>
                <w:szCs w:val="24"/>
              </w:rPr>
              <w:t xml:space="preserve"> September.</w:t>
            </w:r>
          </w:p>
          <w:p w14:paraId="4213462F" w14:textId="77777777" w:rsidR="0001120B" w:rsidRPr="00BE2B66" w:rsidRDefault="0001120B" w:rsidP="00BE2B66">
            <w:pPr>
              <w:pStyle w:val="Normal-Centered"/>
              <w:rPr>
                <w:rStyle w:val="Strong"/>
                <w:sz w:val="24"/>
                <w:szCs w:val="24"/>
              </w:rPr>
            </w:pPr>
          </w:p>
        </w:tc>
      </w:tr>
      <w:tr w:rsidR="00483ED9" w:rsidRPr="00BE2B66" w14:paraId="56406033" w14:textId="77777777" w:rsidTr="6EC6FDA2">
        <w:trPr>
          <w:trHeight w:val="1677"/>
          <w:jc w:val="center"/>
        </w:trPr>
        <w:tc>
          <w:tcPr>
            <w:tcW w:w="10322" w:type="dxa"/>
            <w:gridSpan w:val="3"/>
            <w:tcBorders>
              <w:top w:val="single" w:sz="8" w:space="0" w:color="147ABD" w:themeColor="accent1"/>
              <w:left w:val="single" w:sz="18" w:space="0" w:color="147ABD" w:themeColor="accent1"/>
              <w:bottom w:val="single" w:sz="8" w:space="0" w:color="147ABD" w:themeColor="accent1"/>
              <w:right w:val="single" w:sz="18" w:space="0" w:color="147ABD" w:themeColor="accent1"/>
            </w:tcBorders>
            <w:tcMar>
              <w:top w:w="72" w:type="dxa"/>
              <w:bottom w:w="72" w:type="dxa"/>
            </w:tcMar>
          </w:tcPr>
          <w:p w14:paraId="3D423376" w14:textId="77777777" w:rsidR="00483ED9" w:rsidRPr="00BE2B66" w:rsidRDefault="00DA0E24" w:rsidP="0038572F">
            <w:pPr>
              <w:rPr>
                <w:b/>
                <w:sz w:val="24"/>
                <w:szCs w:val="24"/>
              </w:rPr>
            </w:pPr>
            <w:r w:rsidRPr="00BE2B66">
              <w:rPr>
                <w:b/>
                <w:sz w:val="24"/>
                <w:szCs w:val="24"/>
              </w:rPr>
              <w:t>READING LIST</w:t>
            </w:r>
          </w:p>
          <w:p w14:paraId="2FBD115B" w14:textId="77777777" w:rsidR="00BE2B66" w:rsidRPr="00BE2B66" w:rsidRDefault="00BE2B66" w:rsidP="00BE2B66">
            <w:pPr>
              <w:autoSpaceDE w:val="0"/>
              <w:autoSpaceDN w:val="0"/>
              <w:adjustRightInd w:val="0"/>
              <w:jc w:val="both"/>
              <w:rPr>
                <w:sz w:val="24"/>
                <w:szCs w:val="24"/>
              </w:rPr>
            </w:pPr>
            <w:r w:rsidRPr="00BE2B66">
              <w:rPr>
                <w:sz w:val="24"/>
                <w:szCs w:val="24"/>
              </w:rPr>
              <w:t xml:space="preserve">The course handbook together with detailed reading lists of the modules will be given to you on arrival.  </w:t>
            </w:r>
          </w:p>
          <w:p w14:paraId="034FA196" w14:textId="77777777" w:rsidR="00BE2B66" w:rsidRPr="00BE2B66" w:rsidRDefault="00BE2B66" w:rsidP="00BE2B66">
            <w:pPr>
              <w:autoSpaceDE w:val="0"/>
              <w:autoSpaceDN w:val="0"/>
              <w:adjustRightInd w:val="0"/>
              <w:jc w:val="both"/>
              <w:rPr>
                <w:sz w:val="24"/>
                <w:szCs w:val="24"/>
              </w:rPr>
            </w:pPr>
          </w:p>
          <w:p w14:paraId="20F69C95" w14:textId="77777777" w:rsidR="00BE2B66" w:rsidRPr="00BE2B66" w:rsidRDefault="00BE2B66" w:rsidP="00BE2B66">
            <w:pPr>
              <w:autoSpaceDE w:val="0"/>
              <w:autoSpaceDN w:val="0"/>
              <w:adjustRightInd w:val="0"/>
              <w:jc w:val="both"/>
              <w:rPr>
                <w:sz w:val="24"/>
                <w:szCs w:val="24"/>
              </w:rPr>
            </w:pPr>
            <w:r w:rsidRPr="00BE2B66">
              <w:rPr>
                <w:sz w:val="24"/>
                <w:szCs w:val="24"/>
              </w:rPr>
              <w:t xml:space="preserve">In the meantime, below is the preliminary reading list.  The books are not compulsory and you can read some if you like.  </w:t>
            </w:r>
          </w:p>
          <w:p w14:paraId="2FE1D69A" w14:textId="77777777" w:rsidR="00BE2B66" w:rsidRPr="00BE2B66" w:rsidRDefault="00BE2B66" w:rsidP="00BE2B66">
            <w:pPr>
              <w:pStyle w:val="Heading1"/>
              <w:jc w:val="both"/>
              <w:rPr>
                <w:rFonts w:cs="Arial"/>
                <w:sz w:val="24"/>
                <w:szCs w:val="24"/>
              </w:rPr>
            </w:pPr>
          </w:p>
          <w:p w14:paraId="05F28D98" w14:textId="77777777" w:rsidR="00BE2B66" w:rsidRPr="00BE2B66" w:rsidRDefault="00BE2B66" w:rsidP="00BE2B66">
            <w:pPr>
              <w:pStyle w:val="Heading1"/>
              <w:jc w:val="both"/>
              <w:rPr>
                <w:rFonts w:cs="Arial"/>
                <w:sz w:val="24"/>
                <w:szCs w:val="24"/>
              </w:rPr>
            </w:pPr>
          </w:p>
          <w:p w14:paraId="452EA3CF" w14:textId="77777777" w:rsidR="00BE2B66" w:rsidRPr="00BE2B66" w:rsidRDefault="00BE2B66" w:rsidP="00BE2B66">
            <w:pPr>
              <w:pStyle w:val="Heading1"/>
              <w:jc w:val="both"/>
              <w:rPr>
                <w:rFonts w:cs="Arial"/>
                <w:sz w:val="24"/>
                <w:szCs w:val="24"/>
              </w:rPr>
            </w:pPr>
            <w:r w:rsidRPr="00BE2B66">
              <w:rPr>
                <w:rFonts w:cs="Arial"/>
                <w:sz w:val="24"/>
                <w:szCs w:val="24"/>
              </w:rPr>
              <w:t xml:space="preserve">MA in Global Media </w:t>
            </w:r>
          </w:p>
          <w:p w14:paraId="294F20C1" w14:textId="77777777" w:rsidR="00BE2B66" w:rsidRPr="00BE2B66" w:rsidRDefault="00BE2B66" w:rsidP="00BE2B66">
            <w:pPr>
              <w:jc w:val="both"/>
              <w:rPr>
                <w:b/>
                <w:sz w:val="24"/>
                <w:szCs w:val="24"/>
              </w:rPr>
            </w:pPr>
          </w:p>
          <w:p w14:paraId="5BA85CCF" w14:textId="77777777" w:rsidR="00BE2B66" w:rsidRPr="00BE2B66" w:rsidRDefault="00BE2B66" w:rsidP="00BE2B66">
            <w:pPr>
              <w:jc w:val="both"/>
              <w:rPr>
                <w:b/>
                <w:sz w:val="24"/>
                <w:szCs w:val="24"/>
              </w:rPr>
            </w:pPr>
            <w:r w:rsidRPr="00BE2B66">
              <w:rPr>
                <w:b/>
                <w:sz w:val="24"/>
                <w:szCs w:val="24"/>
              </w:rPr>
              <w:t xml:space="preserve">Preliminary Reading List </w:t>
            </w:r>
          </w:p>
          <w:p w14:paraId="64FD6317" w14:textId="77777777" w:rsidR="00BE2B66" w:rsidRPr="00BE2B66" w:rsidRDefault="00BE2B66" w:rsidP="00BE2B66">
            <w:pPr>
              <w:jc w:val="both"/>
              <w:rPr>
                <w:b/>
                <w:sz w:val="24"/>
                <w:szCs w:val="24"/>
                <w:u w:val="single"/>
              </w:rPr>
            </w:pPr>
          </w:p>
          <w:p w14:paraId="67CF46CA" w14:textId="77777777" w:rsidR="00BE2B66" w:rsidRPr="00BE2B66" w:rsidRDefault="00BE2B66" w:rsidP="00BE2B66">
            <w:pPr>
              <w:jc w:val="both"/>
              <w:rPr>
                <w:sz w:val="24"/>
                <w:szCs w:val="24"/>
              </w:rPr>
            </w:pPr>
            <w:r w:rsidRPr="00BE2B66">
              <w:rPr>
                <w:sz w:val="24"/>
                <w:szCs w:val="24"/>
              </w:rPr>
              <w:t xml:space="preserve">Castells, M. (2013) </w:t>
            </w:r>
            <w:r w:rsidRPr="00BE2B66">
              <w:rPr>
                <w:rStyle w:val="Emphasis"/>
                <w:sz w:val="24"/>
                <w:szCs w:val="24"/>
                <w:u w:val="single"/>
              </w:rPr>
              <w:t>Communication Power</w:t>
            </w:r>
            <w:r w:rsidRPr="00BE2B66">
              <w:rPr>
                <w:sz w:val="24"/>
                <w:szCs w:val="24"/>
              </w:rPr>
              <w:t>, Oxford: Oxford University Press.</w:t>
            </w:r>
          </w:p>
          <w:p w14:paraId="15DBA0A2" w14:textId="77777777" w:rsidR="00BE2B66" w:rsidRPr="00BE2B66" w:rsidRDefault="00BE2B66" w:rsidP="00BE2B66">
            <w:pPr>
              <w:jc w:val="both"/>
              <w:rPr>
                <w:sz w:val="24"/>
                <w:szCs w:val="24"/>
              </w:rPr>
            </w:pPr>
          </w:p>
          <w:p w14:paraId="25AE13E3" w14:textId="77777777" w:rsidR="00BE2B66" w:rsidRPr="00BE2B66" w:rsidRDefault="00BE2B66" w:rsidP="00BE2B66">
            <w:pPr>
              <w:jc w:val="both"/>
              <w:rPr>
                <w:sz w:val="24"/>
                <w:szCs w:val="24"/>
              </w:rPr>
            </w:pPr>
            <w:r w:rsidRPr="00BE2B66">
              <w:rPr>
                <w:sz w:val="24"/>
                <w:szCs w:val="24"/>
              </w:rPr>
              <w:t xml:space="preserve">Curran, J. and Seaton, J. (2018) </w:t>
            </w:r>
            <w:r w:rsidRPr="00BE2B66">
              <w:rPr>
                <w:sz w:val="24"/>
                <w:szCs w:val="24"/>
                <w:u w:val="single"/>
              </w:rPr>
              <w:t>Power without Responsibility. The Press and Broadcasting in Britain</w:t>
            </w:r>
            <w:r w:rsidRPr="00BE2B66">
              <w:rPr>
                <w:sz w:val="24"/>
                <w:szCs w:val="24"/>
              </w:rPr>
              <w:t>. 8</w:t>
            </w:r>
            <w:r w:rsidRPr="00BE2B66">
              <w:rPr>
                <w:sz w:val="24"/>
                <w:szCs w:val="24"/>
                <w:vertAlign w:val="superscript"/>
              </w:rPr>
              <w:t>th</w:t>
            </w:r>
            <w:r w:rsidRPr="00BE2B66">
              <w:rPr>
                <w:sz w:val="24"/>
                <w:szCs w:val="24"/>
              </w:rPr>
              <w:t xml:space="preserve"> edition, London: Routledge. </w:t>
            </w:r>
          </w:p>
          <w:p w14:paraId="223DA550" w14:textId="77777777" w:rsidR="00BE2B66" w:rsidRPr="00BE2B66" w:rsidRDefault="00BE2B66" w:rsidP="00BE2B66">
            <w:pPr>
              <w:jc w:val="both"/>
              <w:rPr>
                <w:sz w:val="24"/>
                <w:szCs w:val="24"/>
              </w:rPr>
            </w:pPr>
          </w:p>
          <w:p w14:paraId="31FBAA3B" w14:textId="77777777" w:rsidR="00BE2B66" w:rsidRPr="00BE2B66" w:rsidRDefault="00BE2B66" w:rsidP="00BE2B66">
            <w:pPr>
              <w:rPr>
                <w:rFonts w:eastAsia="Times New Roman" w:cs="Arial"/>
                <w:color w:val="000000"/>
                <w:sz w:val="24"/>
                <w:szCs w:val="24"/>
                <w:lang w:eastAsia="en-GB"/>
              </w:rPr>
            </w:pPr>
            <w:r w:rsidRPr="00BE2B66">
              <w:rPr>
                <w:rFonts w:cs="Arial"/>
                <w:sz w:val="24"/>
                <w:szCs w:val="24"/>
              </w:rPr>
              <w:t xml:space="preserve">Curran, J; Fenton, N. and Freedman, D. (2016) </w:t>
            </w:r>
            <w:r w:rsidRPr="00BE2B66">
              <w:rPr>
                <w:rFonts w:cs="Arial"/>
                <w:sz w:val="24"/>
                <w:szCs w:val="24"/>
                <w:u w:val="single"/>
              </w:rPr>
              <w:t>Misunderstanding the Internet</w:t>
            </w:r>
            <w:r w:rsidRPr="00BE2B66">
              <w:rPr>
                <w:rFonts w:cs="Arial"/>
                <w:sz w:val="24"/>
                <w:szCs w:val="24"/>
              </w:rPr>
              <w:t>, 2</w:t>
            </w:r>
            <w:r w:rsidRPr="00BE2B66">
              <w:rPr>
                <w:rFonts w:cs="Arial"/>
                <w:sz w:val="24"/>
                <w:szCs w:val="24"/>
                <w:vertAlign w:val="superscript"/>
              </w:rPr>
              <w:t>nd</w:t>
            </w:r>
            <w:r w:rsidRPr="00BE2B66">
              <w:rPr>
                <w:rFonts w:cs="Arial"/>
                <w:sz w:val="24"/>
                <w:szCs w:val="24"/>
              </w:rPr>
              <w:t xml:space="preserve"> ed., London: Sage</w:t>
            </w:r>
            <w:r w:rsidRPr="00BE2B66">
              <w:rPr>
                <w:rFonts w:eastAsia="Times New Roman" w:cs="Arial"/>
                <w:color w:val="000000"/>
                <w:sz w:val="24"/>
                <w:szCs w:val="24"/>
                <w:lang w:eastAsia="en-GB"/>
              </w:rPr>
              <w:t xml:space="preserve"> </w:t>
            </w:r>
          </w:p>
          <w:p w14:paraId="1EBE6DCE" w14:textId="77777777" w:rsidR="00BE2B66" w:rsidRPr="00BE2B66" w:rsidRDefault="00BE2B66" w:rsidP="00BE2B66">
            <w:pPr>
              <w:rPr>
                <w:rFonts w:eastAsia="Times New Roman" w:cs="Arial"/>
                <w:color w:val="000000"/>
                <w:sz w:val="24"/>
                <w:szCs w:val="24"/>
                <w:lang w:eastAsia="en-GB"/>
              </w:rPr>
            </w:pPr>
          </w:p>
          <w:p w14:paraId="0A873F8C" w14:textId="77777777" w:rsidR="00BE2B66" w:rsidRPr="00BE2B66" w:rsidRDefault="00BE2B66" w:rsidP="00BE2B66">
            <w:pPr>
              <w:jc w:val="both"/>
              <w:rPr>
                <w:sz w:val="24"/>
                <w:szCs w:val="24"/>
              </w:rPr>
            </w:pPr>
            <w:r w:rsidRPr="00BE2B66">
              <w:rPr>
                <w:sz w:val="24"/>
                <w:szCs w:val="24"/>
              </w:rPr>
              <w:t xml:space="preserve">Doyle, G. (2013) </w:t>
            </w:r>
            <w:r w:rsidRPr="00BE2B66">
              <w:rPr>
                <w:sz w:val="24"/>
                <w:szCs w:val="24"/>
                <w:u w:val="single"/>
              </w:rPr>
              <w:t>Understanding Media Economics.</w:t>
            </w:r>
            <w:r w:rsidRPr="00BE2B66">
              <w:rPr>
                <w:sz w:val="24"/>
                <w:szCs w:val="24"/>
              </w:rPr>
              <w:t xml:space="preserve"> 2</w:t>
            </w:r>
            <w:r w:rsidRPr="00BE2B66">
              <w:rPr>
                <w:sz w:val="24"/>
                <w:szCs w:val="24"/>
                <w:vertAlign w:val="superscript"/>
              </w:rPr>
              <w:t>nd</w:t>
            </w:r>
            <w:r w:rsidRPr="00BE2B66">
              <w:rPr>
                <w:sz w:val="24"/>
                <w:szCs w:val="24"/>
              </w:rPr>
              <w:t xml:space="preserve"> edition, London: Sage. </w:t>
            </w:r>
          </w:p>
          <w:p w14:paraId="019D8AD2" w14:textId="77777777" w:rsidR="00BE2B66" w:rsidRPr="00BE2B66" w:rsidRDefault="00BE2B66" w:rsidP="00BE2B66">
            <w:pPr>
              <w:jc w:val="both"/>
              <w:rPr>
                <w:sz w:val="24"/>
                <w:szCs w:val="24"/>
              </w:rPr>
            </w:pPr>
          </w:p>
          <w:p w14:paraId="13E34D2B" w14:textId="77777777" w:rsidR="00BE2B66" w:rsidRPr="00BE2B66" w:rsidRDefault="00BE2B66" w:rsidP="00BE2B66">
            <w:pPr>
              <w:jc w:val="both"/>
              <w:rPr>
                <w:sz w:val="24"/>
                <w:szCs w:val="24"/>
              </w:rPr>
            </w:pPr>
            <w:r w:rsidRPr="00BE2B66">
              <w:rPr>
                <w:rFonts w:cs="Arial"/>
                <w:sz w:val="24"/>
                <w:szCs w:val="24"/>
              </w:rPr>
              <w:t xml:space="preserve">Flew, T. (2007) </w:t>
            </w:r>
            <w:r w:rsidRPr="00BE2B66">
              <w:rPr>
                <w:rFonts w:cs="Arial"/>
                <w:sz w:val="24"/>
                <w:szCs w:val="24"/>
                <w:u w:val="single"/>
              </w:rPr>
              <w:t>Understanding Global Media.</w:t>
            </w:r>
            <w:r w:rsidRPr="00BE2B66">
              <w:rPr>
                <w:rFonts w:cs="Arial"/>
                <w:sz w:val="24"/>
                <w:szCs w:val="24"/>
              </w:rPr>
              <w:t xml:space="preserve"> London: Palgrave Macmillan</w:t>
            </w:r>
            <w:r w:rsidRPr="00BE2B66">
              <w:rPr>
                <w:sz w:val="24"/>
                <w:szCs w:val="24"/>
              </w:rPr>
              <w:t xml:space="preserve"> </w:t>
            </w:r>
          </w:p>
          <w:p w14:paraId="12142AEA" w14:textId="77777777" w:rsidR="00BE2B66" w:rsidRPr="00BE2B66" w:rsidRDefault="00BE2B66" w:rsidP="00BE2B66">
            <w:pPr>
              <w:jc w:val="both"/>
              <w:rPr>
                <w:sz w:val="24"/>
                <w:szCs w:val="24"/>
              </w:rPr>
            </w:pPr>
          </w:p>
          <w:p w14:paraId="2ABF0C24" w14:textId="77777777" w:rsidR="00BE2B66" w:rsidRPr="00BE2B66" w:rsidRDefault="00BE2B66" w:rsidP="00BE2B66">
            <w:pPr>
              <w:autoSpaceDE w:val="0"/>
              <w:autoSpaceDN w:val="0"/>
              <w:adjustRightInd w:val="0"/>
              <w:rPr>
                <w:rFonts w:eastAsiaTheme="minorEastAsia" w:cs="Arial"/>
                <w:sz w:val="24"/>
                <w:szCs w:val="24"/>
              </w:rPr>
            </w:pPr>
            <w:r w:rsidRPr="00BE2B66">
              <w:rPr>
                <w:rFonts w:cs="Arial"/>
                <w:sz w:val="24"/>
                <w:szCs w:val="24"/>
              </w:rPr>
              <w:t xml:space="preserve">Hallin, D. and Mancini, P. (eds.) (2011) </w:t>
            </w:r>
            <w:r w:rsidRPr="00BE2B66">
              <w:rPr>
                <w:rFonts w:cs="Arial"/>
                <w:iCs/>
                <w:sz w:val="24"/>
                <w:szCs w:val="24"/>
                <w:u w:val="single"/>
              </w:rPr>
              <w:t>Comparing Media Systems Beyond the Western World</w:t>
            </w:r>
            <w:r w:rsidRPr="00BE2B66">
              <w:rPr>
                <w:rFonts w:cs="Arial"/>
                <w:i/>
                <w:iCs/>
                <w:sz w:val="24"/>
                <w:szCs w:val="24"/>
              </w:rPr>
              <w:t xml:space="preserve">. </w:t>
            </w:r>
            <w:r w:rsidRPr="00BE2B66">
              <w:rPr>
                <w:rFonts w:cs="Arial"/>
                <w:iCs/>
                <w:sz w:val="24"/>
                <w:szCs w:val="24"/>
              </w:rPr>
              <w:t>Cambridge:</w:t>
            </w:r>
            <w:r w:rsidRPr="00BE2B66">
              <w:rPr>
                <w:rFonts w:cs="Arial"/>
                <w:i/>
                <w:iCs/>
                <w:sz w:val="24"/>
                <w:szCs w:val="24"/>
              </w:rPr>
              <w:t xml:space="preserve"> </w:t>
            </w:r>
            <w:r w:rsidRPr="00BE2B66">
              <w:rPr>
                <w:rFonts w:cs="Arial"/>
                <w:sz w:val="24"/>
                <w:szCs w:val="24"/>
              </w:rPr>
              <w:t>Cambridge University Press.</w:t>
            </w:r>
          </w:p>
          <w:p w14:paraId="7E419AF3" w14:textId="77777777" w:rsidR="00BE2B66" w:rsidRPr="00BE2B66" w:rsidRDefault="00BE2B66" w:rsidP="00BE2B66">
            <w:pPr>
              <w:jc w:val="both"/>
              <w:rPr>
                <w:rFonts w:cs="Arial"/>
                <w:sz w:val="24"/>
                <w:szCs w:val="24"/>
              </w:rPr>
            </w:pPr>
          </w:p>
          <w:p w14:paraId="35E26AFB" w14:textId="77777777" w:rsidR="00BE2B66" w:rsidRPr="00BE2B66" w:rsidRDefault="00BE2B66" w:rsidP="00BE2B66">
            <w:pPr>
              <w:jc w:val="both"/>
              <w:rPr>
                <w:rFonts w:eastAsia="Times New Roman"/>
                <w:color w:val="000000"/>
                <w:sz w:val="24"/>
                <w:szCs w:val="24"/>
              </w:rPr>
            </w:pPr>
            <w:r w:rsidRPr="00BE2B66">
              <w:rPr>
                <w:rFonts w:eastAsia="Times New Roman"/>
                <w:color w:val="000000"/>
                <w:sz w:val="24"/>
                <w:szCs w:val="24"/>
              </w:rPr>
              <w:t xml:space="preserve">Hansen, A. and Machin, D. (2019) </w:t>
            </w:r>
            <w:r w:rsidRPr="00BE2B66">
              <w:rPr>
                <w:rFonts w:eastAsia="Times New Roman"/>
                <w:color w:val="000000"/>
                <w:sz w:val="24"/>
                <w:szCs w:val="24"/>
                <w:u w:val="single"/>
              </w:rPr>
              <w:t>Media and Communication Research Methods</w:t>
            </w:r>
            <w:r w:rsidRPr="00BE2B66">
              <w:rPr>
                <w:rFonts w:eastAsia="Times New Roman"/>
                <w:color w:val="000000"/>
                <w:sz w:val="24"/>
                <w:szCs w:val="24"/>
              </w:rPr>
              <w:t>. 2</w:t>
            </w:r>
            <w:r w:rsidRPr="00BE2B66">
              <w:rPr>
                <w:rFonts w:eastAsia="Times New Roman"/>
                <w:color w:val="000000"/>
                <w:sz w:val="24"/>
                <w:szCs w:val="24"/>
                <w:vertAlign w:val="superscript"/>
              </w:rPr>
              <w:t>nd</w:t>
            </w:r>
            <w:r w:rsidRPr="00BE2B66">
              <w:rPr>
                <w:rFonts w:eastAsia="Times New Roman"/>
                <w:color w:val="000000"/>
                <w:sz w:val="24"/>
                <w:szCs w:val="24"/>
              </w:rPr>
              <w:t xml:space="preserve"> ed., Basingstoke: Palgrave. </w:t>
            </w:r>
          </w:p>
          <w:p w14:paraId="4A2EE371" w14:textId="77777777" w:rsidR="00BE2B66" w:rsidRPr="00BE2B66" w:rsidRDefault="00BE2B66" w:rsidP="00BE2B66">
            <w:pPr>
              <w:jc w:val="both"/>
              <w:rPr>
                <w:rFonts w:eastAsiaTheme="minorEastAsia" w:cs="Arial"/>
                <w:sz w:val="24"/>
                <w:szCs w:val="24"/>
              </w:rPr>
            </w:pPr>
            <w:r w:rsidRPr="00BE2B66">
              <w:rPr>
                <w:rFonts w:cs="Arial"/>
                <w:sz w:val="24"/>
                <w:szCs w:val="24"/>
              </w:rPr>
              <w:t xml:space="preserve">Held, D. and McGrew, A. (eds.) (2003) </w:t>
            </w:r>
            <w:r w:rsidRPr="00BE2B66">
              <w:rPr>
                <w:rFonts w:cs="Arial"/>
                <w:sz w:val="24"/>
                <w:szCs w:val="24"/>
                <w:u w:val="single"/>
              </w:rPr>
              <w:t>The Global Transformations Reader - An Introduction to the Globalization Debate</w:t>
            </w:r>
            <w:r w:rsidRPr="00BE2B66">
              <w:rPr>
                <w:rFonts w:cs="Arial"/>
                <w:sz w:val="24"/>
                <w:szCs w:val="24"/>
              </w:rPr>
              <w:t>, Cambridge: Polity, second edition.</w:t>
            </w:r>
          </w:p>
          <w:p w14:paraId="03D8521A" w14:textId="77777777" w:rsidR="00BE2B66" w:rsidRPr="00BE2B66" w:rsidRDefault="00BE2B66" w:rsidP="00BE2B66">
            <w:pPr>
              <w:jc w:val="both"/>
              <w:rPr>
                <w:rFonts w:cs="Arial"/>
                <w:sz w:val="24"/>
                <w:szCs w:val="24"/>
              </w:rPr>
            </w:pPr>
          </w:p>
          <w:p w14:paraId="1CD26014" w14:textId="77777777" w:rsidR="00BE2B66" w:rsidRPr="00BE2B66" w:rsidRDefault="00BE2B66" w:rsidP="00BE2B66">
            <w:pPr>
              <w:jc w:val="both"/>
              <w:rPr>
                <w:rFonts w:eastAsia="Times New Roman"/>
                <w:color w:val="000000"/>
                <w:sz w:val="24"/>
                <w:szCs w:val="24"/>
              </w:rPr>
            </w:pPr>
            <w:r w:rsidRPr="00BE2B66">
              <w:rPr>
                <w:rFonts w:eastAsia="Times New Roman"/>
                <w:color w:val="000000"/>
                <w:sz w:val="24"/>
                <w:szCs w:val="24"/>
              </w:rPr>
              <w:t xml:space="preserve">Hesmondhalgh, D. (2018) </w:t>
            </w:r>
            <w:r w:rsidRPr="00BE2B66">
              <w:rPr>
                <w:rFonts w:eastAsia="Times New Roman"/>
                <w:color w:val="000000"/>
                <w:sz w:val="24"/>
                <w:szCs w:val="24"/>
                <w:u w:val="single"/>
              </w:rPr>
              <w:t>The Cultural Industries</w:t>
            </w:r>
            <w:r w:rsidRPr="00BE2B66">
              <w:rPr>
                <w:rFonts w:eastAsia="Times New Roman"/>
                <w:color w:val="000000"/>
                <w:sz w:val="24"/>
                <w:szCs w:val="24"/>
              </w:rPr>
              <w:t>, 4</w:t>
            </w:r>
            <w:r w:rsidRPr="00BE2B66">
              <w:rPr>
                <w:rFonts w:eastAsia="Times New Roman"/>
                <w:color w:val="000000"/>
                <w:sz w:val="24"/>
                <w:szCs w:val="24"/>
                <w:vertAlign w:val="superscript"/>
              </w:rPr>
              <w:t>d</w:t>
            </w:r>
            <w:r w:rsidRPr="00BE2B66">
              <w:rPr>
                <w:rFonts w:eastAsia="Times New Roman"/>
                <w:color w:val="000000"/>
                <w:sz w:val="24"/>
                <w:szCs w:val="24"/>
              </w:rPr>
              <w:t xml:space="preserve">  edition, London: Sage.</w:t>
            </w:r>
          </w:p>
          <w:p w14:paraId="4DBC8E52" w14:textId="77777777" w:rsidR="00BE2B66" w:rsidRPr="00BE2B66" w:rsidRDefault="00BE2B66" w:rsidP="00BE2B66">
            <w:pPr>
              <w:jc w:val="both"/>
              <w:rPr>
                <w:sz w:val="24"/>
                <w:szCs w:val="24"/>
              </w:rPr>
            </w:pPr>
          </w:p>
          <w:p w14:paraId="55ACBC53" w14:textId="77777777" w:rsidR="00BE2B66" w:rsidRPr="00BE2B66" w:rsidRDefault="00BE2B66" w:rsidP="00BE2B66">
            <w:pPr>
              <w:jc w:val="both"/>
              <w:rPr>
                <w:sz w:val="24"/>
                <w:szCs w:val="24"/>
              </w:rPr>
            </w:pPr>
            <w:r w:rsidRPr="00BE2B66">
              <w:rPr>
                <w:sz w:val="24"/>
                <w:szCs w:val="24"/>
              </w:rPr>
              <w:t xml:space="preserve">McQuail, D. (2010) </w:t>
            </w:r>
            <w:r w:rsidRPr="00BE2B66">
              <w:rPr>
                <w:sz w:val="24"/>
                <w:szCs w:val="24"/>
                <w:u w:val="single"/>
              </w:rPr>
              <w:t>Mass Communication Theory</w:t>
            </w:r>
            <w:r w:rsidRPr="00BE2B66">
              <w:rPr>
                <w:sz w:val="24"/>
                <w:szCs w:val="24"/>
              </w:rPr>
              <w:t>, 6</w:t>
            </w:r>
            <w:r w:rsidRPr="00BE2B66">
              <w:rPr>
                <w:sz w:val="24"/>
                <w:szCs w:val="24"/>
                <w:vertAlign w:val="superscript"/>
              </w:rPr>
              <w:t>th</w:t>
            </w:r>
            <w:r w:rsidRPr="00BE2B66">
              <w:rPr>
                <w:sz w:val="24"/>
                <w:szCs w:val="24"/>
              </w:rPr>
              <w:t xml:space="preserve"> edition, London: Sage. </w:t>
            </w:r>
          </w:p>
          <w:p w14:paraId="5EC1A281" w14:textId="77777777" w:rsidR="00BE2B66" w:rsidRPr="00BE2B66" w:rsidRDefault="00BE2B66" w:rsidP="00BE2B66">
            <w:pPr>
              <w:jc w:val="both"/>
              <w:rPr>
                <w:sz w:val="24"/>
                <w:szCs w:val="24"/>
              </w:rPr>
            </w:pPr>
          </w:p>
          <w:p w14:paraId="45840D59" w14:textId="77777777" w:rsidR="00BE2B66" w:rsidRPr="00BE2B66" w:rsidRDefault="00BE2B66" w:rsidP="00BE2B66">
            <w:pPr>
              <w:rPr>
                <w:rFonts w:eastAsiaTheme="minorEastAsia" w:cs="Arial"/>
                <w:sz w:val="24"/>
                <w:szCs w:val="24"/>
              </w:rPr>
            </w:pPr>
            <w:r w:rsidRPr="00BE2B66">
              <w:rPr>
                <w:rFonts w:cs="Arial"/>
                <w:sz w:val="24"/>
                <w:szCs w:val="24"/>
              </w:rPr>
              <w:t>Mosco, V. (2009)</w:t>
            </w:r>
            <w:r w:rsidRPr="00BE2B66">
              <w:rPr>
                <w:rFonts w:cs="Arial"/>
                <w:i/>
                <w:sz w:val="24"/>
                <w:szCs w:val="24"/>
              </w:rPr>
              <w:t xml:space="preserve"> </w:t>
            </w:r>
            <w:r w:rsidRPr="00BE2B66">
              <w:rPr>
                <w:rFonts w:cs="Arial"/>
                <w:sz w:val="24"/>
                <w:szCs w:val="24"/>
                <w:u w:val="single"/>
              </w:rPr>
              <w:t>The Political Economy of Communication</w:t>
            </w:r>
            <w:r w:rsidRPr="00BE2B66">
              <w:rPr>
                <w:rFonts w:cs="Arial"/>
                <w:sz w:val="24"/>
                <w:szCs w:val="24"/>
              </w:rPr>
              <w:t>. Sage, second edition.</w:t>
            </w:r>
          </w:p>
          <w:p w14:paraId="7600EB0B" w14:textId="77777777" w:rsidR="00BE2B66" w:rsidRPr="00BE2B66" w:rsidRDefault="00BE2B66" w:rsidP="00BE2B66">
            <w:pPr>
              <w:rPr>
                <w:rFonts w:eastAsia="Times New Roman" w:cs="Arial"/>
                <w:color w:val="000000"/>
                <w:sz w:val="24"/>
                <w:szCs w:val="24"/>
                <w:lang w:eastAsia="en-GB"/>
              </w:rPr>
            </w:pPr>
          </w:p>
          <w:p w14:paraId="1C45EB6D" w14:textId="77777777" w:rsidR="00BE2B66" w:rsidRPr="00BE2B66" w:rsidRDefault="00BE2B66" w:rsidP="00BE2B66">
            <w:pPr>
              <w:jc w:val="both"/>
              <w:rPr>
                <w:rFonts w:eastAsiaTheme="minorEastAsia"/>
                <w:sz w:val="24"/>
                <w:szCs w:val="24"/>
              </w:rPr>
            </w:pPr>
            <w:r w:rsidRPr="00BE2B66">
              <w:rPr>
                <w:sz w:val="24"/>
                <w:szCs w:val="24"/>
              </w:rPr>
              <w:t xml:space="preserve">Scannell, P. (2007) </w:t>
            </w:r>
            <w:r w:rsidRPr="00BE2B66">
              <w:rPr>
                <w:sz w:val="24"/>
                <w:szCs w:val="24"/>
                <w:u w:val="single"/>
              </w:rPr>
              <w:t>Media and Communication</w:t>
            </w:r>
            <w:r w:rsidRPr="00BE2B66">
              <w:rPr>
                <w:sz w:val="24"/>
                <w:szCs w:val="24"/>
              </w:rPr>
              <w:t>, London: Sage.</w:t>
            </w:r>
          </w:p>
          <w:p w14:paraId="416573C3" w14:textId="77777777" w:rsidR="00BE2B66" w:rsidRPr="00BE2B66" w:rsidRDefault="00BE2B66" w:rsidP="00BE2B66">
            <w:pPr>
              <w:jc w:val="both"/>
              <w:rPr>
                <w:sz w:val="24"/>
                <w:szCs w:val="24"/>
              </w:rPr>
            </w:pPr>
          </w:p>
          <w:p w14:paraId="6C16DE66" w14:textId="77777777" w:rsidR="00BE2B66" w:rsidRPr="00BE2B66" w:rsidRDefault="00BE2B66" w:rsidP="00BE2B66">
            <w:pPr>
              <w:jc w:val="both"/>
              <w:rPr>
                <w:sz w:val="24"/>
                <w:szCs w:val="24"/>
              </w:rPr>
            </w:pPr>
            <w:r w:rsidRPr="00BE2B66">
              <w:rPr>
                <w:sz w:val="24"/>
                <w:szCs w:val="24"/>
              </w:rPr>
              <w:t xml:space="preserve">Thussu, D. (2019) </w:t>
            </w:r>
            <w:r w:rsidRPr="00BE2B66">
              <w:rPr>
                <w:sz w:val="24"/>
                <w:szCs w:val="24"/>
                <w:u w:val="single"/>
              </w:rPr>
              <w:t>International Communication: Continuity and Change.</w:t>
            </w:r>
            <w:r w:rsidRPr="00BE2B66">
              <w:rPr>
                <w:sz w:val="24"/>
                <w:szCs w:val="24"/>
              </w:rPr>
              <w:t xml:space="preserve"> 3rd revised edition, London: Bloomsbury Academic. </w:t>
            </w:r>
          </w:p>
          <w:p w14:paraId="445ED1BC" w14:textId="77777777" w:rsidR="00BE2B66" w:rsidRPr="00BE2B66" w:rsidRDefault="00BE2B66" w:rsidP="00BE2B66">
            <w:pPr>
              <w:jc w:val="both"/>
              <w:rPr>
                <w:sz w:val="24"/>
                <w:szCs w:val="24"/>
              </w:rPr>
            </w:pPr>
          </w:p>
          <w:p w14:paraId="04A0FBAF" w14:textId="77777777" w:rsidR="00BE2B66" w:rsidRPr="00BE2B66" w:rsidRDefault="00BE2B66" w:rsidP="00BE2B66">
            <w:pPr>
              <w:jc w:val="both"/>
              <w:rPr>
                <w:sz w:val="24"/>
                <w:szCs w:val="24"/>
              </w:rPr>
            </w:pPr>
            <w:r w:rsidRPr="00BE2B66">
              <w:rPr>
                <w:sz w:val="24"/>
                <w:szCs w:val="24"/>
              </w:rPr>
              <w:t xml:space="preserve">Thussu, D.K. (2010) </w:t>
            </w:r>
            <w:r w:rsidRPr="00BE2B66">
              <w:rPr>
                <w:rStyle w:val="Emphasis"/>
                <w:sz w:val="24"/>
                <w:szCs w:val="24"/>
                <w:u w:val="single"/>
              </w:rPr>
              <w:t>International Communication: A Reader</w:t>
            </w:r>
            <w:r w:rsidRPr="00BE2B66">
              <w:rPr>
                <w:sz w:val="24"/>
                <w:szCs w:val="24"/>
              </w:rPr>
              <w:t>, London: Routledge</w:t>
            </w:r>
          </w:p>
          <w:p w14:paraId="2EE408A5" w14:textId="77777777" w:rsidR="00BE2B66" w:rsidRPr="00BE2B66" w:rsidRDefault="00BE2B66" w:rsidP="00BE2B66">
            <w:pPr>
              <w:jc w:val="both"/>
              <w:rPr>
                <w:sz w:val="24"/>
                <w:szCs w:val="24"/>
              </w:rPr>
            </w:pPr>
          </w:p>
          <w:p w14:paraId="7D2C71E3" w14:textId="77777777" w:rsidR="00BE2B66" w:rsidRPr="00BE2B66" w:rsidRDefault="00BE2B66" w:rsidP="00BE2B66">
            <w:pPr>
              <w:jc w:val="both"/>
              <w:rPr>
                <w:sz w:val="24"/>
                <w:szCs w:val="24"/>
              </w:rPr>
            </w:pPr>
            <w:r w:rsidRPr="00BE2B66">
              <w:rPr>
                <w:sz w:val="24"/>
                <w:szCs w:val="24"/>
              </w:rPr>
              <w:t xml:space="preserve">Winston, B. (1998) </w:t>
            </w:r>
            <w:r w:rsidRPr="00BE2B66">
              <w:rPr>
                <w:sz w:val="24"/>
                <w:szCs w:val="24"/>
                <w:u w:val="single"/>
              </w:rPr>
              <w:t>Media, Technology, Society.</w:t>
            </w:r>
            <w:r w:rsidRPr="00BE2B66">
              <w:rPr>
                <w:sz w:val="24"/>
                <w:szCs w:val="24"/>
              </w:rPr>
              <w:t xml:space="preserve"> London, Routledge. </w:t>
            </w:r>
          </w:p>
          <w:p w14:paraId="2D1A0A67" w14:textId="77777777" w:rsidR="00BE2B66" w:rsidRPr="00BE2B66" w:rsidRDefault="00BE2B66" w:rsidP="00BE2B66">
            <w:pPr>
              <w:jc w:val="both"/>
              <w:rPr>
                <w:sz w:val="24"/>
                <w:szCs w:val="24"/>
              </w:rPr>
            </w:pPr>
          </w:p>
          <w:p w14:paraId="5B0DCB7C" w14:textId="77777777" w:rsidR="00BE2B66" w:rsidRPr="00BE2B66" w:rsidRDefault="00BE2B66" w:rsidP="00BE2B66">
            <w:pPr>
              <w:jc w:val="both"/>
              <w:rPr>
                <w:rFonts w:eastAsiaTheme="minorEastAsia"/>
                <w:sz w:val="24"/>
                <w:szCs w:val="24"/>
              </w:rPr>
            </w:pPr>
          </w:p>
          <w:p w14:paraId="3B444B7C" w14:textId="77777777" w:rsidR="00BE2B66" w:rsidRPr="00BE2B66" w:rsidRDefault="00BE2B66" w:rsidP="00BE2B66">
            <w:pPr>
              <w:pStyle w:val="ListParagraph"/>
              <w:numPr>
                <w:ilvl w:val="0"/>
                <w:numId w:val="18"/>
              </w:numPr>
              <w:autoSpaceDE w:val="0"/>
              <w:autoSpaceDN w:val="0"/>
              <w:adjustRightInd w:val="0"/>
              <w:spacing w:line="240" w:lineRule="auto"/>
              <w:jc w:val="both"/>
              <w:rPr>
                <w:rFonts w:asciiTheme="minorHAnsi" w:hAnsiTheme="minorHAnsi"/>
                <w:sz w:val="24"/>
                <w:szCs w:val="24"/>
              </w:rPr>
            </w:pPr>
            <w:r w:rsidRPr="00BE2B66">
              <w:rPr>
                <w:rFonts w:asciiTheme="minorHAnsi" w:hAnsiTheme="minorHAnsi"/>
                <w:sz w:val="24"/>
                <w:szCs w:val="24"/>
              </w:rPr>
              <w:t>Some may find the following useful too (please note that this book has been translated into various languages and it may be easier to find it in a local language):</w:t>
            </w:r>
          </w:p>
          <w:p w14:paraId="46109C0E" w14:textId="77777777" w:rsidR="00BE2B66" w:rsidRPr="00BE2B66" w:rsidRDefault="00BE2B66" w:rsidP="00BE2B66">
            <w:pPr>
              <w:autoSpaceDE w:val="0"/>
              <w:autoSpaceDN w:val="0"/>
              <w:adjustRightInd w:val="0"/>
              <w:jc w:val="both"/>
              <w:rPr>
                <w:sz w:val="24"/>
                <w:szCs w:val="24"/>
              </w:rPr>
            </w:pPr>
          </w:p>
          <w:p w14:paraId="063F8DEC" w14:textId="77777777" w:rsidR="00BE2B66" w:rsidRPr="00BE2B66" w:rsidRDefault="00BE2B66" w:rsidP="00BE2B66">
            <w:pPr>
              <w:autoSpaceDE w:val="0"/>
              <w:autoSpaceDN w:val="0"/>
              <w:adjustRightInd w:val="0"/>
              <w:jc w:val="both"/>
              <w:rPr>
                <w:sz w:val="24"/>
                <w:szCs w:val="24"/>
              </w:rPr>
            </w:pPr>
            <w:r w:rsidRPr="00BE2B66">
              <w:rPr>
                <w:sz w:val="24"/>
                <w:szCs w:val="24"/>
              </w:rPr>
              <w:t xml:space="preserve">Cottrell, Stella (2008) </w:t>
            </w:r>
            <w:r w:rsidRPr="00BE2B66">
              <w:rPr>
                <w:sz w:val="24"/>
                <w:szCs w:val="24"/>
                <w:u w:val="single"/>
              </w:rPr>
              <w:t>The Study Skills Handbook</w:t>
            </w:r>
            <w:r w:rsidRPr="00BE2B66">
              <w:rPr>
                <w:sz w:val="24"/>
                <w:szCs w:val="24"/>
              </w:rPr>
              <w:t>, 3</w:t>
            </w:r>
            <w:r w:rsidRPr="00BE2B66">
              <w:rPr>
                <w:sz w:val="24"/>
                <w:szCs w:val="24"/>
                <w:vertAlign w:val="superscript"/>
              </w:rPr>
              <w:t>rd</w:t>
            </w:r>
            <w:r w:rsidRPr="00BE2B66">
              <w:rPr>
                <w:sz w:val="24"/>
                <w:szCs w:val="24"/>
              </w:rPr>
              <w:t xml:space="preserve"> edition, Basingstoke: Palgrave Macmillan. </w:t>
            </w:r>
          </w:p>
          <w:p w14:paraId="4F343920" w14:textId="77777777" w:rsidR="00BE2B66" w:rsidRPr="00BE2B66" w:rsidRDefault="00BE2B66" w:rsidP="0038572F">
            <w:pPr>
              <w:rPr>
                <w:sz w:val="24"/>
                <w:szCs w:val="24"/>
              </w:rPr>
            </w:pPr>
          </w:p>
          <w:p w14:paraId="218068C7" w14:textId="77777777" w:rsidR="00BE2B66" w:rsidRPr="00BE2B66" w:rsidRDefault="00BE2B66" w:rsidP="0038572F">
            <w:pPr>
              <w:rPr>
                <w:sz w:val="24"/>
                <w:szCs w:val="24"/>
              </w:rPr>
            </w:pPr>
          </w:p>
        </w:tc>
      </w:tr>
      <w:tr w:rsidR="00483ED9" w:rsidRPr="00BE2B66" w14:paraId="113BFE28" w14:textId="77777777" w:rsidTr="6EC6FDA2">
        <w:trPr>
          <w:trHeight w:val="227"/>
          <w:jc w:val="center"/>
        </w:trPr>
        <w:tc>
          <w:tcPr>
            <w:tcW w:w="10322" w:type="dxa"/>
            <w:gridSpan w:val="3"/>
            <w:tcBorders>
              <w:top w:val="single" w:sz="8" w:space="0" w:color="147ABD" w:themeColor="accent1"/>
              <w:left w:val="single" w:sz="18" w:space="0" w:color="147ABD" w:themeColor="accent1"/>
              <w:right w:val="single" w:sz="18" w:space="0" w:color="147ABD" w:themeColor="accent1"/>
            </w:tcBorders>
          </w:tcPr>
          <w:p w14:paraId="7EB7706C" w14:textId="77777777" w:rsidR="00483ED9" w:rsidRPr="00BE2B66" w:rsidRDefault="0038572F" w:rsidP="005120B5">
            <w:pPr>
              <w:pStyle w:val="Heading2"/>
              <w:rPr>
                <w:caps w:val="0"/>
                <w:sz w:val="24"/>
                <w:szCs w:val="24"/>
              </w:rPr>
            </w:pPr>
            <w:r w:rsidRPr="00BE2B66">
              <w:rPr>
                <w:caps w:val="0"/>
                <w:sz w:val="24"/>
                <w:szCs w:val="24"/>
              </w:rPr>
              <w:lastRenderedPageBreak/>
              <w:t>ADDITIONAL INFORMATION</w:t>
            </w:r>
          </w:p>
          <w:p w14:paraId="5E60CEA7" w14:textId="77777777" w:rsidR="00BE2B66" w:rsidRPr="00BE2B66" w:rsidRDefault="00BE2B66" w:rsidP="00BE2B66">
            <w:pPr>
              <w:rPr>
                <w:sz w:val="24"/>
                <w:szCs w:val="24"/>
              </w:rPr>
            </w:pPr>
          </w:p>
          <w:p w14:paraId="42E4BA67" w14:textId="77777777" w:rsidR="00BE2B66" w:rsidRPr="00BE2B66" w:rsidRDefault="00BE2B66" w:rsidP="00BE2B66">
            <w:pPr>
              <w:rPr>
                <w:rFonts w:cs="Arial"/>
                <w:b/>
                <w:sz w:val="24"/>
                <w:szCs w:val="24"/>
              </w:rPr>
            </w:pPr>
            <w:r w:rsidRPr="00BE2B66">
              <w:rPr>
                <w:rFonts w:cs="Arial"/>
                <w:b/>
                <w:sz w:val="24"/>
                <w:szCs w:val="24"/>
              </w:rPr>
              <w:t>INDICATIVE TIMETABLE</w:t>
            </w:r>
          </w:p>
          <w:p w14:paraId="5BCFE42C" w14:textId="77777777" w:rsidR="00BE2B66" w:rsidRPr="00BE2B66" w:rsidRDefault="00BE2B66" w:rsidP="00BE2B66">
            <w:pPr>
              <w:rPr>
                <w:rFonts w:cs="Arial"/>
                <w:b/>
                <w:bCs/>
                <w:i/>
                <w:iCs/>
                <w:sz w:val="24"/>
                <w:szCs w:val="24"/>
              </w:rPr>
            </w:pPr>
            <w:r w:rsidRPr="00BE2B66">
              <w:rPr>
                <w:rFonts w:cs="Arial"/>
                <w:b/>
                <w:bCs/>
                <w:i/>
                <w:iCs/>
                <w:sz w:val="24"/>
                <w:szCs w:val="24"/>
              </w:rPr>
              <w:t>Semester One Timetable and Room Numbers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2"/>
              <w:gridCol w:w="2126"/>
              <w:gridCol w:w="1276"/>
              <w:gridCol w:w="1701"/>
              <w:gridCol w:w="1297"/>
            </w:tblGrid>
            <w:tr w:rsidR="00BE2B66" w:rsidRPr="00BE2B66" w14:paraId="3D346412" w14:textId="77777777" w:rsidTr="00BE2B66">
              <w:tc>
                <w:tcPr>
                  <w:tcW w:w="2122" w:type="dxa"/>
                </w:tcPr>
                <w:p w14:paraId="51715542" w14:textId="77777777" w:rsidR="00BE2B66" w:rsidRPr="00BE2B66" w:rsidRDefault="00BE2B66" w:rsidP="003861C3">
                  <w:pPr>
                    <w:rPr>
                      <w:rFonts w:cs="Arial"/>
                      <w:b/>
                      <w:bCs/>
                      <w:sz w:val="24"/>
                      <w:szCs w:val="24"/>
                    </w:rPr>
                  </w:pPr>
                  <w:r w:rsidRPr="00BE2B66">
                    <w:rPr>
                      <w:rFonts w:cs="Arial"/>
                      <w:b/>
                      <w:bCs/>
                      <w:sz w:val="24"/>
                      <w:szCs w:val="24"/>
                    </w:rPr>
                    <w:t>Code</w:t>
                  </w:r>
                </w:p>
              </w:tc>
              <w:tc>
                <w:tcPr>
                  <w:tcW w:w="2126" w:type="dxa"/>
                </w:tcPr>
                <w:p w14:paraId="03E0A6B0" w14:textId="77777777" w:rsidR="00BE2B66" w:rsidRPr="00BE2B66" w:rsidRDefault="00BE2B66" w:rsidP="003861C3">
                  <w:pPr>
                    <w:rPr>
                      <w:rFonts w:cs="Arial"/>
                      <w:b/>
                      <w:bCs/>
                      <w:sz w:val="24"/>
                      <w:szCs w:val="24"/>
                    </w:rPr>
                  </w:pPr>
                  <w:r w:rsidRPr="00BE2B66">
                    <w:rPr>
                      <w:rFonts w:cs="Arial"/>
                      <w:b/>
                      <w:bCs/>
                      <w:sz w:val="24"/>
                      <w:szCs w:val="24"/>
                    </w:rPr>
                    <w:t>Module title</w:t>
                  </w:r>
                </w:p>
              </w:tc>
              <w:tc>
                <w:tcPr>
                  <w:tcW w:w="1276" w:type="dxa"/>
                </w:tcPr>
                <w:p w14:paraId="5C675C04" w14:textId="77777777" w:rsidR="00BE2B66" w:rsidRPr="00BE2B66" w:rsidRDefault="00BE2B66" w:rsidP="003861C3">
                  <w:pPr>
                    <w:rPr>
                      <w:rFonts w:cs="Arial"/>
                      <w:b/>
                      <w:bCs/>
                      <w:sz w:val="24"/>
                      <w:szCs w:val="24"/>
                    </w:rPr>
                  </w:pPr>
                  <w:r w:rsidRPr="00BE2B66">
                    <w:rPr>
                      <w:rFonts w:cs="Arial"/>
                      <w:b/>
                      <w:bCs/>
                      <w:sz w:val="24"/>
                      <w:szCs w:val="24"/>
                    </w:rPr>
                    <w:t>Day</w:t>
                  </w:r>
                </w:p>
              </w:tc>
              <w:tc>
                <w:tcPr>
                  <w:tcW w:w="1701" w:type="dxa"/>
                </w:tcPr>
                <w:p w14:paraId="0441FA7F" w14:textId="77777777" w:rsidR="00BE2B66" w:rsidRPr="00BE2B66" w:rsidRDefault="00BE2B66" w:rsidP="003861C3">
                  <w:pPr>
                    <w:rPr>
                      <w:rFonts w:cs="Arial"/>
                      <w:b/>
                      <w:bCs/>
                      <w:sz w:val="24"/>
                      <w:szCs w:val="24"/>
                    </w:rPr>
                  </w:pPr>
                  <w:r w:rsidRPr="00BE2B66">
                    <w:rPr>
                      <w:rFonts w:cs="Arial"/>
                      <w:b/>
                      <w:bCs/>
                      <w:sz w:val="24"/>
                      <w:szCs w:val="24"/>
                    </w:rPr>
                    <w:t>Time</w:t>
                  </w:r>
                </w:p>
              </w:tc>
              <w:tc>
                <w:tcPr>
                  <w:tcW w:w="1297" w:type="dxa"/>
                </w:tcPr>
                <w:p w14:paraId="723382F8" w14:textId="77777777" w:rsidR="00BE2B66" w:rsidRPr="00BE2B66" w:rsidRDefault="00BE2B66" w:rsidP="003861C3">
                  <w:pPr>
                    <w:rPr>
                      <w:rFonts w:cs="Arial"/>
                      <w:b/>
                      <w:bCs/>
                      <w:sz w:val="24"/>
                      <w:szCs w:val="24"/>
                    </w:rPr>
                  </w:pPr>
                  <w:r w:rsidRPr="00BE2B66">
                    <w:rPr>
                      <w:rFonts w:cs="Arial"/>
                      <w:b/>
                      <w:bCs/>
                      <w:sz w:val="24"/>
                      <w:szCs w:val="24"/>
                    </w:rPr>
                    <w:t xml:space="preserve">Room No </w:t>
                  </w:r>
                </w:p>
              </w:tc>
            </w:tr>
            <w:tr w:rsidR="00BE2B66" w:rsidRPr="00BE2B66" w14:paraId="71AC5334" w14:textId="77777777" w:rsidTr="00BE2B66">
              <w:tc>
                <w:tcPr>
                  <w:tcW w:w="2122" w:type="dxa"/>
                </w:tcPr>
                <w:p w14:paraId="1DEFE9AC" w14:textId="77777777" w:rsidR="00BE2B66" w:rsidRPr="00BE2B66" w:rsidRDefault="00BE2B66" w:rsidP="003861C3">
                  <w:pPr>
                    <w:rPr>
                      <w:rFonts w:cs="Arial"/>
                      <w:sz w:val="24"/>
                      <w:szCs w:val="24"/>
                    </w:rPr>
                  </w:pPr>
                  <w:r w:rsidRPr="00BE2B66">
                    <w:rPr>
                      <w:rFonts w:cs="Arial"/>
                      <w:sz w:val="24"/>
                      <w:szCs w:val="24"/>
                    </w:rPr>
                    <w:t>7MEST002W</w:t>
                  </w:r>
                </w:p>
              </w:tc>
              <w:tc>
                <w:tcPr>
                  <w:tcW w:w="2126" w:type="dxa"/>
                </w:tcPr>
                <w:p w14:paraId="17E42AE0" w14:textId="77777777" w:rsidR="00BE2B66" w:rsidRPr="00BE2B66" w:rsidRDefault="00BE2B66" w:rsidP="003861C3">
                  <w:pPr>
                    <w:rPr>
                      <w:rFonts w:cs="Arial"/>
                      <w:sz w:val="24"/>
                      <w:szCs w:val="24"/>
                    </w:rPr>
                  </w:pPr>
                  <w:r w:rsidRPr="00BE2B66">
                    <w:rPr>
                      <w:rFonts w:cs="Arial"/>
                      <w:sz w:val="24"/>
                      <w:szCs w:val="24"/>
                    </w:rPr>
                    <w:t xml:space="preserve">Global Media </w:t>
                  </w:r>
                </w:p>
              </w:tc>
              <w:tc>
                <w:tcPr>
                  <w:tcW w:w="1276" w:type="dxa"/>
                </w:tcPr>
                <w:p w14:paraId="274DA07A" w14:textId="77777777" w:rsidR="00BE2B66" w:rsidRPr="00BE2B66" w:rsidRDefault="00BE2B66" w:rsidP="003861C3">
                  <w:pPr>
                    <w:rPr>
                      <w:rFonts w:cs="Arial"/>
                      <w:sz w:val="24"/>
                      <w:szCs w:val="24"/>
                    </w:rPr>
                  </w:pPr>
                  <w:r w:rsidRPr="00BE2B66">
                    <w:rPr>
                      <w:rFonts w:cs="Arial"/>
                      <w:sz w:val="24"/>
                      <w:szCs w:val="24"/>
                    </w:rPr>
                    <w:t>Tues</w:t>
                  </w:r>
                </w:p>
              </w:tc>
              <w:tc>
                <w:tcPr>
                  <w:tcW w:w="1701" w:type="dxa"/>
                </w:tcPr>
                <w:p w14:paraId="68123EA3" w14:textId="77777777" w:rsidR="00BE2B66" w:rsidRPr="00BE2B66" w:rsidRDefault="00BE2B66" w:rsidP="003861C3">
                  <w:pPr>
                    <w:rPr>
                      <w:rFonts w:cs="Arial"/>
                      <w:sz w:val="24"/>
                      <w:szCs w:val="24"/>
                    </w:rPr>
                  </w:pPr>
                  <w:r w:rsidRPr="00BE2B66">
                    <w:rPr>
                      <w:rFonts w:cs="Arial"/>
                      <w:sz w:val="24"/>
                      <w:szCs w:val="24"/>
                    </w:rPr>
                    <w:t>10:00-13:00</w:t>
                  </w:r>
                </w:p>
              </w:tc>
              <w:tc>
                <w:tcPr>
                  <w:tcW w:w="1297" w:type="dxa"/>
                </w:tcPr>
                <w:p w14:paraId="1EF9D6A6" w14:textId="77777777" w:rsidR="00BE2B66" w:rsidRPr="00BE2B66" w:rsidRDefault="00BE2B66" w:rsidP="003861C3">
                  <w:pPr>
                    <w:rPr>
                      <w:rFonts w:cs="Arial"/>
                      <w:sz w:val="24"/>
                      <w:szCs w:val="24"/>
                    </w:rPr>
                  </w:pPr>
                  <w:r w:rsidRPr="00BE2B66">
                    <w:rPr>
                      <w:rFonts w:cs="Arial"/>
                      <w:sz w:val="24"/>
                      <w:szCs w:val="24"/>
                    </w:rPr>
                    <w:t>TBC</w:t>
                  </w:r>
                </w:p>
              </w:tc>
            </w:tr>
            <w:tr w:rsidR="00BE2B66" w:rsidRPr="00BE2B66" w14:paraId="5178EF48" w14:textId="77777777" w:rsidTr="00BE2B66">
              <w:tc>
                <w:tcPr>
                  <w:tcW w:w="2122" w:type="dxa"/>
                </w:tcPr>
                <w:p w14:paraId="7B00D4DE" w14:textId="77777777" w:rsidR="00BE2B66" w:rsidRPr="00BE2B66" w:rsidRDefault="00BE2B66" w:rsidP="003861C3">
                  <w:pPr>
                    <w:rPr>
                      <w:rFonts w:cs="Arial"/>
                      <w:sz w:val="24"/>
                      <w:szCs w:val="24"/>
                    </w:rPr>
                  </w:pPr>
                  <w:r w:rsidRPr="00BE2B66">
                    <w:rPr>
                      <w:rFonts w:cs="Arial"/>
                      <w:sz w:val="24"/>
                      <w:szCs w:val="24"/>
                    </w:rPr>
                    <w:t>7COMM013W</w:t>
                  </w:r>
                </w:p>
              </w:tc>
              <w:tc>
                <w:tcPr>
                  <w:tcW w:w="2126" w:type="dxa"/>
                </w:tcPr>
                <w:p w14:paraId="69F346E6" w14:textId="77777777" w:rsidR="00BE2B66" w:rsidRPr="00BE2B66" w:rsidRDefault="00BE2B66" w:rsidP="003861C3">
                  <w:pPr>
                    <w:rPr>
                      <w:rFonts w:cs="Arial"/>
                      <w:sz w:val="24"/>
                      <w:szCs w:val="24"/>
                    </w:rPr>
                  </w:pPr>
                  <w:r w:rsidRPr="00BE2B66">
                    <w:rPr>
                      <w:rFonts w:cs="Arial"/>
                      <w:sz w:val="24"/>
                      <w:szCs w:val="24"/>
                    </w:rPr>
                    <w:t>Theories of Communication</w:t>
                  </w:r>
                </w:p>
              </w:tc>
              <w:tc>
                <w:tcPr>
                  <w:tcW w:w="1276" w:type="dxa"/>
                </w:tcPr>
                <w:p w14:paraId="34F3E84E" w14:textId="77777777" w:rsidR="00BE2B66" w:rsidRPr="00BE2B66" w:rsidRDefault="00BE2B66" w:rsidP="003861C3">
                  <w:pPr>
                    <w:rPr>
                      <w:rFonts w:cs="Arial"/>
                      <w:sz w:val="24"/>
                      <w:szCs w:val="24"/>
                    </w:rPr>
                  </w:pPr>
                  <w:r w:rsidRPr="00BE2B66">
                    <w:rPr>
                      <w:rFonts w:cs="Arial"/>
                      <w:sz w:val="24"/>
                      <w:szCs w:val="24"/>
                    </w:rPr>
                    <w:t>Tues</w:t>
                  </w:r>
                </w:p>
              </w:tc>
              <w:tc>
                <w:tcPr>
                  <w:tcW w:w="1701" w:type="dxa"/>
                </w:tcPr>
                <w:p w14:paraId="0C23D0C1" w14:textId="77777777" w:rsidR="00BE2B66" w:rsidRPr="00BE2B66" w:rsidRDefault="00BE2B66" w:rsidP="003861C3">
                  <w:pPr>
                    <w:rPr>
                      <w:rFonts w:cs="Arial"/>
                      <w:sz w:val="24"/>
                      <w:szCs w:val="24"/>
                    </w:rPr>
                  </w:pPr>
                  <w:r w:rsidRPr="00BE2B66">
                    <w:rPr>
                      <w:rFonts w:cs="Arial"/>
                      <w:sz w:val="24"/>
                      <w:szCs w:val="24"/>
                    </w:rPr>
                    <w:t>14:00-17:00</w:t>
                  </w:r>
                </w:p>
              </w:tc>
              <w:tc>
                <w:tcPr>
                  <w:tcW w:w="1297" w:type="dxa"/>
                </w:tcPr>
                <w:p w14:paraId="550C3C7A" w14:textId="77777777" w:rsidR="00BE2B66" w:rsidRPr="00BE2B66" w:rsidRDefault="00BE2B66" w:rsidP="003861C3">
                  <w:pPr>
                    <w:rPr>
                      <w:rFonts w:cs="Arial"/>
                      <w:sz w:val="24"/>
                      <w:szCs w:val="24"/>
                      <w:lang w:val="it-IT"/>
                    </w:rPr>
                  </w:pPr>
                  <w:r w:rsidRPr="00BE2B66">
                    <w:rPr>
                      <w:rFonts w:cs="Arial"/>
                      <w:sz w:val="24"/>
                      <w:szCs w:val="24"/>
                      <w:lang w:val="it-IT"/>
                    </w:rPr>
                    <w:t xml:space="preserve">TBC </w:t>
                  </w:r>
                </w:p>
              </w:tc>
            </w:tr>
            <w:tr w:rsidR="00BE2B66" w:rsidRPr="00BE2B66" w14:paraId="7FA7DC90" w14:textId="77777777" w:rsidTr="00BE2B66">
              <w:tc>
                <w:tcPr>
                  <w:tcW w:w="2122" w:type="dxa"/>
                </w:tcPr>
                <w:p w14:paraId="27808AA1" w14:textId="77777777" w:rsidR="00BE2B66" w:rsidRPr="00BE2B66" w:rsidRDefault="00BE2B66" w:rsidP="003861C3">
                  <w:pPr>
                    <w:rPr>
                      <w:rFonts w:cs="Arial"/>
                      <w:sz w:val="24"/>
                      <w:szCs w:val="24"/>
                    </w:rPr>
                  </w:pPr>
                  <w:r w:rsidRPr="00BE2B66">
                    <w:rPr>
                      <w:rFonts w:cs="Arial"/>
                      <w:sz w:val="24"/>
                      <w:szCs w:val="24"/>
                    </w:rPr>
                    <w:t>7MEDS005W</w:t>
                  </w:r>
                </w:p>
              </w:tc>
              <w:tc>
                <w:tcPr>
                  <w:tcW w:w="2126" w:type="dxa"/>
                </w:tcPr>
                <w:p w14:paraId="0953046E" w14:textId="77777777" w:rsidR="00BE2B66" w:rsidRPr="00BE2B66" w:rsidRDefault="00BE2B66" w:rsidP="003861C3">
                  <w:pPr>
                    <w:rPr>
                      <w:rFonts w:cs="Arial"/>
                      <w:sz w:val="24"/>
                      <w:szCs w:val="24"/>
                    </w:rPr>
                  </w:pPr>
                  <w:r w:rsidRPr="00BE2B66">
                    <w:rPr>
                      <w:rFonts w:cs="Arial"/>
                      <w:sz w:val="24"/>
                      <w:szCs w:val="24"/>
                    </w:rPr>
                    <w:t>Political Economy of Communication</w:t>
                  </w:r>
                </w:p>
              </w:tc>
              <w:tc>
                <w:tcPr>
                  <w:tcW w:w="1276" w:type="dxa"/>
                </w:tcPr>
                <w:p w14:paraId="50DD9D71" w14:textId="77777777" w:rsidR="00BE2B66" w:rsidRPr="00BE2B66" w:rsidRDefault="00BE2B66" w:rsidP="003861C3">
                  <w:pPr>
                    <w:rPr>
                      <w:rFonts w:cs="Arial"/>
                      <w:sz w:val="24"/>
                      <w:szCs w:val="24"/>
                    </w:rPr>
                  </w:pPr>
                  <w:r w:rsidRPr="00BE2B66">
                    <w:rPr>
                      <w:rFonts w:cs="Arial"/>
                      <w:sz w:val="24"/>
                      <w:szCs w:val="24"/>
                    </w:rPr>
                    <w:t>Tues</w:t>
                  </w:r>
                </w:p>
              </w:tc>
              <w:tc>
                <w:tcPr>
                  <w:tcW w:w="1701" w:type="dxa"/>
                </w:tcPr>
                <w:p w14:paraId="60EDDBB4" w14:textId="77777777" w:rsidR="00BE2B66" w:rsidRPr="00BE2B66" w:rsidRDefault="00BE2B66" w:rsidP="003861C3">
                  <w:pPr>
                    <w:rPr>
                      <w:rFonts w:cs="Arial"/>
                      <w:sz w:val="24"/>
                      <w:szCs w:val="24"/>
                    </w:rPr>
                  </w:pPr>
                  <w:r w:rsidRPr="00BE2B66">
                    <w:rPr>
                      <w:rFonts w:cs="Arial"/>
                      <w:sz w:val="24"/>
                      <w:szCs w:val="24"/>
                    </w:rPr>
                    <w:t>17:30-20:30</w:t>
                  </w:r>
                </w:p>
              </w:tc>
              <w:tc>
                <w:tcPr>
                  <w:tcW w:w="1297" w:type="dxa"/>
                </w:tcPr>
                <w:p w14:paraId="20127890" w14:textId="77777777" w:rsidR="00BE2B66" w:rsidRPr="00BE2B66" w:rsidRDefault="00BE2B66" w:rsidP="003861C3">
                  <w:pPr>
                    <w:rPr>
                      <w:rFonts w:cs="Arial"/>
                      <w:sz w:val="24"/>
                      <w:szCs w:val="24"/>
                    </w:rPr>
                  </w:pPr>
                  <w:r w:rsidRPr="00BE2B66">
                    <w:rPr>
                      <w:rFonts w:cs="Arial"/>
                      <w:sz w:val="24"/>
                      <w:szCs w:val="24"/>
                    </w:rPr>
                    <w:t>TBC</w:t>
                  </w:r>
                </w:p>
              </w:tc>
            </w:tr>
            <w:tr w:rsidR="00BE2B66" w:rsidRPr="00BE2B66" w14:paraId="1F2293B4" w14:textId="77777777" w:rsidTr="00BE2B66">
              <w:tc>
                <w:tcPr>
                  <w:tcW w:w="2122" w:type="dxa"/>
                </w:tcPr>
                <w:p w14:paraId="65C57F9D" w14:textId="77777777" w:rsidR="00BE2B66" w:rsidRPr="00BE2B66" w:rsidRDefault="00BE2B66" w:rsidP="003861C3">
                  <w:pPr>
                    <w:rPr>
                      <w:rFonts w:cs="Arial"/>
                      <w:sz w:val="24"/>
                      <w:szCs w:val="24"/>
                    </w:rPr>
                  </w:pPr>
                  <w:r w:rsidRPr="00BE2B66">
                    <w:rPr>
                      <w:rFonts w:cs="Arial"/>
                      <w:sz w:val="24"/>
                      <w:szCs w:val="24"/>
                    </w:rPr>
                    <w:t>7COMM012W</w:t>
                  </w:r>
                </w:p>
              </w:tc>
              <w:tc>
                <w:tcPr>
                  <w:tcW w:w="2126" w:type="dxa"/>
                </w:tcPr>
                <w:p w14:paraId="64BD9B40" w14:textId="77777777" w:rsidR="00BE2B66" w:rsidRPr="00BE2B66" w:rsidRDefault="00BE2B66" w:rsidP="003861C3">
                  <w:pPr>
                    <w:rPr>
                      <w:rFonts w:cs="Arial"/>
                      <w:sz w:val="24"/>
                      <w:szCs w:val="24"/>
                    </w:rPr>
                  </w:pPr>
                  <w:r>
                    <w:rPr>
                      <w:rFonts w:cs="Arial"/>
                      <w:sz w:val="24"/>
                      <w:szCs w:val="24"/>
                    </w:rPr>
                    <w:t>Technology and Communication</w:t>
                  </w:r>
                  <w:r w:rsidRPr="00BE2B66">
                    <w:rPr>
                      <w:rFonts w:cs="Arial"/>
                      <w:sz w:val="24"/>
                      <w:szCs w:val="24"/>
                    </w:rPr>
                    <w:t xml:space="preserve"> Policy</w:t>
                  </w:r>
                </w:p>
              </w:tc>
              <w:tc>
                <w:tcPr>
                  <w:tcW w:w="1276" w:type="dxa"/>
                </w:tcPr>
                <w:p w14:paraId="58F9D1B2" w14:textId="77777777" w:rsidR="00BE2B66" w:rsidRPr="00BE2B66" w:rsidRDefault="00BE2B66" w:rsidP="003861C3">
                  <w:pPr>
                    <w:rPr>
                      <w:rFonts w:cs="Arial"/>
                      <w:sz w:val="24"/>
                      <w:szCs w:val="24"/>
                    </w:rPr>
                  </w:pPr>
                  <w:r w:rsidRPr="00BE2B66">
                    <w:rPr>
                      <w:rFonts w:cs="Arial"/>
                      <w:sz w:val="24"/>
                      <w:szCs w:val="24"/>
                    </w:rPr>
                    <w:t>Wed</w:t>
                  </w:r>
                </w:p>
              </w:tc>
              <w:tc>
                <w:tcPr>
                  <w:tcW w:w="1701" w:type="dxa"/>
                </w:tcPr>
                <w:p w14:paraId="02EE85A4" w14:textId="77777777" w:rsidR="00BE2B66" w:rsidRPr="00BE2B66" w:rsidRDefault="00BE2B66" w:rsidP="003861C3">
                  <w:pPr>
                    <w:rPr>
                      <w:rFonts w:cs="Arial"/>
                      <w:sz w:val="24"/>
                      <w:szCs w:val="24"/>
                    </w:rPr>
                  </w:pPr>
                  <w:r w:rsidRPr="00BE2B66">
                    <w:rPr>
                      <w:rFonts w:cs="Arial"/>
                      <w:sz w:val="24"/>
                      <w:szCs w:val="24"/>
                    </w:rPr>
                    <w:t>11:00-14.00</w:t>
                  </w:r>
                </w:p>
              </w:tc>
              <w:tc>
                <w:tcPr>
                  <w:tcW w:w="1297" w:type="dxa"/>
                </w:tcPr>
                <w:p w14:paraId="13898E3E" w14:textId="77777777" w:rsidR="00BE2B66" w:rsidRPr="00BE2B66" w:rsidRDefault="00BE2B66" w:rsidP="003861C3">
                  <w:pPr>
                    <w:rPr>
                      <w:rFonts w:cs="Arial"/>
                      <w:sz w:val="24"/>
                      <w:szCs w:val="24"/>
                    </w:rPr>
                  </w:pPr>
                  <w:r w:rsidRPr="00BE2B66">
                    <w:rPr>
                      <w:rFonts w:cs="Arial"/>
                      <w:sz w:val="24"/>
                      <w:szCs w:val="24"/>
                    </w:rPr>
                    <w:t>TBC</w:t>
                  </w:r>
                </w:p>
              </w:tc>
            </w:tr>
            <w:tr w:rsidR="00BE2B66" w:rsidRPr="00BE2B66" w14:paraId="18C2B7E8" w14:textId="77777777" w:rsidTr="00BE2B66">
              <w:tc>
                <w:tcPr>
                  <w:tcW w:w="2122" w:type="dxa"/>
                </w:tcPr>
                <w:p w14:paraId="0C892D32" w14:textId="77777777" w:rsidR="00BE2B66" w:rsidRPr="00BE2B66" w:rsidRDefault="00BE2B66" w:rsidP="003861C3">
                  <w:pPr>
                    <w:rPr>
                      <w:rFonts w:cs="Arial"/>
                      <w:sz w:val="24"/>
                      <w:szCs w:val="24"/>
                    </w:rPr>
                  </w:pPr>
                  <w:r w:rsidRPr="00BE2B66">
                    <w:rPr>
                      <w:rFonts w:cs="Arial"/>
                      <w:sz w:val="24"/>
                      <w:szCs w:val="24"/>
                    </w:rPr>
                    <w:t>7COMM011W</w:t>
                  </w:r>
                </w:p>
              </w:tc>
              <w:tc>
                <w:tcPr>
                  <w:tcW w:w="2126" w:type="dxa"/>
                </w:tcPr>
                <w:p w14:paraId="0597919D" w14:textId="77777777" w:rsidR="00BE2B66" w:rsidRPr="00BE2B66" w:rsidRDefault="00BE2B66" w:rsidP="003861C3">
                  <w:pPr>
                    <w:rPr>
                      <w:rFonts w:cs="Arial"/>
                      <w:sz w:val="24"/>
                      <w:szCs w:val="24"/>
                    </w:rPr>
                  </w:pPr>
                  <w:r w:rsidRPr="00BE2B66">
                    <w:rPr>
                      <w:rFonts w:cs="Arial"/>
                      <w:sz w:val="24"/>
                      <w:szCs w:val="24"/>
                    </w:rPr>
                    <w:t xml:space="preserve">Political </w:t>
                  </w:r>
                  <w:r>
                    <w:rPr>
                      <w:rFonts w:cs="Arial"/>
                      <w:sz w:val="24"/>
                      <w:szCs w:val="24"/>
                    </w:rPr>
                    <w:t>Analysis of Communication</w:t>
                  </w:r>
                  <w:r w:rsidRPr="00BE2B66">
                    <w:rPr>
                      <w:rFonts w:cs="Arial"/>
                      <w:sz w:val="24"/>
                      <w:szCs w:val="24"/>
                    </w:rPr>
                    <w:t xml:space="preserve"> Policy</w:t>
                  </w:r>
                </w:p>
              </w:tc>
              <w:tc>
                <w:tcPr>
                  <w:tcW w:w="1276" w:type="dxa"/>
                </w:tcPr>
                <w:p w14:paraId="22B9DB3A" w14:textId="77777777" w:rsidR="00BE2B66" w:rsidRPr="00BE2B66" w:rsidRDefault="00BE2B66" w:rsidP="003861C3">
                  <w:pPr>
                    <w:rPr>
                      <w:rFonts w:cs="Arial"/>
                      <w:sz w:val="24"/>
                      <w:szCs w:val="24"/>
                    </w:rPr>
                  </w:pPr>
                  <w:r w:rsidRPr="00BE2B66">
                    <w:rPr>
                      <w:rFonts w:cs="Arial"/>
                      <w:sz w:val="24"/>
                      <w:szCs w:val="24"/>
                    </w:rPr>
                    <w:t>Wed</w:t>
                  </w:r>
                </w:p>
              </w:tc>
              <w:tc>
                <w:tcPr>
                  <w:tcW w:w="1701" w:type="dxa"/>
                </w:tcPr>
                <w:p w14:paraId="4F1BF378" w14:textId="77777777" w:rsidR="00BE2B66" w:rsidRPr="00BE2B66" w:rsidRDefault="00BE2B66" w:rsidP="003861C3">
                  <w:pPr>
                    <w:rPr>
                      <w:rFonts w:cs="Arial"/>
                      <w:sz w:val="24"/>
                      <w:szCs w:val="24"/>
                    </w:rPr>
                  </w:pPr>
                  <w:r w:rsidRPr="00BE2B66">
                    <w:rPr>
                      <w:rFonts w:cs="Arial"/>
                      <w:sz w:val="24"/>
                      <w:szCs w:val="24"/>
                    </w:rPr>
                    <w:t>14:00-17:00</w:t>
                  </w:r>
                </w:p>
              </w:tc>
              <w:tc>
                <w:tcPr>
                  <w:tcW w:w="1297" w:type="dxa"/>
                </w:tcPr>
                <w:p w14:paraId="7E5833A8" w14:textId="77777777" w:rsidR="00BE2B66" w:rsidRPr="00BE2B66" w:rsidRDefault="00BE2B66" w:rsidP="003861C3">
                  <w:pPr>
                    <w:rPr>
                      <w:rFonts w:cs="Arial"/>
                      <w:sz w:val="24"/>
                      <w:szCs w:val="24"/>
                    </w:rPr>
                  </w:pPr>
                  <w:r w:rsidRPr="00BE2B66">
                    <w:rPr>
                      <w:rFonts w:cs="Arial"/>
                      <w:sz w:val="24"/>
                      <w:szCs w:val="24"/>
                    </w:rPr>
                    <w:t>TBC</w:t>
                  </w:r>
                </w:p>
              </w:tc>
            </w:tr>
            <w:tr w:rsidR="00BE2B66" w:rsidRPr="00BE2B66" w14:paraId="7669EC78" w14:textId="77777777" w:rsidTr="00BE2B66">
              <w:tc>
                <w:tcPr>
                  <w:tcW w:w="2122" w:type="dxa"/>
                </w:tcPr>
                <w:p w14:paraId="01160D23" w14:textId="77777777" w:rsidR="00BE2B66" w:rsidRPr="00BE2B66" w:rsidRDefault="00BE2B66" w:rsidP="003861C3">
                  <w:pPr>
                    <w:rPr>
                      <w:rFonts w:cs="Arial"/>
                      <w:sz w:val="24"/>
                      <w:szCs w:val="24"/>
                    </w:rPr>
                  </w:pPr>
                  <w:r w:rsidRPr="00BE2B66">
                    <w:rPr>
                      <w:rFonts w:cs="Arial"/>
                      <w:sz w:val="24"/>
                      <w:szCs w:val="24"/>
                    </w:rPr>
                    <w:t>7MEST001W</w:t>
                  </w:r>
                </w:p>
              </w:tc>
              <w:tc>
                <w:tcPr>
                  <w:tcW w:w="2126" w:type="dxa"/>
                </w:tcPr>
                <w:p w14:paraId="4602A0A0" w14:textId="77777777" w:rsidR="00BE2B66" w:rsidRPr="00BE2B66" w:rsidRDefault="00BE2B66" w:rsidP="003861C3">
                  <w:pPr>
                    <w:rPr>
                      <w:rFonts w:cs="Arial"/>
                      <w:sz w:val="24"/>
                      <w:szCs w:val="24"/>
                    </w:rPr>
                  </w:pPr>
                  <w:r w:rsidRPr="00BE2B66">
                    <w:rPr>
                      <w:rFonts w:cs="Arial"/>
                      <w:sz w:val="24"/>
                      <w:szCs w:val="24"/>
                    </w:rPr>
                    <w:t xml:space="preserve">Dissertation – Taught part of </w:t>
                  </w:r>
                  <w:r w:rsidRPr="00BE2B66">
                    <w:rPr>
                      <w:rFonts w:cs="Arial"/>
                      <w:sz w:val="24"/>
                      <w:szCs w:val="24"/>
                    </w:rPr>
                    <w:lastRenderedPageBreak/>
                    <w:t>module</w:t>
                  </w:r>
                </w:p>
                <w:p w14:paraId="6DD8FAB5" w14:textId="77777777" w:rsidR="00BE2B66" w:rsidRPr="00BE2B66" w:rsidRDefault="00BE2B66" w:rsidP="003861C3">
                  <w:pPr>
                    <w:rPr>
                      <w:rFonts w:cs="Arial"/>
                      <w:sz w:val="24"/>
                      <w:szCs w:val="24"/>
                    </w:rPr>
                  </w:pPr>
                </w:p>
              </w:tc>
              <w:tc>
                <w:tcPr>
                  <w:tcW w:w="1276" w:type="dxa"/>
                </w:tcPr>
                <w:p w14:paraId="3816DC3A" w14:textId="77777777" w:rsidR="00BE2B66" w:rsidRPr="00BE2B66" w:rsidRDefault="00BE2B66" w:rsidP="003861C3">
                  <w:pPr>
                    <w:rPr>
                      <w:rFonts w:cs="Arial"/>
                      <w:sz w:val="24"/>
                      <w:szCs w:val="24"/>
                    </w:rPr>
                  </w:pPr>
                  <w:r w:rsidRPr="00BE2B66">
                    <w:rPr>
                      <w:rFonts w:cs="Arial"/>
                      <w:sz w:val="24"/>
                      <w:szCs w:val="24"/>
                    </w:rPr>
                    <w:lastRenderedPageBreak/>
                    <w:t>Fri</w:t>
                  </w:r>
                </w:p>
              </w:tc>
              <w:tc>
                <w:tcPr>
                  <w:tcW w:w="1701" w:type="dxa"/>
                </w:tcPr>
                <w:p w14:paraId="600B7B41" w14:textId="77777777" w:rsidR="00BE2B66" w:rsidRPr="00BE2B66" w:rsidRDefault="00BE2B66" w:rsidP="003861C3">
                  <w:pPr>
                    <w:rPr>
                      <w:rFonts w:cs="Arial"/>
                      <w:sz w:val="24"/>
                      <w:szCs w:val="24"/>
                    </w:rPr>
                  </w:pPr>
                  <w:r w:rsidRPr="00BE2B66">
                    <w:rPr>
                      <w:rFonts w:cs="Arial"/>
                      <w:sz w:val="24"/>
                      <w:szCs w:val="24"/>
                    </w:rPr>
                    <w:t>10:00-13:00</w:t>
                  </w:r>
                </w:p>
              </w:tc>
              <w:tc>
                <w:tcPr>
                  <w:tcW w:w="1297" w:type="dxa"/>
                </w:tcPr>
                <w:p w14:paraId="338452D1" w14:textId="77777777" w:rsidR="00BE2B66" w:rsidRPr="00BE2B66" w:rsidRDefault="00BE2B66" w:rsidP="003861C3">
                  <w:pPr>
                    <w:rPr>
                      <w:rFonts w:cs="Arial"/>
                      <w:sz w:val="24"/>
                      <w:szCs w:val="24"/>
                    </w:rPr>
                  </w:pPr>
                  <w:r w:rsidRPr="00BE2B66">
                    <w:rPr>
                      <w:rFonts w:cs="Arial"/>
                      <w:sz w:val="24"/>
                      <w:szCs w:val="24"/>
                    </w:rPr>
                    <w:t>TBC</w:t>
                  </w:r>
                </w:p>
              </w:tc>
            </w:tr>
            <w:tr w:rsidR="00BE2B66" w:rsidRPr="00BE2B66" w14:paraId="21E3E3F9" w14:textId="77777777" w:rsidTr="00BE2B66">
              <w:tc>
                <w:tcPr>
                  <w:tcW w:w="2122" w:type="dxa"/>
                </w:tcPr>
                <w:p w14:paraId="58A1C1E9" w14:textId="77777777" w:rsidR="00BE2B66" w:rsidRPr="00BE2B66" w:rsidRDefault="00BE2B66" w:rsidP="003861C3">
                  <w:pPr>
                    <w:rPr>
                      <w:rFonts w:cs="Arial"/>
                      <w:sz w:val="24"/>
                      <w:szCs w:val="24"/>
                    </w:rPr>
                  </w:pPr>
                  <w:r w:rsidRPr="00BE2B66">
                    <w:rPr>
                      <w:rFonts w:cs="Arial"/>
                      <w:sz w:val="24"/>
                      <w:szCs w:val="24"/>
                    </w:rPr>
                    <w:t>n/a</w:t>
                  </w:r>
                </w:p>
              </w:tc>
              <w:tc>
                <w:tcPr>
                  <w:tcW w:w="2126" w:type="dxa"/>
                </w:tcPr>
                <w:p w14:paraId="5098ED79" w14:textId="77777777" w:rsidR="00BE2B66" w:rsidRPr="00BE2B66" w:rsidRDefault="00BE2B66" w:rsidP="003861C3">
                  <w:pPr>
                    <w:rPr>
                      <w:rFonts w:cs="Arial"/>
                      <w:sz w:val="24"/>
                      <w:szCs w:val="24"/>
                    </w:rPr>
                  </w:pPr>
                  <w:r w:rsidRPr="00BE2B66">
                    <w:rPr>
                      <w:rFonts w:cs="Arial"/>
                      <w:sz w:val="24"/>
                      <w:szCs w:val="24"/>
                    </w:rPr>
                    <w:t xml:space="preserve">Study skills </w:t>
                  </w:r>
                </w:p>
              </w:tc>
              <w:tc>
                <w:tcPr>
                  <w:tcW w:w="1276" w:type="dxa"/>
                </w:tcPr>
                <w:p w14:paraId="15DB0F08" w14:textId="77777777" w:rsidR="00BE2B66" w:rsidRPr="00BE2B66" w:rsidRDefault="00BE2B66" w:rsidP="003861C3">
                  <w:pPr>
                    <w:rPr>
                      <w:rFonts w:cs="Arial"/>
                      <w:sz w:val="24"/>
                      <w:szCs w:val="24"/>
                    </w:rPr>
                  </w:pPr>
                  <w:r w:rsidRPr="00BE2B66">
                    <w:rPr>
                      <w:rFonts w:cs="Arial"/>
                      <w:sz w:val="24"/>
                      <w:szCs w:val="24"/>
                    </w:rPr>
                    <w:t>Mon</w:t>
                  </w:r>
                </w:p>
              </w:tc>
              <w:tc>
                <w:tcPr>
                  <w:tcW w:w="1701" w:type="dxa"/>
                </w:tcPr>
                <w:p w14:paraId="0FDC51BE" w14:textId="77777777" w:rsidR="00BE2B66" w:rsidRPr="00BE2B66" w:rsidRDefault="00BE2B66" w:rsidP="003861C3">
                  <w:pPr>
                    <w:rPr>
                      <w:rFonts w:cs="Arial"/>
                      <w:sz w:val="24"/>
                      <w:szCs w:val="24"/>
                    </w:rPr>
                  </w:pPr>
                  <w:r w:rsidRPr="00BE2B66">
                    <w:rPr>
                      <w:rFonts w:cs="Arial"/>
                      <w:sz w:val="24"/>
                      <w:szCs w:val="24"/>
                    </w:rPr>
                    <w:t xml:space="preserve">11:00-13:00 </w:t>
                  </w:r>
                </w:p>
              </w:tc>
              <w:tc>
                <w:tcPr>
                  <w:tcW w:w="1297" w:type="dxa"/>
                </w:tcPr>
                <w:p w14:paraId="1238A378" w14:textId="77777777" w:rsidR="00BE2B66" w:rsidRPr="00BE2B66" w:rsidRDefault="00BE2B66" w:rsidP="003861C3">
                  <w:pPr>
                    <w:rPr>
                      <w:rFonts w:cs="Arial"/>
                      <w:sz w:val="24"/>
                      <w:szCs w:val="24"/>
                    </w:rPr>
                  </w:pPr>
                  <w:r w:rsidRPr="00BE2B66">
                    <w:rPr>
                      <w:rFonts w:cs="Arial"/>
                      <w:sz w:val="24"/>
                      <w:szCs w:val="24"/>
                    </w:rPr>
                    <w:t>TBC</w:t>
                  </w:r>
                </w:p>
              </w:tc>
            </w:tr>
          </w:tbl>
          <w:p w14:paraId="3EAD95D5" w14:textId="77777777" w:rsidR="00BE2B66" w:rsidRPr="00BE2B66" w:rsidRDefault="00BE2B66" w:rsidP="00BE2B66">
            <w:pPr>
              <w:widowControl w:val="0"/>
              <w:numPr>
                <w:ilvl w:val="12"/>
                <w:numId w:val="0"/>
              </w:numPr>
              <w:jc w:val="both"/>
              <w:rPr>
                <w:rFonts w:cs="Arial"/>
                <w:bCs/>
                <w:sz w:val="24"/>
                <w:szCs w:val="24"/>
              </w:rPr>
            </w:pPr>
          </w:p>
          <w:p w14:paraId="2459E612" w14:textId="77777777" w:rsidR="00BE2B66" w:rsidRPr="00BE2B66" w:rsidRDefault="00BE2B66" w:rsidP="00BE2B66">
            <w:pPr>
              <w:widowControl w:val="0"/>
              <w:numPr>
                <w:ilvl w:val="12"/>
                <w:numId w:val="0"/>
              </w:numPr>
              <w:jc w:val="both"/>
              <w:rPr>
                <w:rFonts w:cs="Arial"/>
                <w:sz w:val="24"/>
                <w:szCs w:val="24"/>
              </w:rPr>
            </w:pPr>
            <w:r w:rsidRPr="00BE2B66">
              <w:rPr>
                <w:rFonts w:cs="Arial"/>
                <w:bCs/>
                <w:sz w:val="24"/>
                <w:szCs w:val="24"/>
              </w:rPr>
              <w:t>In semester one,</w:t>
            </w:r>
            <w:r w:rsidRPr="00BE2B66">
              <w:rPr>
                <w:rFonts w:cs="Arial"/>
                <w:b/>
                <w:bCs/>
                <w:sz w:val="24"/>
                <w:szCs w:val="24"/>
              </w:rPr>
              <w:t xml:space="preserve"> full time students</w:t>
            </w:r>
            <w:r w:rsidRPr="00BE2B66">
              <w:rPr>
                <w:rFonts w:cs="Arial"/>
                <w:sz w:val="24"/>
                <w:szCs w:val="24"/>
              </w:rPr>
              <w:t xml:space="preserve"> take three taught modules (of 20 credits each).  Of these one is </w:t>
            </w:r>
            <w:r w:rsidRPr="00BE2B66">
              <w:rPr>
                <w:rFonts w:cs="Arial"/>
                <w:i/>
                <w:sz w:val="24"/>
                <w:szCs w:val="24"/>
              </w:rPr>
              <w:t>compulsory</w:t>
            </w:r>
            <w:r w:rsidRPr="00BE2B66">
              <w:rPr>
                <w:rFonts w:cs="Arial"/>
                <w:sz w:val="24"/>
                <w:szCs w:val="24"/>
              </w:rPr>
              <w:t xml:space="preserve"> (</w:t>
            </w:r>
            <w:r w:rsidRPr="00BE2B66">
              <w:rPr>
                <w:rFonts w:cs="Arial"/>
                <w:i/>
                <w:sz w:val="24"/>
                <w:szCs w:val="24"/>
              </w:rPr>
              <w:t>Global Media</w:t>
            </w:r>
            <w:r w:rsidRPr="00BE2B66">
              <w:rPr>
                <w:rFonts w:cs="Arial"/>
                <w:sz w:val="24"/>
                <w:szCs w:val="24"/>
              </w:rPr>
              <w:t xml:space="preserve">).  In the second semester students take three 20-credit taught modules.  Of these one is </w:t>
            </w:r>
            <w:r w:rsidRPr="00BE2B66">
              <w:rPr>
                <w:rFonts w:cs="Arial"/>
                <w:i/>
                <w:sz w:val="24"/>
                <w:szCs w:val="24"/>
              </w:rPr>
              <w:t>compulsory</w:t>
            </w:r>
            <w:r w:rsidRPr="00BE2B66">
              <w:rPr>
                <w:rFonts w:cs="Arial"/>
                <w:sz w:val="24"/>
                <w:szCs w:val="24"/>
              </w:rPr>
              <w:t xml:space="preserve"> (</w:t>
            </w:r>
            <w:r w:rsidRPr="00BE2B66">
              <w:rPr>
                <w:rFonts w:cs="Arial"/>
                <w:i/>
                <w:sz w:val="24"/>
                <w:szCs w:val="24"/>
              </w:rPr>
              <w:t>Approaches to Media &amp; Communication Research</w:t>
            </w:r>
            <w:r w:rsidRPr="00BE2B66">
              <w:rPr>
                <w:rFonts w:cs="Arial"/>
                <w:sz w:val="24"/>
                <w:szCs w:val="24"/>
              </w:rPr>
              <w:t xml:space="preserve">). In addition, students take the compulsory </w:t>
            </w:r>
            <w:r w:rsidRPr="00BE2B66">
              <w:rPr>
                <w:rFonts w:cs="Arial"/>
                <w:i/>
                <w:iCs/>
                <w:sz w:val="24"/>
                <w:szCs w:val="24"/>
              </w:rPr>
              <w:t>Independent Study (Dissertation)</w:t>
            </w:r>
            <w:r w:rsidRPr="00BE2B66">
              <w:rPr>
                <w:rFonts w:cs="Arial"/>
                <w:sz w:val="24"/>
                <w:szCs w:val="24"/>
              </w:rPr>
              <w:t xml:space="preserve"> module </w:t>
            </w:r>
            <w:r w:rsidRPr="00BE2B66">
              <w:rPr>
                <w:rFonts w:cs="Arial"/>
                <w:i/>
                <w:sz w:val="24"/>
                <w:szCs w:val="24"/>
              </w:rPr>
              <w:t>over the whole year.</w:t>
            </w:r>
            <w:r w:rsidRPr="00BE2B66">
              <w:rPr>
                <w:rFonts w:cs="Arial"/>
                <w:sz w:val="24"/>
                <w:szCs w:val="24"/>
              </w:rPr>
              <w:t xml:space="preserve">  This module will consist of a taught module during the first semester of 10 credits. In the second semester students undertake independent study under the guidance of a dissertation supervisor personally assigned to them from the beginning of the semester. The final dissertation, to be delivered by the end of August, will be worth 50 credits.  </w:t>
            </w:r>
          </w:p>
          <w:p w14:paraId="27DC0447" w14:textId="77777777" w:rsidR="00BE2B66" w:rsidRPr="00BE2B66" w:rsidRDefault="00BE2B66" w:rsidP="00BE2B66">
            <w:pPr>
              <w:widowControl w:val="0"/>
              <w:numPr>
                <w:ilvl w:val="12"/>
                <w:numId w:val="0"/>
              </w:numPr>
              <w:jc w:val="both"/>
              <w:rPr>
                <w:rFonts w:cs="Arial"/>
                <w:sz w:val="24"/>
                <w:szCs w:val="24"/>
              </w:rPr>
            </w:pPr>
          </w:p>
          <w:p w14:paraId="08968369" w14:textId="112A80C2" w:rsidR="00BE2B66" w:rsidRPr="00BE2B66" w:rsidRDefault="49A25354" w:rsidP="49A25354">
            <w:pPr>
              <w:jc w:val="both"/>
              <w:rPr>
                <w:rFonts w:cs="Arial"/>
                <w:sz w:val="24"/>
                <w:szCs w:val="24"/>
              </w:rPr>
            </w:pPr>
            <w:r w:rsidRPr="49A25354">
              <w:rPr>
                <w:rFonts w:cs="Arial"/>
                <w:b/>
                <w:bCs/>
                <w:sz w:val="24"/>
                <w:szCs w:val="24"/>
              </w:rPr>
              <w:t>Part-time students</w:t>
            </w:r>
            <w:r w:rsidRPr="49A25354">
              <w:rPr>
                <w:rFonts w:cs="Arial"/>
                <w:sz w:val="24"/>
                <w:szCs w:val="24"/>
              </w:rPr>
              <w:t xml:space="preserve"> will take the compulsory taught module (</w:t>
            </w:r>
            <w:r w:rsidRPr="49A25354">
              <w:rPr>
                <w:rFonts w:cs="Arial"/>
                <w:i/>
                <w:iCs/>
                <w:sz w:val="24"/>
                <w:szCs w:val="24"/>
              </w:rPr>
              <w:t>Global Media</w:t>
            </w:r>
            <w:r w:rsidRPr="49A25354">
              <w:rPr>
                <w:rFonts w:cs="Arial"/>
                <w:sz w:val="24"/>
                <w:szCs w:val="24"/>
              </w:rPr>
              <w:t>) plus another taught module in semester one of the 1</w:t>
            </w:r>
            <w:r w:rsidRPr="49A25354">
              <w:rPr>
                <w:rFonts w:cs="Arial"/>
                <w:sz w:val="24"/>
                <w:szCs w:val="24"/>
                <w:vertAlign w:val="superscript"/>
              </w:rPr>
              <w:t>st</w:t>
            </w:r>
            <w:r w:rsidRPr="49A25354">
              <w:rPr>
                <w:rFonts w:cs="Arial"/>
                <w:sz w:val="24"/>
                <w:szCs w:val="24"/>
              </w:rPr>
              <w:t xml:space="preserve"> year.  In semester two of the 1</w:t>
            </w:r>
            <w:r w:rsidRPr="49A25354">
              <w:rPr>
                <w:rFonts w:cs="Arial"/>
                <w:sz w:val="24"/>
                <w:szCs w:val="24"/>
                <w:vertAlign w:val="superscript"/>
              </w:rPr>
              <w:t>st</w:t>
            </w:r>
            <w:r w:rsidRPr="49A25354">
              <w:rPr>
                <w:rFonts w:cs="Arial"/>
                <w:sz w:val="24"/>
                <w:szCs w:val="24"/>
              </w:rPr>
              <w:t xml:space="preserve"> year, they will take one compulsory module (</w:t>
            </w:r>
            <w:r w:rsidRPr="49A25354">
              <w:rPr>
                <w:rFonts w:cs="Arial"/>
                <w:i/>
                <w:iCs/>
                <w:sz w:val="24"/>
                <w:szCs w:val="24"/>
              </w:rPr>
              <w:t>Researching Media &amp; Communication</w:t>
            </w:r>
            <w:r w:rsidRPr="49A25354">
              <w:rPr>
                <w:rFonts w:cs="Arial"/>
                <w:sz w:val="24"/>
                <w:szCs w:val="24"/>
              </w:rPr>
              <w:t>) and one optional module.  In their second year of study, part timers will take one optional taught module in each semester.  In addition, they have to take the compulsory Independent Study (</w:t>
            </w:r>
            <w:r w:rsidRPr="49A25354">
              <w:rPr>
                <w:rFonts w:cs="Arial"/>
                <w:i/>
                <w:iCs/>
                <w:sz w:val="24"/>
                <w:szCs w:val="24"/>
              </w:rPr>
              <w:t>Dissertation</w:t>
            </w:r>
            <w:r w:rsidRPr="49A25354">
              <w:rPr>
                <w:rFonts w:cs="Arial"/>
                <w:sz w:val="24"/>
                <w:szCs w:val="24"/>
              </w:rPr>
              <w:t xml:space="preserve">) module </w:t>
            </w:r>
            <w:r w:rsidRPr="49A25354">
              <w:rPr>
                <w:rFonts w:cs="Arial"/>
                <w:i/>
                <w:iCs/>
                <w:sz w:val="24"/>
                <w:szCs w:val="24"/>
              </w:rPr>
              <w:t>over the whole year.</w:t>
            </w:r>
            <w:r w:rsidRPr="49A25354">
              <w:rPr>
                <w:rFonts w:cs="Arial"/>
                <w:sz w:val="24"/>
                <w:szCs w:val="24"/>
              </w:rPr>
              <w:t xml:space="preserve">  This module will consist of a taught module during the first semester of 10 credits.  In the second semester students undertake independent study under the guidance of a dissertation supervisor personally assigned to them from the beginning of the semester. The final dissertation, to be delivered by the end of August of your second year will be worth 50 credits.</w:t>
            </w:r>
          </w:p>
        </w:tc>
      </w:tr>
      <w:tr w:rsidR="00803B6B" w:rsidRPr="00BE2B66" w14:paraId="77609ECF" w14:textId="77777777" w:rsidTr="6EC6FDA2">
        <w:trPr>
          <w:trHeight w:val="227"/>
          <w:jc w:val="center"/>
        </w:trPr>
        <w:tc>
          <w:tcPr>
            <w:tcW w:w="3468" w:type="dxa"/>
            <w:tcBorders>
              <w:left w:val="single" w:sz="18" w:space="0" w:color="147ABD" w:themeColor="accent1"/>
            </w:tcBorders>
          </w:tcPr>
          <w:p w14:paraId="4592020C" w14:textId="77777777" w:rsidR="00803B6B" w:rsidRPr="00BE2B66" w:rsidRDefault="00803B6B" w:rsidP="00CF24A6">
            <w:pPr>
              <w:pStyle w:val="Underline"/>
              <w:rPr>
                <w:sz w:val="24"/>
                <w:szCs w:val="24"/>
              </w:rPr>
            </w:pPr>
          </w:p>
        </w:tc>
        <w:tc>
          <w:tcPr>
            <w:tcW w:w="3465" w:type="dxa"/>
          </w:tcPr>
          <w:p w14:paraId="0D656512" w14:textId="77777777" w:rsidR="00803B6B" w:rsidRPr="00BE2B66" w:rsidRDefault="00803B6B" w:rsidP="00CF24A6">
            <w:pPr>
              <w:pStyle w:val="Underline"/>
              <w:rPr>
                <w:sz w:val="24"/>
                <w:szCs w:val="24"/>
              </w:rPr>
            </w:pPr>
          </w:p>
        </w:tc>
        <w:tc>
          <w:tcPr>
            <w:tcW w:w="3389" w:type="dxa"/>
            <w:tcBorders>
              <w:right w:val="single" w:sz="18" w:space="0" w:color="147ABD" w:themeColor="accent1"/>
            </w:tcBorders>
          </w:tcPr>
          <w:p w14:paraId="05E32DCC" w14:textId="77777777" w:rsidR="00803B6B" w:rsidRPr="00BE2B66" w:rsidRDefault="00803B6B" w:rsidP="00CF24A6">
            <w:pPr>
              <w:pStyle w:val="Underline"/>
              <w:rPr>
                <w:sz w:val="24"/>
                <w:szCs w:val="24"/>
              </w:rPr>
            </w:pPr>
          </w:p>
        </w:tc>
      </w:tr>
      <w:tr w:rsidR="00803B6B" w:rsidRPr="00BE2B66" w14:paraId="6E7F5502" w14:textId="77777777" w:rsidTr="6EC6FDA2">
        <w:trPr>
          <w:trHeight w:val="227"/>
          <w:jc w:val="center"/>
        </w:trPr>
        <w:tc>
          <w:tcPr>
            <w:tcW w:w="6933" w:type="dxa"/>
            <w:gridSpan w:val="2"/>
            <w:tcBorders>
              <w:left w:val="single" w:sz="18" w:space="0" w:color="147ABD" w:themeColor="accent1"/>
            </w:tcBorders>
          </w:tcPr>
          <w:p w14:paraId="50B951C6" w14:textId="77777777" w:rsidR="00803B6B" w:rsidRPr="00BE2B66" w:rsidRDefault="00803B6B" w:rsidP="00CF24A6">
            <w:pPr>
              <w:pStyle w:val="Underline"/>
              <w:rPr>
                <w:sz w:val="24"/>
                <w:szCs w:val="24"/>
              </w:rPr>
            </w:pPr>
          </w:p>
        </w:tc>
        <w:tc>
          <w:tcPr>
            <w:tcW w:w="3389" w:type="dxa"/>
            <w:tcBorders>
              <w:right w:val="single" w:sz="18" w:space="0" w:color="147ABD" w:themeColor="accent1"/>
            </w:tcBorders>
          </w:tcPr>
          <w:p w14:paraId="70830C64" w14:textId="77777777" w:rsidR="00803B6B" w:rsidRPr="00BE2B66" w:rsidRDefault="00803B6B" w:rsidP="00CB6E55">
            <w:pPr>
              <w:pStyle w:val="Underline"/>
              <w:rPr>
                <w:sz w:val="24"/>
                <w:szCs w:val="24"/>
              </w:rPr>
            </w:pPr>
          </w:p>
        </w:tc>
      </w:tr>
      <w:tr w:rsidR="00CB6E55" w:rsidRPr="00BE2B66" w14:paraId="12B806DF" w14:textId="77777777" w:rsidTr="6EC6FDA2">
        <w:trPr>
          <w:trHeight w:val="220"/>
          <w:jc w:val="center"/>
        </w:trPr>
        <w:tc>
          <w:tcPr>
            <w:tcW w:w="10322" w:type="dxa"/>
            <w:gridSpan w:val="3"/>
            <w:tcBorders>
              <w:left w:val="single" w:sz="18" w:space="0" w:color="147ABD" w:themeColor="accent1"/>
              <w:right w:val="single" w:sz="18" w:space="0" w:color="147ABD" w:themeColor="accent1"/>
            </w:tcBorders>
          </w:tcPr>
          <w:p w14:paraId="25ED1129" w14:textId="77777777" w:rsidR="00CB6E55" w:rsidRPr="00BE2B66" w:rsidRDefault="00CB6E55" w:rsidP="005120B5">
            <w:pPr>
              <w:pStyle w:val="Normal-Light"/>
              <w:rPr>
                <w:sz w:val="24"/>
                <w:szCs w:val="24"/>
              </w:rPr>
            </w:pPr>
          </w:p>
        </w:tc>
      </w:tr>
      <w:tr w:rsidR="00483ED9" w:rsidRPr="00BE2B66" w14:paraId="5EA92D46" w14:textId="77777777" w:rsidTr="6EC6FDA2">
        <w:trPr>
          <w:trHeight w:val="227"/>
          <w:jc w:val="center"/>
        </w:trPr>
        <w:tc>
          <w:tcPr>
            <w:tcW w:w="10322" w:type="dxa"/>
            <w:gridSpan w:val="3"/>
            <w:tcBorders>
              <w:left w:val="single" w:sz="18" w:space="0" w:color="147ABD" w:themeColor="accent1"/>
              <w:bottom w:val="single" w:sz="18" w:space="0" w:color="147ABD" w:themeColor="accent1"/>
              <w:right w:val="single" w:sz="18" w:space="0" w:color="147ABD" w:themeColor="accent1"/>
            </w:tcBorders>
          </w:tcPr>
          <w:p w14:paraId="38EC5C99" w14:textId="77777777" w:rsidR="00483ED9" w:rsidRPr="00BE2B66" w:rsidRDefault="00483ED9" w:rsidP="0038572F">
            <w:pPr>
              <w:rPr>
                <w:b/>
                <w:sz w:val="24"/>
                <w:szCs w:val="24"/>
              </w:rPr>
            </w:pPr>
          </w:p>
        </w:tc>
      </w:tr>
    </w:tbl>
    <w:p w14:paraId="1B3AD283" w14:textId="77777777" w:rsidR="004B123B" w:rsidRPr="00BE2B66" w:rsidRDefault="004B123B" w:rsidP="00C644E7">
      <w:pPr>
        <w:rPr>
          <w:sz w:val="24"/>
          <w:szCs w:val="24"/>
        </w:rPr>
      </w:pPr>
    </w:p>
    <w:sectPr w:rsidR="004B123B" w:rsidRPr="00BE2B66" w:rsidSect="00825295">
      <w:pgSz w:w="12240" w:h="15840"/>
      <w:pgMar w:top="936" w:right="936" w:bottom="936" w:left="936"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F65F7E" w14:textId="77777777" w:rsidR="00C645BB" w:rsidRDefault="00C645BB" w:rsidP="00DC5D31">
      <w:r>
        <w:separator/>
      </w:r>
    </w:p>
  </w:endnote>
  <w:endnote w:type="continuationSeparator" w:id="0">
    <w:p w14:paraId="626BE7F6" w14:textId="77777777" w:rsidR="00C645BB" w:rsidRDefault="00C645BB" w:rsidP="00DC5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72939B" w14:textId="77777777" w:rsidR="00C645BB" w:rsidRDefault="00C645BB" w:rsidP="00DC5D31">
      <w:r>
        <w:separator/>
      </w:r>
    </w:p>
  </w:footnote>
  <w:footnote w:type="continuationSeparator" w:id="0">
    <w:p w14:paraId="1B6B94F0" w14:textId="77777777" w:rsidR="00C645BB" w:rsidRDefault="00C645BB" w:rsidP="00DC5D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3BE6D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A80353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C4AA31D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392EBC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2B6C3A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B0D6977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0E2C05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0BC49A8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1D0080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C9CB3D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70142D6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D790F05"/>
    <w:multiLevelType w:val="hybridMultilevel"/>
    <w:tmpl w:val="CFFE00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0EBC036E"/>
    <w:multiLevelType w:val="hybridMultilevel"/>
    <w:tmpl w:val="0CEC3FA8"/>
    <w:lvl w:ilvl="0" w:tplc="B0DEB310">
      <w:start w:val="1"/>
      <w:numFmt w:val="bullet"/>
      <w:lvlText w:val=""/>
      <w:lvlJc w:val="left"/>
      <w:pPr>
        <w:ind w:left="397" w:hanging="397"/>
      </w:pPr>
      <w:rPr>
        <w:rFonts w:ascii="Symbol" w:hAnsi="Symbol" w:hint="default"/>
        <w:u w:color="353535"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2F91B53"/>
    <w:multiLevelType w:val="multilevel"/>
    <w:tmpl w:val="D3920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4068248C"/>
    <w:multiLevelType w:val="multilevel"/>
    <w:tmpl w:val="28B050C0"/>
    <w:lvl w:ilvl="0">
      <w:start w:val="1"/>
      <w:numFmt w:val="bullet"/>
      <w:lvlText w:val=""/>
      <w:lvlJc w:val="left"/>
      <w:pPr>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4B732EA4"/>
    <w:multiLevelType w:val="multilevel"/>
    <w:tmpl w:val="D3920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6D7C79C3"/>
    <w:multiLevelType w:val="multilevel"/>
    <w:tmpl w:val="BDB44C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73C63FDE"/>
    <w:multiLevelType w:val="multilevel"/>
    <w:tmpl w:val="742E9A12"/>
    <w:lvl w:ilvl="0">
      <w:start w:val="1"/>
      <w:numFmt w:val="bullet"/>
      <w:lvlText w:val=""/>
      <w:lvlJc w:val="left"/>
      <w:pPr>
        <w:ind w:left="56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15"/>
  </w:num>
  <w:num w:numId="4">
    <w:abstractNumId w:val="13"/>
  </w:num>
  <w:num w:numId="5">
    <w:abstractNumId w:val="16"/>
  </w:num>
  <w:num w:numId="6">
    <w:abstractNumId w:val="17"/>
  </w:num>
  <w:num w:numId="7">
    <w:abstractNumId w:val="1"/>
  </w:num>
  <w:num w:numId="8">
    <w:abstractNumId w:val="2"/>
  </w:num>
  <w:num w:numId="9">
    <w:abstractNumId w:val="3"/>
  </w:num>
  <w:num w:numId="10">
    <w:abstractNumId w:val="4"/>
  </w:num>
  <w:num w:numId="11">
    <w:abstractNumId w:val="9"/>
  </w:num>
  <w:num w:numId="12">
    <w:abstractNumId w:val="5"/>
  </w:num>
  <w:num w:numId="13">
    <w:abstractNumId w:val="6"/>
  </w:num>
  <w:num w:numId="14">
    <w:abstractNumId w:val="7"/>
  </w:num>
  <w:num w:numId="15">
    <w:abstractNumId w:val="8"/>
  </w:num>
  <w:num w:numId="16">
    <w:abstractNumId w:val="10"/>
  </w:num>
  <w:num w:numId="17">
    <w:abstractNumId w:val="14"/>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drawingGridHorizontalSpacing w:val="105"/>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A0E24"/>
    <w:rsid w:val="0001120B"/>
    <w:rsid w:val="00032177"/>
    <w:rsid w:val="000377D6"/>
    <w:rsid w:val="00085572"/>
    <w:rsid w:val="000B3E71"/>
    <w:rsid w:val="000C003F"/>
    <w:rsid w:val="000D151A"/>
    <w:rsid w:val="000F23C5"/>
    <w:rsid w:val="000F44BA"/>
    <w:rsid w:val="000F6631"/>
    <w:rsid w:val="00104E6E"/>
    <w:rsid w:val="00115B37"/>
    <w:rsid w:val="001430D7"/>
    <w:rsid w:val="00144CBE"/>
    <w:rsid w:val="00146976"/>
    <w:rsid w:val="00177627"/>
    <w:rsid w:val="001C012F"/>
    <w:rsid w:val="001E63EE"/>
    <w:rsid w:val="001F37F6"/>
    <w:rsid w:val="001F47D8"/>
    <w:rsid w:val="00204FAB"/>
    <w:rsid w:val="00211857"/>
    <w:rsid w:val="00230763"/>
    <w:rsid w:val="0023675D"/>
    <w:rsid w:val="00245AA2"/>
    <w:rsid w:val="0026252B"/>
    <w:rsid w:val="002C0CE8"/>
    <w:rsid w:val="002D03A2"/>
    <w:rsid w:val="002D2E22"/>
    <w:rsid w:val="002D3B2D"/>
    <w:rsid w:val="002F4304"/>
    <w:rsid w:val="002F6A0F"/>
    <w:rsid w:val="003205C6"/>
    <w:rsid w:val="00333781"/>
    <w:rsid w:val="00354439"/>
    <w:rsid w:val="00370A81"/>
    <w:rsid w:val="0038572F"/>
    <w:rsid w:val="00393BDA"/>
    <w:rsid w:val="00395262"/>
    <w:rsid w:val="003B7552"/>
    <w:rsid w:val="003C602C"/>
    <w:rsid w:val="003C6F53"/>
    <w:rsid w:val="003D10EC"/>
    <w:rsid w:val="003F4E45"/>
    <w:rsid w:val="00415899"/>
    <w:rsid w:val="00425288"/>
    <w:rsid w:val="004379CA"/>
    <w:rsid w:val="00437A5C"/>
    <w:rsid w:val="0046527A"/>
    <w:rsid w:val="004839FF"/>
    <w:rsid w:val="00483ED9"/>
    <w:rsid w:val="004A312A"/>
    <w:rsid w:val="004B0455"/>
    <w:rsid w:val="004B0F75"/>
    <w:rsid w:val="004B123B"/>
    <w:rsid w:val="004F4934"/>
    <w:rsid w:val="004F4A87"/>
    <w:rsid w:val="004F6C14"/>
    <w:rsid w:val="00506170"/>
    <w:rsid w:val="005120B5"/>
    <w:rsid w:val="00515C2B"/>
    <w:rsid w:val="00527480"/>
    <w:rsid w:val="00535E27"/>
    <w:rsid w:val="00551E08"/>
    <w:rsid w:val="00555804"/>
    <w:rsid w:val="00560B19"/>
    <w:rsid w:val="005618A8"/>
    <w:rsid w:val="005640E4"/>
    <w:rsid w:val="005704AE"/>
    <w:rsid w:val="00574899"/>
    <w:rsid w:val="005755E1"/>
    <w:rsid w:val="00585B60"/>
    <w:rsid w:val="005A324F"/>
    <w:rsid w:val="005D2A4A"/>
    <w:rsid w:val="005F7A7A"/>
    <w:rsid w:val="00611673"/>
    <w:rsid w:val="00622272"/>
    <w:rsid w:val="00637F39"/>
    <w:rsid w:val="00647167"/>
    <w:rsid w:val="00671C4C"/>
    <w:rsid w:val="00677A78"/>
    <w:rsid w:val="006837C7"/>
    <w:rsid w:val="00696CB2"/>
    <w:rsid w:val="006A7299"/>
    <w:rsid w:val="006B253D"/>
    <w:rsid w:val="006B4992"/>
    <w:rsid w:val="006D077E"/>
    <w:rsid w:val="006E3C43"/>
    <w:rsid w:val="006F220A"/>
    <w:rsid w:val="006F2869"/>
    <w:rsid w:val="006F2B1F"/>
    <w:rsid w:val="006F681D"/>
    <w:rsid w:val="00703880"/>
    <w:rsid w:val="00704D86"/>
    <w:rsid w:val="00713340"/>
    <w:rsid w:val="00713D96"/>
    <w:rsid w:val="00716614"/>
    <w:rsid w:val="00721E9B"/>
    <w:rsid w:val="00731E8C"/>
    <w:rsid w:val="00733242"/>
    <w:rsid w:val="00735779"/>
    <w:rsid w:val="00761D56"/>
    <w:rsid w:val="00774456"/>
    <w:rsid w:val="00776529"/>
    <w:rsid w:val="00776869"/>
    <w:rsid w:val="0079681F"/>
    <w:rsid w:val="007A1517"/>
    <w:rsid w:val="007A2787"/>
    <w:rsid w:val="007D26D3"/>
    <w:rsid w:val="007E6792"/>
    <w:rsid w:val="007E6EB1"/>
    <w:rsid w:val="007F05B3"/>
    <w:rsid w:val="007F20CD"/>
    <w:rsid w:val="00800D01"/>
    <w:rsid w:val="00803B6B"/>
    <w:rsid w:val="008121DA"/>
    <w:rsid w:val="008245A5"/>
    <w:rsid w:val="00825295"/>
    <w:rsid w:val="00832BAA"/>
    <w:rsid w:val="008351AF"/>
    <w:rsid w:val="008424EB"/>
    <w:rsid w:val="008526FE"/>
    <w:rsid w:val="008E4B7A"/>
    <w:rsid w:val="00906B36"/>
    <w:rsid w:val="009144D2"/>
    <w:rsid w:val="00925CF7"/>
    <w:rsid w:val="0092625C"/>
    <w:rsid w:val="00933BAD"/>
    <w:rsid w:val="00943386"/>
    <w:rsid w:val="00947D97"/>
    <w:rsid w:val="009551DC"/>
    <w:rsid w:val="0096275F"/>
    <w:rsid w:val="00967E0C"/>
    <w:rsid w:val="0097186E"/>
    <w:rsid w:val="00972235"/>
    <w:rsid w:val="009904D2"/>
    <w:rsid w:val="009A12CB"/>
    <w:rsid w:val="009B4098"/>
    <w:rsid w:val="009B5031"/>
    <w:rsid w:val="009B61C4"/>
    <w:rsid w:val="009B641A"/>
    <w:rsid w:val="009C60F7"/>
    <w:rsid w:val="009D044D"/>
    <w:rsid w:val="00A025D4"/>
    <w:rsid w:val="00A0281B"/>
    <w:rsid w:val="00A05B52"/>
    <w:rsid w:val="00A24B07"/>
    <w:rsid w:val="00A46882"/>
    <w:rsid w:val="00A54BB8"/>
    <w:rsid w:val="00A55C79"/>
    <w:rsid w:val="00A64A0F"/>
    <w:rsid w:val="00A67C36"/>
    <w:rsid w:val="00A70C67"/>
    <w:rsid w:val="00A831E6"/>
    <w:rsid w:val="00A860BB"/>
    <w:rsid w:val="00AA45AA"/>
    <w:rsid w:val="00AA58FB"/>
    <w:rsid w:val="00AD5B55"/>
    <w:rsid w:val="00AE7331"/>
    <w:rsid w:val="00AF1D2F"/>
    <w:rsid w:val="00B14394"/>
    <w:rsid w:val="00B17BC2"/>
    <w:rsid w:val="00B26E49"/>
    <w:rsid w:val="00B51027"/>
    <w:rsid w:val="00B672DE"/>
    <w:rsid w:val="00B83197"/>
    <w:rsid w:val="00B9241B"/>
    <w:rsid w:val="00BA4D2A"/>
    <w:rsid w:val="00BA681C"/>
    <w:rsid w:val="00BB33CE"/>
    <w:rsid w:val="00BE2B66"/>
    <w:rsid w:val="00C06DCC"/>
    <w:rsid w:val="00C24547"/>
    <w:rsid w:val="00C270A0"/>
    <w:rsid w:val="00C34171"/>
    <w:rsid w:val="00C45381"/>
    <w:rsid w:val="00C644E7"/>
    <w:rsid w:val="00C645BB"/>
    <w:rsid w:val="00C6523B"/>
    <w:rsid w:val="00C75682"/>
    <w:rsid w:val="00C94A7F"/>
    <w:rsid w:val="00CA2E53"/>
    <w:rsid w:val="00CB6656"/>
    <w:rsid w:val="00CB6E55"/>
    <w:rsid w:val="00CC0A67"/>
    <w:rsid w:val="00CD617B"/>
    <w:rsid w:val="00CE5331"/>
    <w:rsid w:val="00CF24A6"/>
    <w:rsid w:val="00CF4F32"/>
    <w:rsid w:val="00D04BC9"/>
    <w:rsid w:val="00D12BB3"/>
    <w:rsid w:val="00D14C65"/>
    <w:rsid w:val="00D306AC"/>
    <w:rsid w:val="00D45421"/>
    <w:rsid w:val="00D50F5F"/>
    <w:rsid w:val="00D61965"/>
    <w:rsid w:val="00D9404A"/>
    <w:rsid w:val="00DA0E24"/>
    <w:rsid w:val="00DB03E8"/>
    <w:rsid w:val="00DC5468"/>
    <w:rsid w:val="00DC5D31"/>
    <w:rsid w:val="00DD1BDB"/>
    <w:rsid w:val="00DF74FF"/>
    <w:rsid w:val="00E368C0"/>
    <w:rsid w:val="00E36917"/>
    <w:rsid w:val="00E436E9"/>
    <w:rsid w:val="00E5035D"/>
    <w:rsid w:val="00E615E1"/>
    <w:rsid w:val="00E61CBD"/>
    <w:rsid w:val="00E70A64"/>
    <w:rsid w:val="00E90FC5"/>
    <w:rsid w:val="00E97C00"/>
    <w:rsid w:val="00EA784E"/>
    <w:rsid w:val="00EB50F0"/>
    <w:rsid w:val="00EB521E"/>
    <w:rsid w:val="00ED14F3"/>
    <w:rsid w:val="00ED3244"/>
    <w:rsid w:val="00ED5FDF"/>
    <w:rsid w:val="00ED6463"/>
    <w:rsid w:val="00EF12C1"/>
    <w:rsid w:val="00F11A52"/>
    <w:rsid w:val="00F13C72"/>
    <w:rsid w:val="00F50B25"/>
    <w:rsid w:val="00F74868"/>
    <w:rsid w:val="00F7528E"/>
    <w:rsid w:val="00F86BF9"/>
    <w:rsid w:val="00FA44EA"/>
    <w:rsid w:val="00FA4A17"/>
    <w:rsid w:val="00FC3736"/>
    <w:rsid w:val="00FD0256"/>
    <w:rsid w:val="00FE263D"/>
    <w:rsid w:val="00FE2D0B"/>
    <w:rsid w:val="00FF73C9"/>
    <w:rsid w:val="1611A501"/>
    <w:rsid w:val="49A25354"/>
    <w:rsid w:val="51BCE65B"/>
    <w:rsid w:val="6EC6FD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CEFC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3BAD"/>
  </w:style>
  <w:style w:type="paragraph" w:styleId="Heading1">
    <w:name w:val="heading 1"/>
    <w:basedOn w:val="Title"/>
    <w:next w:val="Normal"/>
    <w:link w:val="Heading1Char"/>
    <w:uiPriority w:val="2"/>
    <w:qFormat/>
    <w:rsid w:val="00A860BB"/>
    <w:pPr>
      <w:outlineLvl w:val="0"/>
    </w:pPr>
    <w:rPr>
      <w:rFonts w:asciiTheme="minorHAnsi" w:eastAsia="Franklin Gothic Demi" w:hAnsiTheme="minorHAnsi"/>
      <w:b/>
      <w:caps/>
      <w:color w:val="auto"/>
      <w:sz w:val="20"/>
    </w:rPr>
  </w:style>
  <w:style w:type="paragraph" w:styleId="Heading2">
    <w:name w:val="heading 2"/>
    <w:basedOn w:val="Normal"/>
    <w:next w:val="Normal"/>
    <w:link w:val="Heading2Char"/>
    <w:uiPriority w:val="2"/>
    <w:qFormat/>
    <w:rsid w:val="00A860BB"/>
    <w:pPr>
      <w:outlineLvl w:val="1"/>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6F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
    <w:unhideWhenUsed/>
    <w:rsid w:val="00A860BB"/>
    <w:pPr>
      <w:contextualSpacing/>
      <w:jc w:val="center"/>
    </w:pPr>
    <w:rPr>
      <w:rFonts w:asciiTheme="majorHAnsi" w:eastAsiaTheme="majorEastAsia" w:hAnsiTheme="majorHAnsi" w:cstheme="majorBidi"/>
      <w:color w:val="147ABD" w:themeColor="accent1"/>
      <w:kern w:val="28"/>
      <w:sz w:val="40"/>
      <w:szCs w:val="56"/>
    </w:rPr>
  </w:style>
  <w:style w:type="character" w:customStyle="1" w:styleId="TitleChar">
    <w:name w:val="Title Char"/>
    <w:basedOn w:val="DefaultParagraphFont"/>
    <w:link w:val="Title"/>
    <w:uiPriority w:val="1"/>
    <w:rsid w:val="00825295"/>
    <w:rPr>
      <w:rFonts w:asciiTheme="majorHAnsi" w:eastAsiaTheme="majorEastAsia" w:hAnsiTheme="majorHAnsi" w:cstheme="majorBidi"/>
      <w:color w:val="147ABD" w:themeColor="accent1"/>
      <w:kern w:val="28"/>
      <w:sz w:val="40"/>
      <w:szCs w:val="56"/>
    </w:rPr>
  </w:style>
  <w:style w:type="character" w:styleId="Strong">
    <w:name w:val="Strong"/>
    <w:basedOn w:val="DefaultParagraphFont"/>
    <w:uiPriority w:val="22"/>
    <w:unhideWhenUsed/>
    <w:qFormat/>
    <w:rsid w:val="00F7528E"/>
    <w:rPr>
      <w:rFonts w:asciiTheme="minorHAnsi" w:hAnsiTheme="minorHAnsi"/>
      <w:b/>
      <w:bCs/>
      <w:color w:val="000000" w:themeColor="text1"/>
    </w:rPr>
  </w:style>
  <w:style w:type="paragraph" w:styleId="NoSpacing">
    <w:name w:val="No Spacing"/>
    <w:uiPriority w:val="1"/>
    <w:semiHidden/>
    <w:qFormat/>
    <w:rsid w:val="00DC5D31"/>
    <w:rPr>
      <w:color w:val="000000" w:themeColor="text1"/>
      <w:sz w:val="21"/>
    </w:rPr>
  </w:style>
  <w:style w:type="paragraph" w:styleId="Header">
    <w:name w:val="header"/>
    <w:basedOn w:val="Normal"/>
    <w:link w:val="HeaderChar"/>
    <w:uiPriority w:val="99"/>
    <w:rsid w:val="00DC5D31"/>
    <w:pPr>
      <w:tabs>
        <w:tab w:val="center" w:pos="4680"/>
        <w:tab w:val="right" w:pos="9360"/>
      </w:tabs>
    </w:pPr>
  </w:style>
  <w:style w:type="character" w:customStyle="1" w:styleId="HeaderChar">
    <w:name w:val="Header Char"/>
    <w:basedOn w:val="DefaultParagraphFont"/>
    <w:link w:val="Header"/>
    <w:uiPriority w:val="99"/>
    <w:rsid w:val="00825295"/>
  </w:style>
  <w:style w:type="paragraph" w:styleId="Footer">
    <w:name w:val="footer"/>
    <w:basedOn w:val="Normal"/>
    <w:link w:val="FooterChar"/>
    <w:uiPriority w:val="99"/>
    <w:rsid w:val="00DC5D31"/>
    <w:pPr>
      <w:tabs>
        <w:tab w:val="center" w:pos="4680"/>
        <w:tab w:val="right" w:pos="9360"/>
      </w:tabs>
    </w:pPr>
  </w:style>
  <w:style w:type="character" w:customStyle="1" w:styleId="FooterChar">
    <w:name w:val="Footer Char"/>
    <w:basedOn w:val="DefaultParagraphFont"/>
    <w:link w:val="Footer"/>
    <w:uiPriority w:val="99"/>
    <w:rsid w:val="00825295"/>
  </w:style>
  <w:style w:type="character" w:customStyle="1" w:styleId="Light">
    <w:name w:val="Light"/>
    <w:basedOn w:val="DefaultParagraphFont"/>
    <w:uiPriority w:val="23"/>
    <w:qFormat/>
    <w:rsid w:val="00CF24A6"/>
    <w:rPr>
      <w:color w:val="353535" w:themeColor="text2"/>
      <w:sz w:val="18"/>
    </w:rPr>
  </w:style>
  <w:style w:type="paragraph" w:customStyle="1" w:styleId="Underline">
    <w:name w:val="Underline"/>
    <w:basedOn w:val="Normal"/>
    <w:uiPriority w:val="3"/>
    <w:qFormat/>
    <w:rsid w:val="00C644E7"/>
    <w:pPr>
      <w:pBdr>
        <w:bottom w:val="single" w:sz="8" w:space="2" w:color="E8E8E8" w:themeColor="background2"/>
      </w:pBdr>
    </w:pPr>
  </w:style>
  <w:style w:type="character" w:styleId="PlaceholderText">
    <w:name w:val="Placeholder Text"/>
    <w:basedOn w:val="DefaultParagraphFont"/>
    <w:uiPriority w:val="99"/>
    <w:semiHidden/>
    <w:rsid w:val="007A2787"/>
    <w:rPr>
      <w:color w:val="808080"/>
    </w:rPr>
  </w:style>
  <w:style w:type="character" w:customStyle="1" w:styleId="Heading1Char">
    <w:name w:val="Heading 1 Char"/>
    <w:basedOn w:val="DefaultParagraphFont"/>
    <w:link w:val="Heading1"/>
    <w:uiPriority w:val="2"/>
    <w:rsid w:val="00825295"/>
    <w:rPr>
      <w:rFonts w:eastAsia="Franklin Gothic Demi" w:cstheme="majorBidi"/>
      <w:b/>
      <w:caps/>
      <w:kern w:val="28"/>
      <w:szCs w:val="56"/>
    </w:rPr>
  </w:style>
  <w:style w:type="character" w:customStyle="1" w:styleId="Heading2Char">
    <w:name w:val="Heading 2 Char"/>
    <w:basedOn w:val="DefaultParagraphFont"/>
    <w:link w:val="Heading2"/>
    <w:uiPriority w:val="2"/>
    <w:rsid w:val="00825295"/>
    <w:rPr>
      <w:b/>
      <w:caps/>
    </w:rPr>
  </w:style>
  <w:style w:type="paragraph" w:customStyle="1" w:styleId="Normal-Centered">
    <w:name w:val="Normal - Centered"/>
    <w:basedOn w:val="Normal"/>
    <w:qFormat/>
    <w:rsid w:val="00C644E7"/>
    <w:pPr>
      <w:spacing w:after="120"/>
      <w:jc w:val="center"/>
    </w:pPr>
    <w:rPr>
      <w:sz w:val="18"/>
    </w:rPr>
  </w:style>
  <w:style w:type="paragraph" w:customStyle="1" w:styleId="Normal-Light">
    <w:name w:val="Normal - Light"/>
    <w:basedOn w:val="Normal"/>
    <w:qFormat/>
    <w:rsid w:val="005120B5"/>
    <w:pPr>
      <w:jc w:val="center"/>
    </w:pPr>
    <w:rPr>
      <w:i/>
      <w:caps/>
      <w:color w:val="353535" w:themeColor="text2"/>
      <w:sz w:val="14"/>
    </w:rPr>
  </w:style>
  <w:style w:type="paragraph" w:customStyle="1" w:styleId="Body">
    <w:name w:val="Body"/>
    <w:rsid w:val="00104E6E"/>
    <w:pPr>
      <w:widowControl w:val="0"/>
      <w:autoSpaceDE w:val="0"/>
      <w:autoSpaceDN w:val="0"/>
      <w:adjustRightInd w:val="0"/>
      <w:spacing w:line="240" w:lineRule="atLeast"/>
    </w:pPr>
    <w:rPr>
      <w:rFonts w:ascii="Helvetica" w:eastAsia="Times New Roman" w:hAnsi="Helvetica" w:cs="Times New Roman"/>
      <w:noProof/>
      <w:color w:val="000000"/>
      <w:sz w:val="24"/>
      <w:szCs w:val="24"/>
    </w:rPr>
  </w:style>
  <w:style w:type="character" w:styleId="Hyperlink">
    <w:name w:val="Hyperlink"/>
    <w:basedOn w:val="DefaultParagraphFont"/>
    <w:uiPriority w:val="99"/>
    <w:unhideWhenUsed/>
    <w:rsid w:val="00104E6E"/>
    <w:rPr>
      <w:color w:val="0000FF"/>
      <w:u w:val="single"/>
    </w:rPr>
  </w:style>
  <w:style w:type="paragraph" w:styleId="ListParagraph">
    <w:name w:val="List Paragraph"/>
    <w:basedOn w:val="Normal"/>
    <w:uiPriority w:val="34"/>
    <w:qFormat/>
    <w:rsid w:val="00BE2B66"/>
    <w:pPr>
      <w:spacing w:after="200" w:line="276" w:lineRule="auto"/>
      <w:ind w:left="720"/>
      <w:contextualSpacing/>
    </w:pPr>
    <w:rPr>
      <w:rFonts w:ascii="Calibri" w:eastAsia="SimSun" w:hAnsi="Calibri" w:cs="Times New Roman"/>
      <w:sz w:val="22"/>
      <w:szCs w:val="22"/>
      <w:lang w:val="en-GB" w:eastAsia="zh-CN"/>
    </w:rPr>
  </w:style>
  <w:style w:type="character" w:styleId="Emphasis">
    <w:name w:val="Emphasis"/>
    <w:basedOn w:val="DefaultParagraphFont"/>
    <w:uiPriority w:val="20"/>
    <w:qFormat/>
    <w:rsid w:val="00BE2B6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Michalis@westminster.ac.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Michalis@westminster.ac.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westminster.ac.uk/study/new-student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THESA\AppData\Roaming\Microsoft\Templates\Field%20trip%20form.dotx" TargetMode="External"/></Relationships>
</file>

<file path=word/theme/theme1.xml><?xml version="1.0" encoding="utf-8"?>
<a:theme xmlns:a="http://schemas.openxmlformats.org/drawingml/2006/main" name="Documents-2">
  <a:themeElements>
    <a:clrScheme name="Custom 4">
      <a:dk1>
        <a:srgbClr val="000000"/>
      </a:dk1>
      <a:lt1>
        <a:srgbClr val="FFFFFF"/>
      </a:lt1>
      <a:dk2>
        <a:srgbClr val="353535"/>
      </a:dk2>
      <a:lt2>
        <a:srgbClr val="E8E8E8"/>
      </a:lt2>
      <a:accent1>
        <a:srgbClr val="147ABD"/>
      </a:accent1>
      <a:accent2>
        <a:srgbClr val="21807D"/>
      </a:accent2>
      <a:accent3>
        <a:srgbClr val="3E8429"/>
      </a:accent3>
      <a:accent4>
        <a:srgbClr val="C54F42"/>
      </a:accent4>
      <a:accent5>
        <a:srgbClr val="BD4F87"/>
      </a:accent5>
      <a:accent6>
        <a:srgbClr val="EDAF2C"/>
      </a:accent6>
      <a:hlink>
        <a:srgbClr val="0000FF"/>
      </a:hlink>
      <a:folHlink>
        <a:srgbClr val="FF00FF"/>
      </a:folHlink>
    </a:clrScheme>
    <a:fontScheme name="Arial Black-Arial">
      <a:majorFont>
        <a:latin typeface="Arial Black"/>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hi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25400" cap="flat">
          <a:solidFill>
            <a:srgbClr val="000000"/>
          </a:solidFill>
          <a:prstDash val="solid"/>
          <a:miter lim="400000"/>
        </a:ln>
        <a:effectLst/>
        <a:sp3d/>
      </a:spPr>
      <a:bodyPr rot="0" spcFirstLastPara="1" vertOverflow="overflow" horzOverflow="overflow" vert="horz" wrap="square" lIns="38100" tIns="38100" rIns="38100" bIns="381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000" b="0" i="0" u="none" strike="noStrike" cap="none" spc="0" normalizeH="0" baseline="0">
            <a:ln>
              <a:noFill/>
            </a:ln>
            <a:solidFill>
              <a:srgbClr val="FFFFFF"/>
            </a:solidFill>
            <a:effectLst>
              <a:outerShdw blurRad="38100" dist="12700" dir="5400000" rotWithShape="0">
                <a:srgbClr val="000000">
                  <a:alpha val="50000"/>
                </a:srgbClr>
              </a:outerShdw>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381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200" b="0" i="0" u="none" strike="noStrike" cap="none" spc="0" normalizeH="0" baseline="0">
            <a:ln>
              <a:noFill/>
            </a:ln>
            <a:solidFill>
              <a:srgbClr val="000000"/>
            </a:solidFill>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extLst>
    <a:ext uri="{05A4C25C-085E-4340-85A3-A5531E510DB2}">
      <thm15:themeFamily xmlns:thm15="http://schemas.microsoft.com/office/thememl/2012/main" name="Documents-2" id="{9B3F8919-78F6-1041-AE0F-531EB0A306A3}" vid="{46F7AD45-279D-184E-B651-BF576404343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A8757D0-6B26-4FC1-9030-3D40020136F4}">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0DF2CC43-B50F-4527-951B-0082453449B0}">
  <ds:schemaRefs>
    <ds:schemaRef ds:uri="http://schemas.microsoft.com/sharepoint/v3/contenttype/forms"/>
  </ds:schemaRefs>
</ds:datastoreItem>
</file>

<file path=customXml/itemProps3.xml><?xml version="1.0" encoding="utf-8"?>
<ds:datastoreItem xmlns:ds="http://schemas.openxmlformats.org/officeDocument/2006/customXml" ds:itemID="{2FCA5643-A0D9-4ADE-9B98-7A22DF0D45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9E9928C-81B7-CE46-91C6-B17035F0B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C:\Users\MATTHESA\AppData\Roaming\Microsoft\Templates\Field trip form.dotx</Template>
  <TotalTime>0</TotalTime>
  <Pages>4</Pages>
  <Words>982</Words>
  <Characters>5598</Characters>
  <Application>Microsoft Office Word</Application>
  <DocSecurity>0</DocSecurity>
  <Lines>46</Lines>
  <Paragraphs>13</Paragraphs>
  <ScaleCrop>false</ScaleCrop>
  <Company/>
  <LinksUpToDate>false</LinksUpToDate>
  <CharactersWithSpaces>6567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5</cp:revision>
  <dcterms:created xsi:type="dcterms:W3CDTF">2019-05-24T15:01:00Z</dcterms:created>
  <dcterms:modified xsi:type="dcterms:W3CDTF">2019-08-13T10:11:00Z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y fmtid="{D5CDD505-2E9C-101B-9397-08002B2CF9AE}" pid="3" name="MSIP_Label_f42aa342-8706-4288-bd11-ebb85995028c_Enabled">
    <vt:lpwstr>True</vt:lpwstr>
  </property>
  <property fmtid="{D5CDD505-2E9C-101B-9397-08002B2CF9AE}" pid="4" name="MSIP_Label_f42aa342-8706-4288-bd11-ebb85995028c_SiteId">
    <vt:lpwstr>72f988bf-86f1-41af-91ab-2d7cd011db47</vt:lpwstr>
  </property>
  <property fmtid="{D5CDD505-2E9C-101B-9397-08002B2CF9AE}" pid="5" name="MSIP_Label_f42aa342-8706-4288-bd11-ebb85995028c_Owner">
    <vt:lpwstr>gaylemadeira@GAYLEMADEIRDE85</vt:lpwstr>
  </property>
  <property fmtid="{D5CDD505-2E9C-101B-9397-08002B2CF9AE}" pid="6" name="MSIP_Label_f42aa342-8706-4288-bd11-ebb85995028c_SetDate">
    <vt:lpwstr>2018-07-29T22:45:10.5314910Z</vt:lpwstr>
  </property>
  <property fmtid="{D5CDD505-2E9C-101B-9397-08002B2CF9AE}" pid="7" name="MSIP_Label_f42aa342-8706-4288-bd11-ebb85995028c_Name">
    <vt:lpwstr>General</vt:lpwstr>
  </property>
  <property fmtid="{D5CDD505-2E9C-101B-9397-08002B2CF9AE}" pid="8" name="MSIP_Label_f42aa342-8706-4288-bd11-ebb85995028c_Application">
    <vt:lpwstr>Microsoft Azure Information Protection</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ies>
</file>