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B0455" w:rsidRDefault="004B045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007EE80F" w14:textId="77777777" w:rsidTr="65E7D565">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D1859EC" w14:textId="77777777" w:rsidR="004B0455" w:rsidRDefault="00800D01" w:rsidP="00DA0E24">
            <w:pPr>
              <w:pStyle w:val="Title"/>
              <w:rPr>
                <w:sz w:val="24"/>
                <w:szCs w:val="24"/>
              </w:rPr>
            </w:pPr>
            <w:r>
              <w:rPr>
                <w:sz w:val="24"/>
                <w:szCs w:val="24"/>
              </w:rPr>
              <w:t>BA Fashion Marketing and Promotion</w:t>
            </w:r>
          </w:p>
          <w:p w14:paraId="75B835FE" w14:textId="645F2B8A" w:rsidR="00AE7331" w:rsidRPr="0038572F" w:rsidRDefault="7DCF9BEF" w:rsidP="7DCF9BEF">
            <w:pPr>
              <w:pStyle w:val="Title"/>
              <w:rPr>
                <w:sz w:val="24"/>
                <w:szCs w:val="24"/>
              </w:rPr>
            </w:pPr>
            <w:r w:rsidRPr="7DCF9BEF">
              <w:rPr>
                <w:sz w:val="24"/>
                <w:szCs w:val="24"/>
              </w:rPr>
              <w:t>ORIENTATION TIMETABLE</w:t>
            </w:r>
          </w:p>
        </w:tc>
      </w:tr>
      <w:tr w:rsidR="00483ED9" w:rsidRPr="00A860BB" w14:paraId="47620553" w14:textId="77777777" w:rsidTr="65E7D565">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3BF1A1DF" w14:textId="160B0B3C" w:rsidR="00483ED9" w:rsidRPr="0038572F" w:rsidRDefault="2A832103" w:rsidP="2A832103">
            <w:pPr>
              <w:pStyle w:val="Heading1"/>
              <w:rPr>
                <w:rFonts w:eastAsiaTheme="minorEastAsia" w:cstheme="minorBidi"/>
                <w:b w:val="0"/>
                <w:sz w:val="24"/>
                <w:szCs w:val="24"/>
              </w:rPr>
            </w:pPr>
            <w:r w:rsidRPr="2A832103">
              <w:rPr>
                <w:rFonts w:eastAsiaTheme="minorEastAsia" w:cstheme="minorBidi"/>
                <w:b w:val="0"/>
                <w:sz w:val="24"/>
                <w:szCs w:val="24"/>
              </w:rPr>
              <w:t xml:space="preserve">COURSE LEADER &amp; senior lecturer - caline anouti </w:t>
            </w:r>
          </w:p>
          <w:p w14:paraId="3041E9FA" w14:textId="2BF1F3DF" w:rsidR="00483ED9" w:rsidRPr="0038572F" w:rsidRDefault="2A832103" w:rsidP="2A832103">
            <w:pPr>
              <w:pStyle w:val="Heading1"/>
              <w:rPr>
                <w:rFonts w:eastAsiaTheme="minorEastAsia" w:cstheme="minorBidi"/>
                <w:b w:val="0"/>
                <w:sz w:val="24"/>
                <w:szCs w:val="24"/>
              </w:rPr>
            </w:pPr>
            <w:r w:rsidRPr="2A832103">
              <w:rPr>
                <w:rFonts w:eastAsiaTheme="minorEastAsia" w:cstheme="minorBidi"/>
                <w:b w:val="0"/>
                <w:sz w:val="24"/>
                <w:szCs w:val="24"/>
              </w:rPr>
              <w:t>HEAD OF SCHOOL – gregory sporton</w:t>
            </w:r>
          </w:p>
          <w:p w14:paraId="11B3C271" w14:textId="5AF166F9" w:rsidR="70BC3059" w:rsidRDefault="70BC3059" w:rsidP="70BC3059"/>
          <w:p w14:paraId="3DAA2580" w14:textId="77777777" w:rsidR="00DA0E24" w:rsidRPr="0038572F" w:rsidRDefault="2A832103" w:rsidP="2A832103">
            <w:pPr>
              <w:jc w:val="center"/>
              <w:rPr>
                <w:rFonts w:eastAsiaTheme="minorEastAsia"/>
                <w:b/>
                <w:bCs/>
                <w:sz w:val="24"/>
                <w:szCs w:val="24"/>
              </w:rPr>
            </w:pPr>
            <w:r w:rsidRPr="2A832103">
              <w:rPr>
                <w:rFonts w:eastAsiaTheme="minorEastAsia"/>
                <w:b/>
                <w:bCs/>
                <w:sz w:val="24"/>
                <w:szCs w:val="24"/>
              </w:rPr>
              <w:t>WELCOME</w:t>
            </w:r>
          </w:p>
          <w:p w14:paraId="0A37501D" w14:textId="77777777" w:rsidR="00DA0E24" w:rsidRPr="0038572F" w:rsidRDefault="00DA0E24" w:rsidP="00DA0E24">
            <w:pPr>
              <w:rPr>
                <w:rFonts w:ascii="Calibri" w:hAnsi="Calibri"/>
                <w:sz w:val="24"/>
                <w:szCs w:val="24"/>
              </w:rPr>
            </w:pPr>
          </w:p>
        </w:tc>
      </w:tr>
      <w:tr w:rsidR="00483ED9" w:rsidRPr="00A860BB" w14:paraId="5DAB6C7B" w14:textId="77777777" w:rsidTr="65E7D565">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7849F5E4" w14:textId="5B7B9A87" w:rsidR="00483ED9" w:rsidRPr="0038572F" w:rsidRDefault="2A832103" w:rsidP="2A832103">
            <w:pPr>
              <w:jc w:val="both"/>
              <w:rPr>
                <w:rFonts w:ascii="Arial" w:eastAsia="Arial" w:hAnsi="Arial" w:cs="Arial"/>
                <w:sz w:val="22"/>
                <w:szCs w:val="22"/>
              </w:rPr>
            </w:pPr>
            <w:r w:rsidRPr="2A832103">
              <w:rPr>
                <w:rFonts w:ascii="Arial" w:eastAsia="Arial" w:hAnsi="Arial" w:cs="Arial"/>
                <w:sz w:val="22"/>
                <w:szCs w:val="22"/>
              </w:rPr>
              <w:t>Congratulations on being accepted onto the BA (</w:t>
            </w:r>
            <w:proofErr w:type="spellStart"/>
            <w:r w:rsidRPr="2A832103">
              <w:rPr>
                <w:rFonts w:ascii="Arial" w:eastAsia="Arial" w:hAnsi="Arial" w:cs="Arial"/>
                <w:sz w:val="22"/>
                <w:szCs w:val="22"/>
              </w:rPr>
              <w:t>Honours</w:t>
            </w:r>
            <w:proofErr w:type="spellEnd"/>
            <w:r w:rsidRPr="2A832103">
              <w:rPr>
                <w:rFonts w:ascii="Arial" w:eastAsia="Arial" w:hAnsi="Arial" w:cs="Arial"/>
                <w:sz w:val="22"/>
                <w:szCs w:val="22"/>
              </w:rPr>
              <w:t xml:space="preserve">) Fashion Marketing and Promotion. My colleagues and I look forward to working with you over the next few years and we will </w:t>
            </w:r>
            <w:proofErr w:type="spellStart"/>
            <w:r w:rsidRPr="2A832103">
              <w:rPr>
                <w:rFonts w:ascii="Arial" w:eastAsia="Arial" w:hAnsi="Arial" w:cs="Arial"/>
                <w:sz w:val="22"/>
                <w:szCs w:val="22"/>
              </w:rPr>
              <w:t>endeavour</w:t>
            </w:r>
            <w:proofErr w:type="spellEnd"/>
            <w:r w:rsidRPr="2A832103">
              <w:rPr>
                <w:rFonts w:ascii="Arial" w:eastAsia="Arial" w:hAnsi="Arial" w:cs="Arial"/>
                <w:sz w:val="22"/>
                <w:szCs w:val="22"/>
              </w:rPr>
              <w:t xml:space="preserve"> to ensure that your time with us will be creative, exciting and fulfilling.</w:t>
            </w:r>
          </w:p>
          <w:p w14:paraId="34575CEA" w14:textId="369893C1" w:rsidR="00483ED9" w:rsidRPr="0038572F" w:rsidRDefault="2A832103" w:rsidP="2A832103">
            <w:pPr>
              <w:jc w:val="both"/>
              <w:rPr>
                <w:rFonts w:ascii="Arial" w:eastAsia="Arial" w:hAnsi="Arial" w:cs="Arial"/>
                <w:sz w:val="22"/>
                <w:szCs w:val="22"/>
              </w:rPr>
            </w:pPr>
            <w:r w:rsidRPr="2A832103">
              <w:rPr>
                <w:rFonts w:ascii="Arial" w:eastAsia="Arial" w:hAnsi="Arial" w:cs="Arial"/>
                <w:sz w:val="22"/>
                <w:szCs w:val="22"/>
              </w:rPr>
              <w:t xml:space="preserve"> </w:t>
            </w:r>
          </w:p>
          <w:p w14:paraId="728E05F5" w14:textId="1DAFEA13" w:rsidR="00483ED9" w:rsidRPr="0038572F" w:rsidRDefault="2A832103" w:rsidP="2A832103">
            <w:pPr>
              <w:jc w:val="both"/>
              <w:rPr>
                <w:rFonts w:ascii="Arial" w:eastAsia="Arial" w:hAnsi="Arial" w:cs="Arial"/>
                <w:sz w:val="22"/>
                <w:szCs w:val="22"/>
              </w:rPr>
            </w:pPr>
            <w:r w:rsidRPr="2A832103">
              <w:rPr>
                <w:rFonts w:ascii="Arial" w:eastAsia="Arial" w:hAnsi="Arial" w:cs="Arial"/>
                <w:sz w:val="22"/>
                <w:szCs w:val="22"/>
              </w:rPr>
              <w:t xml:space="preserve">We have arranged a number of activities to help you settle in and prepare for your time with us.  </w:t>
            </w:r>
          </w:p>
          <w:p w14:paraId="7D79FEE6" w14:textId="6A2590CC" w:rsidR="00483ED9" w:rsidRPr="0038572F" w:rsidRDefault="00483ED9" w:rsidP="2A832103">
            <w:pPr>
              <w:jc w:val="both"/>
              <w:rPr>
                <w:rFonts w:ascii="Arial" w:eastAsia="Arial" w:hAnsi="Arial" w:cs="Arial"/>
                <w:sz w:val="22"/>
                <w:szCs w:val="22"/>
              </w:rPr>
            </w:pPr>
          </w:p>
          <w:p w14:paraId="294A3AEC" w14:textId="299D4CE7" w:rsidR="00483ED9" w:rsidRPr="0038572F" w:rsidRDefault="2A832103" w:rsidP="2A832103">
            <w:pPr>
              <w:jc w:val="both"/>
              <w:rPr>
                <w:rFonts w:ascii="Arial" w:eastAsia="Arial" w:hAnsi="Arial" w:cs="Arial"/>
                <w:sz w:val="22"/>
                <w:szCs w:val="22"/>
              </w:rPr>
            </w:pPr>
            <w:r w:rsidRPr="2A832103">
              <w:rPr>
                <w:rFonts w:ascii="Arial" w:eastAsia="Arial" w:hAnsi="Arial" w:cs="Arial"/>
                <w:sz w:val="22"/>
                <w:szCs w:val="22"/>
              </w:rPr>
              <w:t xml:space="preserve">We hope you will like them! </w:t>
            </w:r>
          </w:p>
          <w:p w14:paraId="6007C1B2" w14:textId="7994A3AB" w:rsidR="00483ED9" w:rsidRPr="0038572F" w:rsidRDefault="2A832103" w:rsidP="2A832103">
            <w:pPr>
              <w:jc w:val="both"/>
              <w:rPr>
                <w:rFonts w:ascii="Arial" w:eastAsia="Arial" w:hAnsi="Arial" w:cs="Arial"/>
                <w:sz w:val="22"/>
                <w:szCs w:val="22"/>
              </w:rPr>
            </w:pPr>
            <w:r w:rsidRPr="2A832103">
              <w:rPr>
                <w:rFonts w:ascii="Arial" w:eastAsia="Arial" w:hAnsi="Arial" w:cs="Arial"/>
                <w:sz w:val="22"/>
                <w:szCs w:val="22"/>
              </w:rPr>
              <w:t xml:space="preserve"> </w:t>
            </w:r>
          </w:p>
          <w:p w14:paraId="271372AD" w14:textId="6E4835DC" w:rsidR="00483ED9" w:rsidRPr="0038572F" w:rsidRDefault="2A832103" w:rsidP="2A832103">
            <w:pPr>
              <w:jc w:val="both"/>
              <w:rPr>
                <w:rFonts w:ascii="Arial" w:eastAsia="Arial" w:hAnsi="Arial" w:cs="Arial"/>
                <w:sz w:val="22"/>
                <w:szCs w:val="22"/>
              </w:rPr>
            </w:pPr>
            <w:r w:rsidRPr="2A832103">
              <w:rPr>
                <w:rFonts w:ascii="Arial" w:eastAsia="Arial" w:hAnsi="Arial" w:cs="Arial"/>
                <w:sz w:val="22"/>
                <w:szCs w:val="22"/>
              </w:rPr>
              <w:t xml:space="preserve"> </w:t>
            </w:r>
          </w:p>
          <w:p w14:paraId="41067C87" w14:textId="502A3D5A" w:rsidR="00483ED9" w:rsidRPr="0038572F" w:rsidRDefault="2A832103" w:rsidP="2A832103">
            <w:pPr>
              <w:jc w:val="both"/>
              <w:rPr>
                <w:rFonts w:ascii="Arial" w:eastAsia="Arial" w:hAnsi="Arial" w:cs="Arial"/>
                <w:b/>
                <w:bCs/>
                <w:color w:val="000000" w:themeColor="text1"/>
                <w:sz w:val="22"/>
                <w:szCs w:val="22"/>
              </w:rPr>
            </w:pPr>
            <w:proofErr w:type="spellStart"/>
            <w:r w:rsidRPr="2A832103">
              <w:rPr>
                <w:rFonts w:ascii="Arial" w:eastAsia="Arial" w:hAnsi="Arial" w:cs="Arial"/>
                <w:b/>
                <w:bCs/>
                <w:color w:val="000000" w:themeColor="text1"/>
                <w:sz w:val="22"/>
                <w:szCs w:val="22"/>
              </w:rPr>
              <w:t>Caline</w:t>
            </w:r>
            <w:proofErr w:type="spellEnd"/>
            <w:r w:rsidRPr="2A832103">
              <w:rPr>
                <w:rFonts w:ascii="Arial" w:eastAsia="Arial" w:hAnsi="Arial" w:cs="Arial"/>
                <w:b/>
                <w:bCs/>
                <w:color w:val="000000" w:themeColor="text1"/>
                <w:sz w:val="22"/>
                <w:szCs w:val="22"/>
              </w:rPr>
              <w:t xml:space="preserve"> </w:t>
            </w:r>
            <w:proofErr w:type="spellStart"/>
            <w:r w:rsidRPr="2A832103">
              <w:rPr>
                <w:rFonts w:ascii="Arial" w:eastAsia="Arial" w:hAnsi="Arial" w:cs="Arial"/>
                <w:b/>
                <w:bCs/>
                <w:color w:val="000000" w:themeColor="text1"/>
                <w:sz w:val="22"/>
                <w:szCs w:val="22"/>
              </w:rPr>
              <w:t>Anouti</w:t>
            </w:r>
            <w:proofErr w:type="spellEnd"/>
          </w:p>
          <w:p w14:paraId="02EB378F" w14:textId="483546A5" w:rsidR="00483ED9" w:rsidRPr="0038572F" w:rsidRDefault="2A832103" w:rsidP="2A832103">
            <w:pPr>
              <w:jc w:val="both"/>
              <w:rPr>
                <w:rFonts w:ascii="Arial" w:eastAsia="Arial" w:hAnsi="Arial" w:cs="Arial"/>
                <w:color w:val="000000" w:themeColor="text1"/>
                <w:sz w:val="22"/>
                <w:szCs w:val="22"/>
              </w:rPr>
            </w:pPr>
            <w:r w:rsidRPr="2A832103">
              <w:rPr>
                <w:rFonts w:ascii="Arial" w:eastAsia="Arial" w:hAnsi="Arial" w:cs="Arial"/>
                <w:color w:val="000000" w:themeColor="text1"/>
                <w:sz w:val="22"/>
                <w:szCs w:val="22"/>
              </w:rPr>
              <w:t>Course Leader</w:t>
            </w:r>
          </w:p>
        </w:tc>
      </w:tr>
      <w:tr w:rsidR="00483ED9" w:rsidRPr="00A860BB" w14:paraId="6A05A809" w14:textId="77777777" w:rsidTr="65E7D565">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A39BBE3" w14:textId="77777777" w:rsidR="00483ED9" w:rsidRPr="0038572F" w:rsidRDefault="00483ED9" w:rsidP="00C644E7">
            <w:pPr>
              <w:rPr>
                <w:rFonts w:ascii="Calibri" w:hAnsi="Calibri"/>
                <w:sz w:val="24"/>
                <w:szCs w:val="24"/>
              </w:rPr>
            </w:pPr>
          </w:p>
        </w:tc>
      </w:tr>
      <w:tr w:rsidR="00DA0E24" w:rsidRPr="00A860BB" w14:paraId="410F1B9A" w14:textId="77777777" w:rsidTr="65E7D565">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65E7D565">
              <w:tc>
                <w:tcPr>
                  <w:tcW w:w="10086" w:type="dxa"/>
                  <w:gridSpan w:val="3"/>
                  <w:shd w:val="clear" w:color="auto" w:fill="91CCF3" w:themeFill="accent1" w:themeFillTint="66"/>
                </w:tcPr>
                <w:p w14:paraId="2EE3BCB2" w14:textId="7EA237A2" w:rsidR="0001120B" w:rsidRPr="0038572F" w:rsidRDefault="70BC3059" w:rsidP="0001120B">
                  <w:pPr>
                    <w:pStyle w:val="Normal-Centered"/>
                    <w:rPr>
                      <w:rStyle w:val="Strong"/>
                      <w:rFonts w:ascii="Calibri" w:hAnsi="Calibri"/>
                      <w:sz w:val="24"/>
                      <w:szCs w:val="24"/>
                    </w:rPr>
                  </w:pPr>
                  <w:r w:rsidRPr="70BC3059">
                    <w:rPr>
                      <w:rFonts w:ascii="Calibri" w:eastAsia="Calibri" w:hAnsi="Calibri" w:cs="Calibri"/>
                      <w:b/>
                      <w:bCs/>
                      <w:color w:val="000000" w:themeColor="text1"/>
                      <w:sz w:val="24"/>
                      <w:szCs w:val="24"/>
                    </w:rPr>
                    <w:t>Monday 16</w:t>
                  </w:r>
                  <w:r w:rsidRPr="70BC3059">
                    <w:rPr>
                      <w:rFonts w:ascii="Calibri" w:eastAsia="Calibri" w:hAnsi="Calibri" w:cs="Calibri"/>
                      <w:b/>
                      <w:bCs/>
                      <w:color w:val="000000" w:themeColor="text1"/>
                      <w:sz w:val="24"/>
                      <w:szCs w:val="24"/>
                      <w:vertAlign w:val="superscript"/>
                    </w:rPr>
                    <w:t>th</w:t>
                  </w:r>
                  <w:r w:rsidRPr="70BC3059">
                    <w:rPr>
                      <w:rFonts w:ascii="Calibri" w:eastAsia="Calibri" w:hAnsi="Calibri" w:cs="Calibri"/>
                      <w:b/>
                      <w:bCs/>
                      <w:color w:val="000000" w:themeColor="text1"/>
                      <w:sz w:val="24"/>
                      <w:szCs w:val="24"/>
                    </w:rPr>
                    <w:t xml:space="preserve"> September 2019</w:t>
                  </w:r>
                </w:p>
              </w:tc>
            </w:tr>
            <w:tr w:rsidR="0001120B" w:rsidRPr="0038572F" w14:paraId="64C6B391" w14:textId="77777777" w:rsidTr="65E7D565">
              <w:tc>
                <w:tcPr>
                  <w:tcW w:w="3362"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1C8F396" w14:textId="77777777" w:rsidTr="65E7D565">
              <w:tc>
                <w:tcPr>
                  <w:tcW w:w="3362" w:type="dxa"/>
                </w:tcPr>
                <w:p w14:paraId="72A3D3EC" w14:textId="7F9F4B23" w:rsidR="0001120B" w:rsidRPr="0038572F" w:rsidRDefault="65E7D565" w:rsidP="65E7D565">
                  <w:pPr>
                    <w:pStyle w:val="Normal-Centered"/>
                    <w:rPr>
                      <w:rStyle w:val="Strong"/>
                      <w:rFonts w:ascii="Calibri" w:hAnsi="Calibri"/>
                      <w:sz w:val="24"/>
                      <w:szCs w:val="24"/>
                    </w:rPr>
                  </w:pPr>
                  <w:r w:rsidRPr="65E7D565">
                    <w:rPr>
                      <w:rFonts w:ascii="Calibri" w:eastAsia="Calibri" w:hAnsi="Calibri" w:cs="Calibri"/>
                      <w:b/>
                      <w:bCs/>
                      <w:color w:val="000000" w:themeColor="text1"/>
                      <w:sz w:val="24"/>
                      <w:szCs w:val="24"/>
                    </w:rPr>
                    <w:t>9:30 – 10:00</w:t>
                  </w:r>
                </w:p>
              </w:tc>
              <w:tc>
                <w:tcPr>
                  <w:tcW w:w="3362" w:type="dxa"/>
                </w:tcPr>
                <w:p w14:paraId="0D0B940D" w14:textId="086DDF10" w:rsidR="0001120B" w:rsidRPr="0038572F" w:rsidRDefault="70BC3059" w:rsidP="00DA0E24">
                  <w:pPr>
                    <w:pStyle w:val="Normal-Centered"/>
                    <w:rPr>
                      <w:rStyle w:val="Strong"/>
                      <w:rFonts w:ascii="Calibri" w:hAnsi="Calibri"/>
                      <w:sz w:val="24"/>
                      <w:szCs w:val="24"/>
                    </w:rPr>
                  </w:pPr>
                  <w:r w:rsidRPr="70BC3059">
                    <w:rPr>
                      <w:rFonts w:ascii="Calibri" w:eastAsia="Calibri" w:hAnsi="Calibri" w:cs="Calibri"/>
                      <w:b/>
                      <w:bCs/>
                      <w:color w:val="000000" w:themeColor="text1"/>
                      <w:sz w:val="24"/>
                      <w:szCs w:val="24"/>
                    </w:rPr>
                    <w:t>Welcome Meeting</w:t>
                  </w:r>
                </w:p>
              </w:tc>
              <w:tc>
                <w:tcPr>
                  <w:tcW w:w="3362" w:type="dxa"/>
                </w:tcPr>
                <w:p w14:paraId="0E27B00A" w14:textId="66FFAD6D" w:rsidR="0001120B" w:rsidRPr="0038572F" w:rsidRDefault="6484E587" w:rsidP="6484E587">
                  <w:pPr>
                    <w:pStyle w:val="Normal-Centered"/>
                    <w:rPr>
                      <w:rStyle w:val="Strong"/>
                      <w:rFonts w:ascii="Calibri" w:hAnsi="Calibri"/>
                      <w:sz w:val="24"/>
                      <w:szCs w:val="24"/>
                    </w:rPr>
                  </w:pPr>
                  <w:r w:rsidRPr="6484E587">
                    <w:rPr>
                      <w:rFonts w:ascii="Calibri" w:eastAsia="Calibri" w:hAnsi="Calibri" w:cs="Calibri"/>
                      <w:b/>
                      <w:bCs/>
                      <w:color w:val="000000" w:themeColor="text1"/>
                      <w:sz w:val="24"/>
                      <w:szCs w:val="24"/>
                    </w:rPr>
                    <w:t xml:space="preserve">Auditorium </w:t>
                  </w:r>
                  <w:r w:rsidR="00DD3221">
                    <w:rPr>
                      <w:rFonts w:ascii="Calibri" w:eastAsia="Calibri" w:hAnsi="Calibri" w:cs="Calibri"/>
                      <w:b/>
                      <w:bCs/>
                      <w:color w:val="000000" w:themeColor="text1"/>
                      <w:sz w:val="24"/>
                      <w:szCs w:val="24"/>
                    </w:rPr>
                    <w:t>–</w:t>
                  </w:r>
                  <w:r w:rsidRPr="6484E587">
                    <w:rPr>
                      <w:rFonts w:ascii="Calibri" w:eastAsia="Calibri" w:hAnsi="Calibri" w:cs="Calibri"/>
                      <w:b/>
                      <w:bCs/>
                      <w:color w:val="000000" w:themeColor="text1"/>
                      <w:sz w:val="24"/>
                      <w:szCs w:val="24"/>
                    </w:rPr>
                    <w:t xml:space="preserve"> Harrow</w:t>
                  </w:r>
                  <w:r w:rsidR="00DD3221">
                    <w:rPr>
                      <w:rFonts w:ascii="Calibri" w:eastAsia="Calibri" w:hAnsi="Calibri" w:cs="Calibri"/>
                      <w:b/>
                      <w:bCs/>
                      <w:color w:val="000000" w:themeColor="text1"/>
                      <w:sz w:val="24"/>
                      <w:szCs w:val="24"/>
                    </w:rPr>
                    <w:t xml:space="preserve"> Campus</w:t>
                  </w:r>
                  <w:r w:rsidR="00DD3221">
                    <w:rPr>
                      <w:rFonts w:ascii="Calibri" w:eastAsia="Calibri" w:hAnsi="Calibri" w:cs="Calibri"/>
                      <w:b/>
                      <w:bCs/>
                      <w:color w:val="000000" w:themeColor="text1"/>
                      <w:sz w:val="24"/>
                      <w:szCs w:val="24"/>
                    </w:rPr>
                    <w:br/>
                  </w:r>
                  <w:r w:rsidR="00DD3221" w:rsidRPr="00DD3221">
                    <w:rPr>
                      <w:rFonts w:ascii="Calibri" w:eastAsia="Calibri" w:hAnsi="Calibri" w:cs="Calibri"/>
                      <w:b/>
                      <w:sz w:val="24"/>
                      <w:szCs w:val="24"/>
                    </w:rPr>
                    <w:t>HA1 3TP</w:t>
                  </w:r>
                  <w:bookmarkStart w:id="0" w:name="_GoBack"/>
                  <w:bookmarkEnd w:id="0"/>
                </w:p>
              </w:tc>
            </w:tr>
            <w:tr w:rsidR="0001120B" w:rsidRPr="0038572F" w14:paraId="60061E4C" w14:textId="77777777" w:rsidTr="65E7D565">
              <w:tc>
                <w:tcPr>
                  <w:tcW w:w="3362" w:type="dxa"/>
                </w:tcPr>
                <w:p w14:paraId="44EAFD9C" w14:textId="2B794458" w:rsidR="0001120B" w:rsidRPr="0038572F" w:rsidRDefault="65E7D565" w:rsidP="65E7D565">
                  <w:pPr>
                    <w:pStyle w:val="Normal-Centered"/>
                    <w:rPr>
                      <w:rStyle w:val="Strong"/>
                      <w:rFonts w:ascii="Calibri" w:hAnsi="Calibri"/>
                      <w:sz w:val="24"/>
                      <w:szCs w:val="24"/>
                    </w:rPr>
                  </w:pPr>
                  <w:r w:rsidRPr="65E7D565">
                    <w:rPr>
                      <w:rFonts w:ascii="Calibri" w:eastAsia="Calibri" w:hAnsi="Calibri" w:cs="Calibri"/>
                      <w:b/>
                      <w:bCs/>
                      <w:color w:val="000000" w:themeColor="text1"/>
                      <w:sz w:val="24"/>
                      <w:szCs w:val="24"/>
                    </w:rPr>
                    <w:t>11:30</w:t>
                  </w:r>
                </w:p>
              </w:tc>
              <w:tc>
                <w:tcPr>
                  <w:tcW w:w="3362" w:type="dxa"/>
                </w:tcPr>
                <w:p w14:paraId="4B94D5A5" w14:textId="26AB5AA5" w:rsidR="0001120B" w:rsidRPr="0038572F" w:rsidRDefault="70BC3059" w:rsidP="00DA0E24">
                  <w:pPr>
                    <w:pStyle w:val="Normal-Centered"/>
                    <w:rPr>
                      <w:rStyle w:val="Strong"/>
                      <w:rFonts w:ascii="Calibri" w:hAnsi="Calibri"/>
                      <w:sz w:val="24"/>
                      <w:szCs w:val="24"/>
                    </w:rPr>
                  </w:pPr>
                  <w:r w:rsidRPr="70BC3059">
                    <w:rPr>
                      <w:rFonts w:ascii="Calibri" w:eastAsia="Calibri" w:hAnsi="Calibri" w:cs="Calibri"/>
                      <w:b/>
                      <w:bCs/>
                      <w:color w:val="000000" w:themeColor="text1"/>
                      <w:sz w:val="24"/>
                      <w:szCs w:val="24"/>
                    </w:rPr>
                    <w:t>Enrolment</w:t>
                  </w:r>
                </w:p>
              </w:tc>
              <w:tc>
                <w:tcPr>
                  <w:tcW w:w="3362" w:type="dxa"/>
                </w:tcPr>
                <w:p w14:paraId="3DEEC669" w14:textId="599BA9EA" w:rsidR="0001120B" w:rsidRPr="0038572F" w:rsidRDefault="6484E587" w:rsidP="6484E587">
                  <w:pPr>
                    <w:pStyle w:val="Normal-Centered"/>
                    <w:rPr>
                      <w:rStyle w:val="Strong"/>
                      <w:rFonts w:ascii="Calibri" w:hAnsi="Calibri"/>
                      <w:sz w:val="24"/>
                      <w:szCs w:val="24"/>
                    </w:rPr>
                  </w:pPr>
                  <w:r w:rsidRPr="6484E587">
                    <w:rPr>
                      <w:rStyle w:val="Strong"/>
                      <w:rFonts w:ascii="Calibri" w:hAnsi="Calibri"/>
                      <w:sz w:val="24"/>
                      <w:szCs w:val="24"/>
                    </w:rPr>
                    <w:t>The Forum - Harrow</w:t>
                  </w:r>
                </w:p>
              </w:tc>
            </w:tr>
            <w:tr w:rsidR="0001120B" w:rsidRPr="0038572F" w14:paraId="3656B9AB" w14:textId="77777777" w:rsidTr="65E7D565">
              <w:tc>
                <w:tcPr>
                  <w:tcW w:w="3362" w:type="dxa"/>
                </w:tcPr>
                <w:p w14:paraId="45FB0818" w14:textId="6BA7EEEC" w:rsidR="0001120B" w:rsidRPr="0038572F" w:rsidRDefault="65E7D565" w:rsidP="65E7D565">
                  <w:pPr>
                    <w:pStyle w:val="Normal-Centered"/>
                    <w:rPr>
                      <w:rFonts w:ascii="Calibri" w:eastAsia="Calibri" w:hAnsi="Calibri" w:cs="Calibri"/>
                      <w:b/>
                      <w:bCs/>
                      <w:color w:val="000000" w:themeColor="text1"/>
                      <w:sz w:val="24"/>
                      <w:szCs w:val="24"/>
                    </w:rPr>
                  </w:pPr>
                  <w:r w:rsidRPr="65E7D565">
                    <w:rPr>
                      <w:rFonts w:ascii="Calibri" w:eastAsia="Calibri" w:hAnsi="Calibri" w:cs="Calibri"/>
                      <w:b/>
                      <w:bCs/>
                      <w:color w:val="000000" w:themeColor="text1"/>
                      <w:sz w:val="24"/>
                      <w:szCs w:val="24"/>
                    </w:rPr>
                    <w:t>14:00</w:t>
                  </w:r>
                </w:p>
              </w:tc>
              <w:tc>
                <w:tcPr>
                  <w:tcW w:w="3362" w:type="dxa"/>
                </w:tcPr>
                <w:p w14:paraId="261E672C" w14:textId="4D9BDC31" w:rsidR="0001120B" w:rsidRPr="0038572F" w:rsidRDefault="338C0363" w:rsidP="338C0363">
                  <w:pPr>
                    <w:jc w:val="center"/>
                    <w:rPr>
                      <w:rFonts w:ascii="Calibri" w:eastAsia="Calibri" w:hAnsi="Calibri" w:cs="Calibri"/>
                      <w:b/>
                      <w:bCs/>
                      <w:sz w:val="24"/>
                      <w:szCs w:val="24"/>
                    </w:rPr>
                  </w:pPr>
                  <w:r w:rsidRPr="338C0363">
                    <w:rPr>
                      <w:rFonts w:ascii="Calibri" w:eastAsia="Calibri" w:hAnsi="Calibri" w:cs="Calibri"/>
                      <w:b/>
                      <w:bCs/>
                      <w:sz w:val="24"/>
                      <w:szCs w:val="24"/>
                    </w:rPr>
                    <w:t>Welcome to the course</w:t>
                  </w:r>
                </w:p>
                <w:p w14:paraId="049F31CB" w14:textId="7796B426" w:rsidR="0001120B" w:rsidRPr="0038572F" w:rsidRDefault="338C0363" w:rsidP="338C0363">
                  <w:pPr>
                    <w:pStyle w:val="Normal-Centered"/>
                    <w:rPr>
                      <w:rStyle w:val="Strong"/>
                      <w:rFonts w:ascii="Calibri" w:eastAsia="Calibri" w:hAnsi="Calibri" w:cs="Calibri"/>
                      <w:sz w:val="24"/>
                      <w:szCs w:val="24"/>
                    </w:rPr>
                  </w:pPr>
                  <w:r w:rsidRPr="338C0363">
                    <w:rPr>
                      <w:rFonts w:ascii="Calibri" w:eastAsia="Calibri" w:hAnsi="Calibri" w:cs="Calibri"/>
                      <w:b/>
                      <w:bCs/>
                      <w:sz w:val="24"/>
                      <w:szCs w:val="24"/>
                    </w:rPr>
                    <w:t>Briefing on project 1 – 2 &amp; Field Work</w:t>
                  </w:r>
                </w:p>
              </w:tc>
              <w:tc>
                <w:tcPr>
                  <w:tcW w:w="3362" w:type="dxa"/>
                </w:tcPr>
                <w:p w14:paraId="53128261" w14:textId="27384016" w:rsidR="0001120B" w:rsidRPr="0038572F" w:rsidRDefault="70BC3059" w:rsidP="00DA0E24">
                  <w:pPr>
                    <w:pStyle w:val="Normal-Centered"/>
                    <w:rPr>
                      <w:rStyle w:val="Strong"/>
                      <w:rFonts w:ascii="Calibri" w:hAnsi="Calibri"/>
                      <w:sz w:val="24"/>
                      <w:szCs w:val="24"/>
                    </w:rPr>
                  </w:pPr>
                  <w:r w:rsidRPr="70BC3059">
                    <w:rPr>
                      <w:rFonts w:ascii="Calibri" w:eastAsia="Calibri" w:hAnsi="Calibri" w:cs="Calibri"/>
                      <w:b/>
                      <w:bCs/>
                      <w:color w:val="000000" w:themeColor="text1"/>
                      <w:sz w:val="24"/>
                      <w:szCs w:val="24"/>
                    </w:rPr>
                    <w:t>A701</w:t>
                  </w:r>
                </w:p>
              </w:tc>
            </w:tr>
          </w:tbl>
          <w:p w14:paraId="70D534F9" w14:textId="2DA40447" w:rsidR="6993C1A1" w:rsidRDefault="6993C1A1"/>
          <w:p w14:paraId="4DDBEF00"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FDB3626" w14:textId="77777777" w:rsidTr="6993C1A1">
              <w:tc>
                <w:tcPr>
                  <w:tcW w:w="10086" w:type="dxa"/>
                  <w:gridSpan w:val="3"/>
                  <w:shd w:val="clear" w:color="auto" w:fill="91CCF3" w:themeFill="accent1" w:themeFillTint="66"/>
                </w:tcPr>
                <w:p w14:paraId="23BC609F" w14:textId="540A94A1" w:rsidR="0001120B" w:rsidRPr="0038572F" w:rsidRDefault="70BC3059" w:rsidP="0001120B">
                  <w:pPr>
                    <w:pStyle w:val="Normal-Centered"/>
                    <w:rPr>
                      <w:rStyle w:val="Strong"/>
                      <w:rFonts w:ascii="Calibri" w:hAnsi="Calibri"/>
                      <w:sz w:val="24"/>
                      <w:szCs w:val="24"/>
                    </w:rPr>
                  </w:pPr>
                  <w:r w:rsidRPr="70BC3059">
                    <w:rPr>
                      <w:rFonts w:ascii="Calibri" w:eastAsia="Calibri" w:hAnsi="Calibri" w:cs="Calibri"/>
                      <w:b/>
                      <w:bCs/>
                      <w:color w:val="000000" w:themeColor="text1"/>
                      <w:sz w:val="24"/>
                      <w:szCs w:val="24"/>
                    </w:rPr>
                    <w:t>Tuesday 17</w:t>
                  </w:r>
                  <w:r w:rsidRPr="70BC3059">
                    <w:rPr>
                      <w:rFonts w:ascii="Calibri" w:eastAsia="Calibri" w:hAnsi="Calibri" w:cs="Calibri"/>
                      <w:b/>
                      <w:bCs/>
                      <w:color w:val="000000" w:themeColor="text1"/>
                      <w:sz w:val="24"/>
                      <w:szCs w:val="24"/>
                      <w:vertAlign w:val="superscript"/>
                    </w:rPr>
                    <w:t>th</w:t>
                  </w:r>
                  <w:r w:rsidRPr="70BC3059">
                    <w:rPr>
                      <w:rFonts w:ascii="Calibri" w:eastAsia="Calibri" w:hAnsi="Calibri" w:cs="Calibri"/>
                      <w:b/>
                      <w:bCs/>
                      <w:color w:val="000000" w:themeColor="text1"/>
                      <w:sz w:val="24"/>
                      <w:szCs w:val="24"/>
                    </w:rPr>
                    <w:t xml:space="preserve"> September 2019</w:t>
                  </w:r>
                </w:p>
              </w:tc>
            </w:tr>
            <w:tr w:rsidR="0001120B" w:rsidRPr="0038572F" w14:paraId="0AF6A058" w14:textId="77777777" w:rsidTr="6993C1A1">
              <w:tc>
                <w:tcPr>
                  <w:tcW w:w="3362"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61D779" w14:textId="77777777" w:rsidTr="6993C1A1">
              <w:tc>
                <w:tcPr>
                  <w:tcW w:w="3362" w:type="dxa"/>
                </w:tcPr>
                <w:p w14:paraId="3CF2D8B6" w14:textId="2772621C" w:rsidR="0001120B" w:rsidRPr="0038572F" w:rsidRDefault="338C0363" w:rsidP="338C0363">
                  <w:pPr>
                    <w:pStyle w:val="Normal-Centered"/>
                    <w:rPr>
                      <w:rStyle w:val="Strong"/>
                      <w:rFonts w:ascii="Calibri" w:eastAsia="Calibri" w:hAnsi="Calibri" w:cs="Calibri"/>
                      <w:sz w:val="24"/>
                      <w:szCs w:val="24"/>
                    </w:rPr>
                  </w:pPr>
                  <w:r w:rsidRPr="338C0363">
                    <w:rPr>
                      <w:rFonts w:ascii="Calibri" w:eastAsia="Calibri" w:hAnsi="Calibri" w:cs="Calibri"/>
                      <w:b/>
                      <w:bCs/>
                      <w:sz w:val="24"/>
                      <w:szCs w:val="24"/>
                    </w:rPr>
                    <w:t>All day</w:t>
                  </w:r>
                </w:p>
              </w:tc>
              <w:tc>
                <w:tcPr>
                  <w:tcW w:w="3362" w:type="dxa"/>
                </w:tcPr>
                <w:p w14:paraId="0FB78278" w14:textId="2709E336" w:rsidR="0001120B" w:rsidRPr="0038572F" w:rsidRDefault="338C0363" w:rsidP="338C0363">
                  <w:pPr>
                    <w:pStyle w:val="Normal-Centered"/>
                    <w:rPr>
                      <w:rStyle w:val="Strong"/>
                      <w:rFonts w:ascii="Calibri" w:eastAsia="Calibri" w:hAnsi="Calibri" w:cs="Calibri"/>
                      <w:sz w:val="24"/>
                      <w:szCs w:val="24"/>
                    </w:rPr>
                  </w:pPr>
                  <w:r w:rsidRPr="338C0363">
                    <w:rPr>
                      <w:rFonts w:ascii="Calibri" w:eastAsia="Calibri" w:hAnsi="Calibri" w:cs="Calibri"/>
                      <w:b/>
                      <w:bCs/>
                      <w:sz w:val="24"/>
                      <w:szCs w:val="24"/>
                    </w:rPr>
                    <w:t>Field work &amp; project completion</w:t>
                  </w:r>
                </w:p>
              </w:tc>
              <w:tc>
                <w:tcPr>
                  <w:tcW w:w="3362" w:type="dxa"/>
                </w:tcPr>
                <w:p w14:paraId="1FC39945" w14:textId="0EFA78DA" w:rsidR="0001120B" w:rsidRPr="0038572F" w:rsidRDefault="6993C1A1" w:rsidP="6993C1A1">
                  <w:pPr>
                    <w:pStyle w:val="Normal-Centered"/>
                    <w:rPr>
                      <w:rStyle w:val="Strong"/>
                      <w:rFonts w:ascii="Calibri" w:hAnsi="Calibri"/>
                      <w:sz w:val="24"/>
                      <w:szCs w:val="24"/>
                    </w:rPr>
                  </w:pPr>
                  <w:r w:rsidRPr="6993C1A1">
                    <w:rPr>
                      <w:rStyle w:val="Strong"/>
                      <w:rFonts w:ascii="Calibri" w:hAnsi="Calibri"/>
                      <w:sz w:val="24"/>
                      <w:szCs w:val="24"/>
                    </w:rPr>
                    <w:t xml:space="preserve">To be confirmed </w:t>
                  </w:r>
                </w:p>
              </w:tc>
            </w:tr>
          </w:tbl>
          <w:p w14:paraId="2E99F2B1" w14:textId="620D87B5" w:rsidR="6993C1A1" w:rsidRDefault="6993C1A1"/>
          <w:p w14:paraId="6BB9E253"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C050020" w14:textId="77777777" w:rsidTr="6993C1A1">
              <w:tc>
                <w:tcPr>
                  <w:tcW w:w="10086" w:type="dxa"/>
                  <w:gridSpan w:val="3"/>
                  <w:shd w:val="clear" w:color="auto" w:fill="91CCF3" w:themeFill="accent1" w:themeFillTint="66"/>
                </w:tcPr>
                <w:p w14:paraId="0B1AB19F" w14:textId="00E22069" w:rsidR="0001120B" w:rsidRPr="0038572F" w:rsidRDefault="70BC3059" w:rsidP="0001120B">
                  <w:pPr>
                    <w:pStyle w:val="Normal-Centered"/>
                    <w:rPr>
                      <w:rStyle w:val="Strong"/>
                      <w:rFonts w:ascii="Calibri" w:hAnsi="Calibri"/>
                      <w:sz w:val="24"/>
                      <w:szCs w:val="24"/>
                    </w:rPr>
                  </w:pPr>
                  <w:r w:rsidRPr="70BC3059">
                    <w:rPr>
                      <w:rFonts w:ascii="Calibri" w:eastAsia="Calibri" w:hAnsi="Calibri" w:cs="Calibri"/>
                      <w:b/>
                      <w:bCs/>
                      <w:color w:val="000000" w:themeColor="text1"/>
                      <w:sz w:val="24"/>
                      <w:szCs w:val="24"/>
                    </w:rPr>
                    <w:t>Wednesday 18</w:t>
                  </w:r>
                  <w:r w:rsidRPr="70BC3059">
                    <w:rPr>
                      <w:rFonts w:ascii="Calibri" w:eastAsia="Calibri" w:hAnsi="Calibri" w:cs="Calibri"/>
                      <w:b/>
                      <w:bCs/>
                      <w:color w:val="000000" w:themeColor="text1"/>
                      <w:sz w:val="24"/>
                      <w:szCs w:val="24"/>
                      <w:vertAlign w:val="superscript"/>
                    </w:rPr>
                    <w:t>th</w:t>
                  </w:r>
                  <w:r w:rsidRPr="70BC3059">
                    <w:rPr>
                      <w:rFonts w:ascii="Calibri" w:eastAsia="Calibri" w:hAnsi="Calibri" w:cs="Calibri"/>
                      <w:b/>
                      <w:bCs/>
                      <w:color w:val="000000" w:themeColor="text1"/>
                      <w:sz w:val="24"/>
                      <w:szCs w:val="24"/>
                    </w:rPr>
                    <w:t xml:space="preserve"> September 2019</w:t>
                  </w:r>
                </w:p>
              </w:tc>
            </w:tr>
            <w:tr w:rsidR="0001120B" w:rsidRPr="0038572F" w14:paraId="3BE91C73" w14:textId="77777777" w:rsidTr="6993C1A1">
              <w:tc>
                <w:tcPr>
                  <w:tcW w:w="3362" w:type="dxa"/>
                </w:tcPr>
                <w:p w14:paraId="5A77FF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427D7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24035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3DE523C" w14:textId="77777777" w:rsidTr="6993C1A1">
              <w:tc>
                <w:tcPr>
                  <w:tcW w:w="3362" w:type="dxa"/>
                </w:tcPr>
                <w:p w14:paraId="52E56223" w14:textId="31561695" w:rsidR="0001120B" w:rsidRPr="0038572F" w:rsidRDefault="6993C1A1" w:rsidP="6993C1A1">
                  <w:pPr>
                    <w:pStyle w:val="Normal-Centered"/>
                    <w:spacing w:line="259" w:lineRule="auto"/>
                    <w:rPr>
                      <w:rStyle w:val="Strong"/>
                      <w:rFonts w:ascii="Calibri" w:hAnsi="Calibri"/>
                      <w:sz w:val="24"/>
                      <w:szCs w:val="24"/>
                    </w:rPr>
                  </w:pPr>
                  <w:r w:rsidRPr="6993C1A1">
                    <w:rPr>
                      <w:rFonts w:ascii="Calibri" w:eastAsia="Calibri" w:hAnsi="Calibri" w:cs="Calibri"/>
                      <w:b/>
                      <w:bCs/>
                      <w:color w:val="000000" w:themeColor="text1"/>
                      <w:sz w:val="24"/>
                      <w:szCs w:val="24"/>
                    </w:rPr>
                    <w:t>11:00 - 16:00</w:t>
                  </w:r>
                </w:p>
              </w:tc>
              <w:tc>
                <w:tcPr>
                  <w:tcW w:w="3362" w:type="dxa"/>
                </w:tcPr>
                <w:p w14:paraId="447B63E6" w14:textId="6421FED1" w:rsidR="0001120B" w:rsidRPr="0038572F" w:rsidRDefault="338C0363" w:rsidP="338C0363">
                  <w:pPr>
                    <w:jc w:val="center"/>
                    <w:rPr>
                      <w:rFonts w:ascii="Calibri" w:eastAsia="Calibri" w:hAnsi="Calibri" w:cs="Calibri"/>
                      <w:b/>
                      <w:bCs/>
                      <w:sz w:val="24"/>
                      <w:szCs w:val="24"/>
                    </w:rPr>
                  </w:pPr>
                  <w:r w:rsidRPr="338C0363">
                    <w:rPr>
                      <w:rFonts w:ascii="Calibri" w:eastAsia="Calibri" w:hAnsi="Calibri" w:cs="Calibri"/>
                      <w:b/>
                      <w:bCs/>
                      <w:sz w:val="24"/>
                      <w:szCs w:val="24"/>
                    </w:rPr>
                    <w:t>Student Union Arrivals Fair</w:t>
                  </w:r>
                </w:p>
                <w:p w14:paraId="07547A01" w14:textId="3810B1DA" w:rsidR="0001120B" w:rsidRPr="0038572F" w:rsidRDefault="0001120B" w:rsidP="338C0363">
                  <w:pPr>
                    <w:pStyle w:val="Normal-Centered"/>
                    <w:rPr>
                      <w:rStyle w:val="Strong"/>
                      <w:rFonts w:ascii="Calibri" w:eastAsia="Calibri" w:hAnsi="Calibri" w:cs="Calibri"/>
                      <w:sz w:val="24"/>
                      <w:szCs w:val="24"/>
                    </w:rPr>
                  </w:pPr>
                </w:p>
              </w:tc>
              <w:tc>
                <w:tcPr>
                  <w:tcW w:w="3362" w:type="dxa"/>
                </w:tcPr>
                <w:p w14:paraId="5043CB0F" w14:textId="014E15B4" w:rsidR="0001120B" w:rsidRPr="0038572F" w:rsidRDefault="70BC3059" w:rsidP="0001120B">
                  <w:pPr>
                    <w:pStyle w:val="Normal-Centered"/>
                    <w:rPr>
                      <w:rStyle w:val="Strong"/>
                      <w:rFonts w:ascii="Calibri" w:hAnsi="Calibri"/>
                      <w:sz w:val="24"/>
                      <w:szCs w:val="24"/>
                    </w:rPr>
                  </w:pPr>
                  <w:r w:rsidRPr="70BC3059">
                    <w:rPr>
                      <w:rFonts w:ascii="Calibri" w:eastAsia="Calibri" w:hAnsi="Calibri" w:cs="Calibri"/>
                      <w:b/>
                      <w:bCs/>
                      <w:color w:val="000000" w:themeColor="text1"/>
                      <w:sz w:val="24"/>
                      <w:szCs w:val="24"/>
                    </w:rPr>
                    <w:t>Harrow Campus</w:t>
                  </w:r>
                </w:p>
              </w:tc>
            </w:tr>
          </w:tbl>
          <w:p w14:paraId="079686BE" w14:textId="3D20DD7F" w:rsidR="6993C1A1" w:rsidRDefault="6993C1A1"/>
          <w:p w14:paraId="7196D064" w14:textId="3DD126E3" w:rsidR="0001120B" w:rsidRPr="0038572F" w:rsidRDefault="0001120B" w:rsidP="62E38E9C">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3F1F3F4" w14:textId="77777777" w:rsidTr="65E7D565">
              <w:tc>
                <w:tcPr>
                  <w:tcW w:w="10086" w:type="dxa"/>
                  <w:gridSpan w:val="3"/>
                  <w:shd w:val="clear" w:color="auto" w:fill="91CCF3" w:themeFill="accent1" w:themeFillTint="66"/>
                </w:tcPr>
                <w:p w14:paraId="1F688BC5" w14:textId="5DFA1848" w:rsidR="0001120B" w:rsidRPr="0038572F" w:rsidRDefault="70BC3059" w:rsidP="0001120B">
                  <w:pPr>
                    <w:pStyle w:val="Normal-Centered"/>
                    <w:rPr>
                      <w:rStyle w:val="Strong"/>
                      <w:rFonts w:ascii="Calibri" w:hAnsi="Calibri"/>
                      <w:sz w:val="24"/>
                      <w:szCs w:val="24"/>
                    </w:rPr>
                  </w:pPr>
                  <w:r w:rsidRPr="70BC3059">
                    <w:rPr>
                      <w:rFonts w:ascii="Calibri" w:eastAsia="Calibri" w:hAnsi="Calibri" w:cs="Calibri"/>
                      <w:b/>
                      <w:bCs/>
                      <w:color w:val="000000" w:themeColor="text1"/>
                      <w:sz w:val="24"/>
                      <w:szCs w:val="24"/>
                    </w:rPr>
                    <w:t>Thursday 19</w:t>
                  </w:r>
                  <w:r w:rsidRPr="70BC3059">
                    <w:rPr>
                      <w:rFonts w:ascii="Calibri" w:eastAsia="Calibri" w:hAnsi="Calibri" w:cs="Calibri"/>
                      <w:b/>
                      <w:bCs/>
                      <w:color w:val="000000" w:themeColor="text1"/>
                      <w:sz w:val="24"/>
                      <w:szCs w:val="24"/>
                      <w:vertAlign w:val="superscript"/>
                    </w:rPr>
                    <w:t>th</w:t>
                  </w:r>
                  <w:r w:rsidRPr="70BC3059">
                    <w:rPr>
                      <w:rFonts w:ascii="Calibri" w:eastAsia="Calibri" w:hAnsi="Calibri" w:cs="Calibri"/>
                      <w:b/>
                      <w:bCs/>
                      <w:color w:val="000000" w:themeColor="text1"/>
                      <w:sz w:val="24"/>
                      <w:szCs w:val="24"/>
                    </w:rPr>
                    <w:t xml:space="preserve"> September 2019</w:t>
                  </w:r>
                </w:p>
              </w:tc>
            </w:tr>
            <w:tr w:rsidR="0001120B" w:rsidRPr="0038572F" w14:paraId="3445C4A8" w14:textId="77777777" w:rsidTr="65E7D565">
              <w:tc>
                <w:tcPr>
                  <w:tcW w:w="3362" w:type="dxa"/>
                </w:tcPr>
                <w:p w14:paraId="32A3605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2A6B98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8625D1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FF1C98" w14:textId="77777777" w:rsidTr="65E7D565">
              <w:tc>
                <w:tcPr>
                  <w:tcW w:w="3362" w:type="dxa"/>
                </w:tcPr>
                <w:p w14:paraId="6D072C0D" w14:textId="5DCDE953" w:rsidR="0001120B" w:rsidRPr="0038572F" w:rsidRDefault="65E7D565" w:rsidP="65E7D565">
                  <w:pPr>
                    <w:pStyle w:val="Normal-Centered"/>
                    <w:rPr>
                      <w:rStyle w:val="Strong"/>
                      <w:rFonts w:ascii="Calibri" w:hAnsi="Calibri"/>
                      <w:sz w:val="24"/>
                      <w:szCs w:val="24"/>
                    </w:rPr>
                  </w:pPr>
                  <w:r w:rsidRPr="65E7D565">
                    <w:rPr>
                      <w:rFonts w:ascii="Calibri" w:eastAsia="Calibri" w:hAnsi="Calibri" w:cs="Calibri"/>
                      <w:b/>
                      <w:bCs/>
                      <w:color w:val="000000" w:themeColor="text1"/>
                      <w:sz w:val="24"/>
                      <w:szCs w:val="24"/>
                    </w:rPr>
                    <w:t>11:00 onwards</w:t>
                  </w:r>
                </w:p>
              </w:tc>
              <w:tc>
                <w:tcPr>
                  <w:tcW w:w="3362" w:type="dxa"/>
                </w:tcPr>
                <w:p w14:paraId="48A21919" w14:textId="7603FE57" w:rsidR="0001120B" w:rsidRPr="0038572F" w:rsidRDefault="338C0363" w:rsidP="338C0363">
                  <w:pPr>
                    <w:jc w:val="center"/>
                    <w:rPr>
                      <w:rFonts w:ascii="Calibri" w:eastAsia="Calibri" w:hAnsi="Calibri" w:cs="Calibri"/>
                      <w:b/>
                      <w:bCs/>
                      <w:sz w:val="24"/>
                      <w:szCs w:val="24"/>
                    </w:rPr>
                  </w:pPr>
                  <w:r w:rsidRPr="338C0363">
                    <w:rPr>
                      <w:rFonts w:ascii="Calibri" w:eastAsia="Calibri" w:hAnsi="Calibri" w:cs="Calibri"/>
                      <w:b/>
                      <w:bCs/>
                      <w:sz w:val="24"/>
                      <w:szCs w:val="24"/>
                    </w:rPr>
                    <w:t>Studio sessions &amp; presentation of project 1 &amp; 2</w:t>
                  </w:r>
                </w:p>
              </w:tc>
              <w:tc>
                <w:tcPr>
                  <w:tcW w:w="3362" w:type="dxa"/>
                </w:tcPr>
                <w:p w14:paraId="6BD18F9B" w14:textId="75D84A96" w:rsidR="0001120B" w:rsidRPr="0038572F" w:rsidRDefault="70BC3059" w:rsidP="0001120B">
                  <w:pPr>
                    <w:pStyle w:val="Normal-Centered"/>
                    <w:rPr>
                      <w:rStyle w:val="Strong"/>
                      <w:rFonts w:ascii="Calibri" w:hAnsi="Calibri"/>
                      <w:sz w:val="24"/>
                      <w:szCs w:val="24"/>
                    </w:rPr>
                  </w:pPr>
                  <w:r w:rsidRPr="70BC3059">
                    <w:rPr>
                      <w:rFonts w:ascii="Calibri" w:eastAsia="Calibri" w:hAnsi="Calibri" w:cs="Calibri"/>
                      <w:b/>
                      <w:bCs/>
                      <w:color w:val="000000" w:themeColor="text1"/>
                      <w:sz w:val="24"/>
                      <w:szCs w:val="24"/>
                    </w:rPr>
                    <w:t>A701</w:t>
                  </w:r>
                </w:p>
              </w:tc>
            </w:tr>
            <w:tr w:rsidR="338C0363" w14:paraId="5432693C" w14:textId="77777777" w:rsidTr="65E7D565">
              <w:tc>
                <w:tcPr>
                  <w:tcW w:w="3362" w:type="dxa"/>
                </w:tcPr>
                <w:p w14:paraId="7123370F" w14:textId="7D1F162D" w:rsidR="338C0363" w:rsidRDefault="338C0363" w:rsidP="338C0363">
                  <w:pPr>
                    <w:pStyle w:val="Normal-Centered"/>
                    <w:rPr>
                      <w:rStyle w:val="Strong"/>
                      <w:rFonts w:ascii="Calibri" w:hAnsi="Calibri"/>
                      <w:sz w:val="24"/>
                      <w:szCs w:val="24"/>
                    </w:rPr>
                  </w:pPr>
                </w:p>
              </w:tc>
              <w:tc>
                <w:tcPr>
                  <w:tcW w:w="3362" w:type="dxa"/>
                </w:tcPr>
                <w:p w14:paraId="606D0EEE" w14:textId="091810A8" w:rsidR="338C0363" w:rsidRDefault="338C0363" w:rsidP="338C0363">
                  <w:pPr>
                    <w:pStyle w:val="Normal-Centered"/>
                    <w:rPr>
                      <w:rStyle w:val="Strong"/>
                      <w:rFonts w:ascii="Calibri" w:hAnsi="Calibri"/>
                      <w:sz w:val="24"/>
                      <w:szCs w:val="24"/>
                    </w:rPr>
                  </w:pPr>
                </w:p>
              </w:tc>
              <w:tc>
                <w:tcPr>
                  <w:tcW w:w="3362" w:type="dxa"/>
                </w:tcPr>
                <w:p w14:paraId="059B17FB" w14:textId="25B45A3F" w:rsidR="338C0363" w:rsidRDefault="338C0363" w:rsidP="338C0363">
                  <w:pPr>
                    <w:pStyle w:val="Normal-Centered"/>
                    <w:rPr>
                      <w:rStyle w:val="Strong"/>
                      <w:rFonts w:ascii="Calibri" w:hAnsi="Calibri"/>
                      <w:sz w:val="24"/>
                      <w:szCs w:val="24"/>
                    </w:rPr>
                  </w:pPr>
                </w:p>
              </w:tc>
            </w:tr>
            <w:tr w:rsidR="0001120B" w:rsidRPr="0038572F" w14:paraId="1FF8BCE9" w14:textId="77777777" w:rsidTr="65E7D565">
              <w:tc>
                <w:tcPr>
                  <w:tcW w:w="10086" w:type="dxa"/>
                  <w:gridSpan w:val="3"/>
                  <w:shd w:val="clear" w:color="auto" w:fill="91CCF3" w:themeFill="accent1" w:themeFillTint="66"/>
                </w:tcPr>
                <w:p w14:paraId="627ACB2D" w14:textId="626B9598" w:rsidR="0001120B" w:rsidRPr="0038572F" w:rsidRDefault="70BC3059" w:rsidP="0001120B">
                  <w:pPr>
                    <w:pStyle w:val="Normal-Centered"/>
                    <w:rPr>
                      <w:rStyle w:val="Strong"/>
                      <w:rFonts w:ascii="Calibri" w:hAnsi="Calibri"/>
                      <w:b w:val="0"/>
                      <w:sz w:val="24"/>
                      <w:szCs w:val="24"/>
                    </w:rPr>
                  </w:pPr>
                  <w:r w:rsidRPr="70BC3059">
                    <w:rPr>
                      <w:rFonts w:ascii="Calibri" w:eastAsia="Calibri" w:hAnsi="Calibri" w:cs="Calibri"/>
                      <w:b/>
                      <w:bCs/>
                      <w:color w:val="000000" w:themeColor="text1"/>
                      <w:sz w:val="24"/>
                      <w:szCs w:val="24"/>
                    </w:rPr>
                    <w:t>Friday 20</w:t>
                  </w:r>
                  <w:r w:rsidRPr="70BC3059">
                    <w:rPr>
                      <w:rFonts w:ascii="Calibri" w:eastAsia="Calibri" w:hAnsi="Calibri" w:cs="Calibri"/>
                      <w:b/>
                      <w:bCs/>
                      <w:color w:val="000000" w:themeColor="text1"/>
                      <w:sz w:val="24"/>
                      <w:szCs w:val="24"/>
                      <w:vertAlign w:val="superscript"/>
                    </w:rPr>
                    <w:t>th</w:t>
                  </w:r>
                  <w:r w:rsidRPr="70BC3059">
                    <w:rPr>
                      <w:rFonts w:ascii="Calibri" w:eastAsia="Calibri" w:hAnsi="Calibri" w:cs="Calibri"/>
                      <w:b/>
                      <w:bCs/>
                      <w:color w:val="000000" w:themeColor="text1"/>
                      <w:sz w:val="24"/>
                      <w:szCs w:val="24"/>
                    </w:rPr>
                    <w:t xml:space="preserve"> September 2019</w:t>
                  </w:r>
                </w:p>
              </w:tc>
            </w:tr>
            <w:tr w:rsidR="0001120B" w:rsidRPr="0038572F" w14:paraId="7313B6D0" w14:textId="77777777" w:rsidTr="65E7D565">
              <w:tc>
                <w:tcPr>
                  <w:tcW w:w="3362" w:type="dxa"/>
                </w:tcPr>
                <w:p w14:paraId="728075A5" w14:textId="77777777" w:rsidR="0001120B" w:rsidRPr="0038572F" w:rsidRDefault="6993C1A1" w:rsidP="6993C1A1">
                  <w:pPr>
                    <w:pStyle w:val="Normal-Centered"/>
                    <w:rPr>
                      <w:rStyle w:val="Strong"/>
                      <w:rFonts w:ascii="Calibri" w:hAnsi="Calibri"/>
                      <w:sz w:val="24"/>
                      <w:szCs w:val="24"/>
                    </w:rPr>
                  </w:pPr>
                  <w:r w:rsidRPr="6993C1A1">
                    <w:rPr>
                      <w:rStyle w:val="Strong"/>
                      <w:rFonts w:ascii="Calibri" w:hAnsi="Calibri"/>
                      <w:sz w:val="24"/>
                      <w:szCs w:val="24"/>
                    </w:rPr>
                    <w:t>Time</w:t>
                  </w:r>
                </w:p>
              </w:tc>
              <w:tc>
                <w:tcPr>
                  <w:tcW w:w="3362" w:type="dxa"/>
                </w:tcPr>
                <w:p w14:paraId="404E8362" w14:textId="77777777" w:rsidR="0001120B" w:rsidRPr="0038572F" w:rsidRDefault="6993C1A1" w:rsidP="6993C1A1">
                  <w:pPr>
                    <w:pStyle w:val="Normal-Centered"/>
                    <w:rPr>
                      <w:rStyle w:val="Strong"/>
                      <w:rFonts w:ascii="Calibri" w:hAnsi="Calibri"/>
                      <w:sz w:val="24"/>
                      <w:szCs w:val="24"/>
                    </w:rPr>
                  </w:pPr>
                  <w:r w:rsidRPr="6993C1A1">
                    <w:rPr>
                      <w:rStyle w:val="Strong"/>
                      <w:rFonts w:ascii="Calibri" w:hAnsi="Calibri"/>
                      <w:sz w:val="24"/>
                      <w:szCs w:val="24"/>
                    </w:rPr>
                    <w:t>Event</w:t>
                  </w:r>
                </w:p>
              </w:tc>
              <w:tc>
                <w:tcPr>
                  <w:tcW w:w="3362" w:type="dxa"/>
                </w:tcPr>
                <w:p w14:paraId="4FEE61C2" w14:textId="77777777" w:rsidR="0001120B" w:rsidRPr="0038572F" w:rsidRDefault="6993C1A1" w:rsidP="6993C1A1">
                  <w:pPr>
                    <w:pStyle w:val="Normal-Centered"/>
                    <w:rPr>
                      <w:rStyle w:val="Strong"/>
                      <w:rFonts w:ascii="Calibri" w:hAnsi="Calibri"/>
                      <w:sz w:val="24"/>
                      <w:szCs w:val="24"/>
                    </w:rPr>
                  </w:pPr>
                  <w:r w:rsidRPr="6993C1A1">
                    <w:rPr>
                      <w:rStyle w:val="Strong"/>
                      <w:rFonts w:ascii="Calibri" w:hAnsi="Calibri"/>
                      <w:sz w:val="24"/>
                      <w:szCs w:val="24"/>
                    </w:rPr>
                    <w:t>Location</w:t>
                  </w:r>
                </w:p>
              </w:tc>
            </w:tr>
            <w:tr w:rsidR="0001120B" w:rsidRPr="0038572F" w14:paraId="7DF4E37C" w14:textId="77777777" w:rsidTr="65E7D565">
              <w:tc>
                <w:tcPr>
                  <w:tcW w:w="3362" w:type="dxa"/>
                </w:tcPr>
                <w:p w14:paraId="44FB30F8" w14:textId="0802D1D9" w:rsidR="0001120B" w:rsidRPr="0038572F" w:rsidRDefault="70BC3059" w:rsidP="0001120B">
                  <w:pPr>
                    <w:pStyle w:val="Normal-Centered"/>
                    <w:rPr>
                      <w:rStyle w:val="Strong"/>
                      <w:rFonts w:ascii="Calibri" w:hAnsi="Calibri"/>
                      <w:sz w:val="24"/>
                      <w:szCs w:val="24"/>
                    </w:rPr>
                  </w:pPr>
                  <w:r w:rsidRPr="70BC3059">
                    <w:rPr>
                      <w:rFonts w:ascii="Calibri" w:eastAsia="Calibri" w:hAnsi="Calibri" w:cs="Calibri"/>
                      <w:b/>
                      <w:bCs/>
                      <w:color w:val="000000" w:themeColor="text1"/>
                      <w:sz w:val="24"/>
                      <w:szCs w:val="24"/>
                    </w:rPr>
                    <w:t>All day</w:t>
                  </w:r>
                </w:p>
              </w:tc>
              <w:tc>
                <w:tcPr>
                  <w:tcW w:w="3362" w:type="dxa"/>
                </w:tcPr>
                <w:p w14:paraId="1DA6542E" w14:textId="7D27ACE6" w:rsidR="0001120B" w:rsidRPr="0038572F" w:rsidRDefault="338C0363" w:rsidP="338C0363">
                  <w:pPr>
                    <w:pStyle w:val="Normal-Centered"/>
                    <w:rPr>
                      <w:rStyle w:val="Strong"/>
                      <w:rFonts w:ascii="Calibri" w:hAnsi="Calibri"/>
                      <w:sz w:val="24"/>
                      <w:szCs w:val="24"/>
                    </w:rPr>
                  </w:pPr>
                  <w:r w:rsidRPr="338C0363">
                    <w:rPr>
                      <w:rFonts w:ascii="Calibri" w:eastAsia="Calibri" w:hAnsi="Calibri" w:cs="Calibri"/>
                      <w:b/>
                      <w:bCs/>
                      <w:color w:val="000000" w:themeColor="text1"/>
                      <w:sz w:val="24"/>
                      <w:szCs w:val="24"/>
                    </w:rPr>
                    <w:t>Gallery visit</w:t>
                  </w:r>
                </w:p>
              </w:tc>
              <w:tc>
                <w:tcPr>
                  <w:tcW w:w="3362" w:type="dxa"/>
                </w:tcPr>
                <w:p w14:paraId="3041E394" w14:textId="3D9D9AD1" w:rsidR="0001120B" w:rsidRPr="0038572F" w:rsidRDefault="6484E587" w:rsidP="6484E587">
                  <w:pPr>
                    <w:pStyle w:val="Normal-Centered"/>
                    <w:rPr>
                      <w:rStyle w:val="Strong"/>
                      <w:rFonts w:ascii="Calibri" w:hAnsi="Calibri"/>
                      <w:sz w:val="24"/>
                      <w:szCs w:val="24"/>
                    </w:rPr>
                  </w:pPr>
                  <w:r w:rsidRPr="6484E587">
                    <w:rPr>
                      <w:rStyle w:val="Strong"/>
                      <w:rFonts w:ascii="Calibri" w:hAnsi="Calibri"/>
                      <w:sz w:val="24"/>
                      <w:szCs w:val="24"/>
                    </w:rPr>
                    <w:t>To be confirmed</w:t>
                  </w:r>
                </w:p>
              </w:tc>
            </w:tr>
          </w:tbl>
          <w:p w14:paraId="5434CDD6" w14:textId="64CABD92" w:rsidR="6993C1A1" w:rsidRDefault="6993C1A1"/>
          <w:p w14:paraId="1D7B270A" w14:textId="2D610F54" w:rsidR="0001120B" w:rsidRPr="0038572F" w:rsidRDefault="0001120B" w:rsidP="338C0363">
            <w:pPr>
              <w:pStyle w:val="Normal-Centered"/>
              <w:rPr>
                <w:rStyle w:val="Strong"/>
                <w:rFonts w:ascii="Calibri" w:hAnsi="Calibri"/>
                <w:sz w:val="24"/>
                <w:szCs w:val="24"/>
              </w:rPr>
            </w:pPr>
          </w:p>
        </w:tc>
      </w:tr>
      <w:tr w:rsidR="00483ED9" w:rsidRPr="00A860BB" w14:paraId="73943CF8" w14:textId="77777777" w:rsidTr="65E7D565">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17754F49" w14:textId="3D756E43" w:rsidR="338C0363" w:rsidRDefault="338C0363" w:rsidP="7FF32E9C">
            <w:pPr>
              <w:rPr>
                <w:rFonts w:eastAsiaTheme="minorEastAsia"/>
                <w:sz w:val="24"/>
                <w:szCs w:val="24"/>
              </w:rPr>
            </w:pPr>
          </w:p>
          <w:p w14:paraId="697F3EDE" w14:textId="2897709D" w:rsidR="00483ED9" w:rsidRPr="0038572F" w:rsidRDefault="6993C1A1" w:rsidP="6993C1A1">
            <w:pPr>
              <w:rPr>
                <w:rFonts w:eastAsiaTheme="minorEastAsia"/>
                <w:b/>
                <w:bCs/>
                <w:sz w:val="24"/>
                <w:szCs w:val="24"/>
              </w:rPr>
            </w:pPr>
            <w:r w:rsidRPr="6993C1A1">
              <w:rPr>
                <w:rFonts w:eastAsiaTheme="minorEastAsia"/>
                <w:b/>
                <w:bCs/>
                <w:sz w:val="24"/>
                <w:szCs w:val="24"/>
              </w:rPr>
              <w:t>READING LIST</w:t>
            </w:r>
          </w:p>
          <w:p w14:paraId="071EB719" w14:textId="61258B82" w:rsidR="00483ED9" w:rsidRPr="0038572F" w:rsidRDefault="00483ED9" w:rsidP="7FF32E9C">
            <w:pPr>
              <w:rPr>
                <w:rFonts w:eastAsiaTheme="minorEastAsia"/>
                <w:sz w:val="24"/>
                <w:szCs w:val="24"/>
              </w:rPr>
            </w:pPr>
          </w:p>
          <w:p w14:paraId="7916F6AB" w14:textId="0324DDD0" w:rsidR="00483ED9" w:rsidRPr="0038572F" w:rsidRDefault="2A832103" w:rsidP="2A832103">
            <w:pPr>
              <w:pStyle w:val="ListParagraph"/>
              <w:numPr>
                <w:ilvl w:val="0"/>
                <w:numId w:val="1"/>
              </w:numPr>
              <w:rPr>
                <w:sz w:val="22"/>
                <w:szCs w:val="22"/>
              </w:rPr>
            </w:pPr>
            <w:r w:rsidRPr="2A832103">
              <w:rPr>
                <w:rFonts w:eastAsiaTheme="minorEastAsia"/>
                <w:sz w:val="22"/>
                <w:szCs w:val="22"/>
                <w:lang w:val="en"/>
              </w:rPr>
              <w:t xml:space="preserve">Brassington, F. &amp; </w:t>
            </w:r>
            <w:proofErr w:type="spellStart"/>
            <w:r w:rsidRPr="2A832103">
              <w:rPr>
                <w:rFonts w:eastAsiaTheme="minorEastAsia"/>
                <w:sz w:val="22"/>
                <w:szCs w:val="22"/>
                <w:lang w:val="en"/>
              </w:rPr>
              <w:t>Petitt</w:t>
            </w:r>
            <w:proofErr w:type="spellEnd"/>
            <w:r w:rsidRPr="2A832103">
              <w:rPr>
                <w:rFonts w:eastAsiaTheme="minorEastAsia"/>
                <w:sz w:val="22"/>
                <w:szCs w:val="22"/>
                <w:lang w:val="en"/>
              </w:rPr>
              <w:t xml:space="preserve">, S. (2006), </w:t>
            </w:r>
            <w:r w:rsidRPr="2A832103">
              <w:rPr>
                <w:rFonts w:eastAsiaTheme="minorEastAsia"/>
                <w:i/>
                <w:iCs/>
                <w:sz w:val="22"/>
                <w:szCs w:val="22"/>
                <w:lang w:val="en"/>
              </w:rPr>
              <w:t>Principles of Marketing</w:t>
            </w:r>
            <w:r w:rsidRPr="2A832103">
              <w:rPr>
                <w:rFonts w:eastAsiaTheme="minorEastAsia"/>
                <w:sz w:val="22"/>
                <w:szCs w:val="22"/>
                <w:lang w:val="en"/>
              </w:rPr>
              <w:t>, 4</w:t>
            </w:r>
            <w:r w:rsidRPr="2A832103">
              <w:rPr>
                <w:rFonts w:eastAsiaTheme="minorEastAsia"/>
                <w:sz w:val="22"/>
                <w:szCs w:val="22"/>
                <w:vertAlign w:val="superscript"/>
                <w:lang w:val="en"/>
              </w:rPr>
              <w:t>th</w:t>
            </w:r>
            <w:r w:rsidRPr="2A832103">
              <w:rPr>
                <w:rFonts w:eastAsiaTheme="minorEastAsia"/>
                <w:sz w:val="22"/>
                <w:szCs w:val="22"/>
                <w:lang w:val="en"/>
              </w:rPr>
              <w:t xml:space="preserve"> Ed., England, Prentice Hall</w:t>
            </w:r>
          </w:p>
          <w:p w14:paraId="22916A1A" w14:textId="29D724BC" w:rsidR="00483ED9" w:rsidRPr="0038572F" w:rsidRDefault="2A832103" w:rsidP="2A832103">
            <w:pPr>
              <w:pStyle w:val="ListParagraph"/>
              <w:numPr>
                <w:ilvl w:val="0"/>
                <w:numId w:val="1"/>
              </w:numPr>
              <w:rPr>
                <w:sz w:val="22"/>
                <w:szCs w:val="22"/>
              </w:rPr>
            </w:pPr>
            <w:proofErr w:type="spellStart"/>
            <w:r w:rsidRPr="2A832103">
              <w:rPr>
                <w:rFonts w:eastAsiaTheme="minorEastAsia"/>
                <w:sz w:val="22"/>
                <w:szCs w:val="22"/>
                <w:lang w:val="en"/>
              </w:rPr>
              <w:t>Easey</w:t>
            </w:r>
            <w:proofErr w:type="spellEnd"/>
            <w:r w:rsidRPr="2A832103">
              <w:rPr>
                <w:rFonts w:eastAsiaTheme="minorEastAsia"/>
                <w:sz w:val="22"/>
                <w:szCs w:val="22"/>
                <w:lang w:val="en"/>
              </w:rPr>
              <w:t xml:space="preserve">, M. (2009), </w:t>
            </w:r>
            <w:r w:rsidRPr="2A832103">
              <w:rPr>
                <w:rFonts w:eastAsiaTheme="minorEastAsia"/>
                <w:i/>
                <w:iCs/>
                <w:sz w:val="22"/>
                <w:szCs w:val="22"/>
                <w:lang w:val="en"/>
              </w:rPr>
              <w:t>Fashion Marketing</w:t>
            </w:r>
            <w:r w:rsidRPr="2A832103">
              <w:rPr>
                <w:rFonts w:eastAsiaTheme="minorEastAsia"/>
                <w:sz w:val="22"/>
                <w:szCs w:val="22"/>
                <w:lang w:val="en"/>
              </w:rPr>
              <w:t>, 3</w:t>
            </w:r>
            <w:r w:rsidRPr="2A832103">
              <w:rPr>
                <w:rFonts w:eastAsiaTheme="minorEastAsia"/>
                <w:sz w:val="22"/>
                <w:szCs w:val="22"/>
                <w:vertAlign w:val="superscript"/>
                <w:lang w:val="en"/>
              </w:rPr>
              <w:t>rd</w:t>
            </w:r>
            <w:r w:rsidRPr="2A832103">
              <w:rPr>
                <w:rFonts w:eastAsiaTheme="minorEastAsia"/>
                <w:sz w:val="22"/>
                <w:szCs w:val="22"/>
                <w:lang w:val="en"/>
              </w:rPr>
              <w:t xml:space="preserve"> Ed. Oxford: Wiley-Blackwell</w:t>
            </w:r>
          </w:p>
          <w:p w14:paraId="0C2D6312" w14:textId="02BF6C28" w:rsidR="00483ED9" w:rsidRPr="0038572F" w:rsidRDefault="2A832103" w:rsidP="2A832103">
            <w:pPr>
              <w:pStyle w:val="ListParagraph"/>
              <w:numPr>
                <w:ilvl w:val="0"/>
                <w:numId w:val="1"/>
              </w:numPr>
              <w:rPr>
                <w:sz w:val="22"/>
                <w:szCs w:val="22"/>
              </w:rPr>
            </w:pPr>
            <w:r w:rsidRPr="2A832103">
              <w:rPr>
                <w:rFonts w:eastAsiaTheme="minorEastAsia"/>
                <w:sz w:val="22"/>
                <w:szCs w:val="22"/>
                <w:lang w:val="en"/>
              </w:rPr>
              <w:t xml:space="preserve">Graham, B. &amp; </w:t>
            </w:r>
            <w:proofErr w:type="spellStart"/>
            <w:r w:rsidRPr="2A832103">
              <w:rPr>
                <w:rFonts w:eastAsiaTheme="minorEastAsia"/>
                <w:sz w:val="22"/>
                <w:szCs w:val="22"/>
                <w:lang w:val="en"/>
              </w:rPr>
              <w:t>Anouti</w:t>
            </w:r>
            <w:proofErr w:type="spellEnd"/>
            <w:r w:rsidRPr="2A832103">
              <w:rPr>
                <w:rFonts w:eastAsiaTheme="minorEastAsia"/>
                <w:sz w:val="22"/>
                <w:szCs w:val="22"/>
                <w:lang w:val="en"/>
              </w:rPr>
              <w:t>, C. (2018), Promoting Fashion, 1</w:t>
            </w:r>
            <w:r w:rsidRPr="2A832103">
              <w:rPr>
                <w:rFonts w:eastAsiaTheme="minorEastAsia"/>
                <w:sz w:val="22"/>
                <w:szCs w:val="22"/>
                <w:vertAlign w:val="superscript"/>
                <w:lang w:val="en"/>
              </w:rPr>
              <w:t>st</w:t>
            </w:r>
            <w:r w:rsidRPr="2A832103">
              <w:rPr>
                <w:rFonts w:eastAsiaTheme="minorEastAsia"/>
                <w:sz w:val="22"/>
                <w:szCs w:val="22"/>
                <w:lang w:val="en"/>
              </w:rPr>
              <w:t xml:space="preserve"> ed., Laurence King </w:t>
            </w:r>
            <w:proofErr w:type="spellStart"/>
            <w:r w:rsidRPr="2A832103">
              <w:rPr>
                <w:rFonts w:eastAsiaTheme="minorEastAsia"/>
                <w:sz w:val="22"/>
                <w:szCs w:val="22"/>
                <w:lang w:val="en"/>
              </w:rPr>
              <w:t>Publinshing</w:t>
            </w:r>
            <w:proofErr w:type="spellEnd"/>
            <w:r w:rsidRPr="2A832103">
              <w:rPr>
                <w:rFonts w:eastAsiaTheme="minorEastAsia"/>
                <w:sz w:val="22"/>
                <w:szCs w:val="22"/>
                <w:lang w:val="en"/>
              </w:rPr>
              <w:t xml:space="preserve"> Ltd.</w:t>
            </w:r>
          </w:p>
          <w:p w14:paraId="147B1592" w14:textId="6C2F10D3" w:rsidR="00483ED9" w:rsidRPr="0038572F" w:rsidRDefault="2A832103" w:rsidP="2A832103">
            <w:pPr>
              <w:pStyle w:val="ListParagraph"/>
              <w:numPr>
                <w:ilvl w:val="0"/>
                <w:numId w:val="1"/>
              </w:numPr>
              <w:rPr>
                <w:sz w:val="22"/>
                <w:szCs w:val="22"/>
              </w:rPr>
            </w:pPr>
            <w:r w:rsidRPr="2A832103">
              <w:rPr>
                <w:rFonts w:eastAsiaTheme="minorEastAsia"/>
                <w:sz w:val="22"/>
                <w:szCs w:val="22"/>
                <w:lang w:val="en"/>
              </w:rPr>
              <w:t xml:space="preserve">Jackson, T. &amp; Shaw, D. (2009), </w:t>
            </w:r>
            <w:r w:rsidRPr="2A832103">
              <w:rPr>
                <w:rFonts w:eastAsiaTheme="minorEastAsia"/>
                <w:i/>
                <w:iCs/>
                <w:sz w:val="22"/>
                <w:szCs w:val="22"/>
                <w:lang w:val="en"/>
              </w:rPr>
              <w:t>Mastering Fashion Marketing</w:t>
            </w:r>
            <w:r w:rsidRPr="2A832103">
              <w:rPr>
                <w:rFonts w:eastAsiaTheme="minorEastAsia"/>
                <w:sz w:val="22"/>
                <w:szCs w:val="22"/>
                <w:lang w:val="en"/>
              </w:rPr>
              <w:t>, Palgrave</w:t>
            </w:r>
          </w:p>
          <w:p w14:paraId="26D6DBE4" w14:textId="741E133A" w:rsidR="00483ED9" w:rsidRPr="0038572F" w:rsidRDefault="2A832103" w:rsidP="2A832103">
            <w:pPr>
              <w:pStyle w:val="ListParagraph"/>
              <w:numPr>
                <w:ilvl w:val="0"/>
                <w:numId w:val="1"/>
              </w:numPr>
              <w:rPr>
                <w:sz w:val="22"/>
                <w:szCs w:val="22"/>
              </w:rPr>
            </w:pPr>
            <w:r w:rsidRPr="2A832103">
              <w:rPr>
                <w:rFonts w:eastAsiaTheme="minorEastAsia"/>
                <w:sz w:val="22"/>
                <w:szCs w:val="22"/>
                <w:lang w:val="en"/>
              </w:rPr>
              <w:t xml:space="preserve">Kotler, P. &amp; Armstrong, G. (2010), </w:t>
            </w:r>
            <w:r w:rsidRPr="2A832103">
              <w:rPr>
                <w:rFonts w:eastAsiaTheme="minorEastAsia"/>
                <w:i/>
                <w:iCs/>
                <w:sz w:val="22"/>
                <w:szCs w:val="22"/>
                <w:lang w:val="en"/>
              </w:rPr>
              <w:t>Principles of Marketing</w:t>
            </w:r>
            <w:r w:rsidRPr="2A832103">
              <w:rPr>
                <w:rFonts w:eastAsiaTheme="minorEastAsia"/>
                <w:sz w:val="22"/>
                <w:szCs w:val="22"/>
                <w:lang w:val="en"/>
              </w:rPr>
              <w:t>, 13</w:t>
            </w:r>
            <w:r w:rsidRPr="2A832103">
              <w:rPr>
                <w:rFonts w:eastAsiaTheme="minorEastAsia"/>
                <w:sz w:val="22"/>
                <w:szCs w:val="22"/>
                <w:vertAlign w:val="superscript"/>
                <w:lang w:val="en"/>
              </w:rPr>
              <w:t>th</w:t>
            </w:r>
            <w:r w:rsidRPr="2A832103">
              <w:rPr>
                <w:rFonts w:eastAsiaTheme="minorEastAsia"/>
                <w:sz w:val="22"/>
                <w:szCs w:val="22"/>
                <w:lang w:val="en"/>
              </w:rPr>
              <w:t xml:space="preserve"> Ed. Upper Saddle River, NJ: Prentice Hall</w:t>
            </w:r>
          </w:p>
          <w:p w14:paraId="7D2756EF" w14:textId="624F8531" w:rsidR="00483ED9" w:rsidRPr="0038572F" w:rsidRDefault="2A832103" w:rsidP="2A832103">
            <w:pPr>
              <w:pStyle w:val="ListParagraph"/>
              <w:numPr>
                <w:ilvl w:val="0"/>
                <w:numId w:val="1"/>
              </w:numPr>
              <w:rPr>
                <w:sz w:val="22"/>
                <w:szCs w:val="22"/>
              </w:rPr>
            </w:pPr>
            <w:r w:rsidRPr="2A832103">
              <w:rPr>
                <w:rFonts w:eastAsiaTheme="minorEastAsia"/>
                <w:sz w:val="22"/>
                <w:szCs w:val="22"/>
                <w:lang w:val="en"/>
              </w:rPr>
              <w:t xml:space="preserve">Posner, H. (2015) </w:t>
            </w:r>
            <w:r w:rsidRPr="2A832103">
              <w:rPr>
                <w:rFonts w:eastAsiaTheme="minorEastAsia"/>
                <w:i/>
                <w:iCs/>
                <w:sz w:val="22"/>
                <w:szCs w:val="22"/>
                <w:lang w:val="en"/>
              </w:rPr>
              <w:t>Marketing Fashion: Strategy, Branding and Promotion</w:t>
            </w:r>
            <w:r w:rsidRPr="2A832103">
              <w:rPr>
                <w:rFonts w:eastAsiaTheme="minorEastAsia"/>
                <w:sz w:val="22"/>
                <w:szCs w:val="22"/>
                <w:lang w:val="en"/>
              </w:rPr>
              <w:t>, 2</w:t>
            </w:r>
            <w:r w:rsidRPr="2A832103">
              <w:rPr>
                <w:rFonts w:eastAsiaTheme="minorEastAsia"/>
                <w:sz w:val="22"/>
                <w:szCs w:val="22"/>
                <w:vertAlign w:val="superscript"/>
                <w:lang w:val="en"/>
              </w:rPr>
              <w:t>nd</w:t>
            </w:r>
            <w:r w:rsidRPr="2A832103">
              <w:rPr>
                <w:rFonts w:eastAsiaTheme="minorEastAsia"/>
                <w:sz w:val="22"/>
                <w:szCs w:val="22"/>
                <w:lang w:val="en"/>
              </w:rPr>
              <w:t xml:space="preserve"> ed., Laurence King Publishing Ltd.</w:t>
            </w:r>
          </w:p>
          <w:p w14:paraId="5DA0D9CE" w14:textId="6AE9B52D" w:rsidR="00483ED9" w:rsidRPr="0038572F" w:rsidRDefault="00483ED9" w:rsidP="2A832103">
            <w:pPr>
              <w:rPr>
                <w:rFonts w:eastAsiaTheme="minorEastAsia"/>
                <w:sz w:val="22"/>
                <w:szCs w:val="22"/>
              </w:rPr>
            </w:pPr>
          </w:p>
          <w:p w14:paraId="70019667" w14:textId="44BBB4AA" w:rsidR="00483ED9" w:rsidRPr="0038572F" w:rsidRDefault="00483ED9" w:rsidP="7FF32E9C">
            <w:pPr>
              <w:rPr>
                <w:rFonts w:eastAsiaTheme="minorEastAsia"/>
                <w:sz w:val="24"/>
                <w:szCs w:val="24"/>
              </w:rPr>
            </w:pPr>
          </w:p>
          <w:p w14:paraId="64EF2C30" w14:textId="6C2F0E95" w:rsidR="00483ED9" w:rsidRPr="0038572F" w:rsidRDefault="00483ED9" w:rsidP="7FF32E9C">
            <w:pPr>
              <w:rPr>
                <w:rFonts w:eastAsiaTheme="minorEastAsia"/>
                <w:sz w:val="24"/>
                <w:szCs w:val="24"/>
              </w:rPr>
            </w:pPr>
          </w:p>
        </w:tc>
      </w:tr>
      <w:tr w:rsidR="00483ED9" w:rsidRPr="00A860BB" w14:paraId="2EDD128B" w14:textId="77777777" w:rsidTr="65E7D565">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339D9DA0" w14:textId="32672B81" w:rsidR="00483ED9" w:rsidRPr="0038572F" w:rsidRDefault="6993C1A1" w:rsidP="6993C1A1">
            <w:pPr>
              <w:pStyle w:val="Heading2"/>
              <w:rPr>
                <w:rFonts w:eastAsiaTheme="minorEastAsia"/>
                <w:bCs/>
                <w:caps w:val="0"/>
                <w:sz w:val="24"/>
                <w:szCs w:val="24"/>
              </w:rPr>
            </w:pPr>
            <w:r w:rsidRPr="6993C1A1">
              <w:rPr>
                <w:rFonts w:eastAsiaTheme="minorEastAsia"/>
                <w:bCs/>
                <w:caps w:val="0"/>
                <w:sz w:val="24"/>
                <w:szCs w:val="24"/>
              </w:rPr>
              <w:t>ADDITIONAL INFORMATION</w:t>
            </w:r>
          </w:p>
          <w:p w14:paraId="0A285597" w14:textId="009602D1" w:rsidR="00483ED9" w:rsidRPr="0038572F" w:rsidRDefault="00483ED9" w:rsidP="2A832103">
            <w:pPr>
              <w:rPr>
                <w:rFonts w:eastAsiaTheme="minorEastAsia"/>
                <w:sz w:val="22"/>
                <w:szCs w:val="22"/>
              </w:rPr>
            </w:pPr>
          </w:p>
          <w:p w14:paraId="12727295" w14:textId="71FB4E60" w:rsidR="00483ED9" w:rsidRPr="0038572F" w:rsidRDefault="2A832103" w:rsidP="2A832103">
            <w:pPr>
              <w:rPr>
                <w:rFonts w:eastAsiaTheme="minorEastAsia"/>
                <w:sz w:val="22"/>
                <w:szCs w:val="22"/>
              </w:rPr>
            </w:pPr>
            <w:r w:rsidRPr="2A832103">
              <w:rPr>
                <w:rFonts w:eastAsiaTheme="minorEastAsia"/>
                <w:sz w:val="22"/>
                <w:szCs w:val="22"/>
              </w:rPr>
              <w:t>During this first week with us you will attend a number of sessions that will provide you with the information and resources you will require to begin your studies.  It is essential that you attend each of these sessions to ensure you receive all relevant material, such as your student ID card, module selection and timetable, and details of where to access the resources you will need.  Please bring something with which you can take notes.</w:t>
            </w:r>
          </w:p>
        </w:tc>
      </w:tr>
      <w:tr w:rsidR="00803B6B" w:rsidRPr="00A860BB" w14:paraId="4F904CB7" w14:textId="77777777" w:rsidTr="65E7D565">
        <w:trPr>
          <w:trHeight w:val="227"/>
          <w:jc w:val="center"/>
        </w:trPr>
        <w:tc>
          <w:tcPr>
            <w:tcW w:w="3468" w:type="dxa"/>
            <w:tcBorders>
              <w:left w:val="single" w:sz="18" w:space="0" w:color="147ABD" w:themeColor="accent1"/>
            </w:tcBorders>
          </w:tcPr>
          <w:p w14:paraId="06971CD3" w14:textId="77777777" w:rsidR="00803B6B" w:rsidRPr="0038572F" w:rsidRDefault="00803B6B" w:rsidP="7FF32E9C">
            <w:pPr>
              <w:pStyle w:val="Underline"/>
              <w:rPr>
                <w:rFonts w:ascii="Calibri" w:eastAsia="Calibri" w:hAnsi="Calibri" w:cs="Calibri"/>
                <w:sz w:val="24"/>
                <w:szCs w:val="24"/>
              </w:rPr>
            </w:pPr>
          </w:p>
        </w:tc>
        <w:tc>
          <w:tcPr>
            <w:tcW w:w="3465" w:type="dxa"/>
          </w:tcPr>
          <w:p w14:paraId="2A1F701D" w14:textId="77777777" w:rsidR="00803B6B" w:rsidRPr="0038572F" w:rsidRDefault="00803B6B" w:rsidP="7FF32E9C">
            <w:pPr>
              <w:pStyle w:val="Underline"/>
              <w:rPr>
                <w:rFonts w:ascii="Calibri" w:eastAsia="Calibri" w:hAnsi="Calibri" w:cs="Calibri"/>
                <w:sz w:val="24"/>
                <w:szCs w:val="24"/>
              </w:rPr>
            </w:pPr>
          </w:p>
        </w:tc>
        <w:tc>
          <w:tcPr>
            <w:tcW w:w="3389" w:type="dxa"/>
            <w:tcBorders>
              <w:right w:val="single" w:sz="18" w:space="0" w:color="147ABD" w:themeColor="accent1"/>
            </w:tcBorders>
          </w:tcPr>
          <w:p w14:paraId="03EFCA41" w14:textId="77777777" w:rsidR="00803B6B" w:rsidRPr="0038572F" w:rsidRDefault="00803B6B" w:rsidP="00CF24A6">
            <w:pPr>
              <w:pStyle w:val="Underline"/>
              <w:rPr>
                <w:rFonts w:ascii="Calibri" w:hAnsi="Calibri"/>
                <w:sz w:val="24"/>
                <w:szCs w:val="24"/>
              </w:rPr>
            </w:pPr>
          </w:p>
        </w:tc>
      </w:tr>
      <w:tr w:rsidR="00803B6B" w:rsidRPr="00A860BB" w14:paraId="5F96A722" w14:textId="77777777" w:rsidTr="65E7D565">
        <w:trPr>
          <w:trHeight w:val="227"/>
          <w:jc w:val="center"/>
        </w:trPr>
        <w:tc>
          <w:tcPr>
            <w:tcW w:w="6933" w:type="dxa"/>
            <w:gridSpan w:val="2"/>
            <w:tcBorders>
              <w:left w:val="single" w:sz="18" w:space="0" w:color="147ABD" w:themeColor="accent1"/>
            </w:tcBorders>
          </w:tcPr>
          <w:p w14:paraId="5B95CD12" w14:textId="006D429C" w:rsidR="00803B6B" w:rsidRPr="0038572F" w:rsidRDefault="00803B6B" w:rsidP="7FF32E9C">
            <w:pPr>
              <w:pStyle w:val="Underline"/>
              <w:rPr>
                <w:rFonts w:ascii="Calibri" w:eastAsia="Calibri" w:hAnsi="Calibri" w:cs="Calibri"/>
                <w:sz w:val="24"/>
                <w:szCs w:val="24"/>
              </w:rPr>
            </w:pPr>
          </w:p>
        </w:tc>
        <w:tc>
          <w:tcPr>
            <w:tcW w:w="3389" w:type="dxa"/>
            <w:tcBorders>
              <w:right w:val="single" w:sz="18" w:space="0" w:color="147ABD" w:themeColor="accent1"/>
            </w:tcBorders>
          </w:tcPr>
          <w:p w14:paraId="5220BBB2" w14:textId="77777777" w:rsidR="00803B6B" w:rsidRPr="0038572F" w:rsidRDefault="00803B6B" w:rsidP="00CB6E55">
            <w:pPr>
              <w:pStyle w:val="Underline"/>
              <w:rPr>
                <w:rFonts w:ascii="Calibri" w:hAnsi="Calibri"/>
                <w:sz w:val="24"/>
                <w:szCs w:val="24"/>
              </w:rPr>
            </w:pPr>
          </w:p>
        </w:tc>
      </w:tr>
      <w:tr w:rsidR="00CB6E55" w:rsidRPr="00A860BB" w14:paraId="13CB595B" w14:textId="77777777" w:rsidTr="65E7D565">
        <w:trPr>
          <w:trHeight w:val="220"/>
          <w:jc w:val="center"/>
        </w:trPr>
        <w:tc>
          <w:tcPr>
            <w:tcW w:w="10322" w:type="dxa"/>
            <w:gridSpan w:val="3"/>
            <w:tcBorders>
              <w:left w:val="single" w:sz="18" w:space="0" w:color="147ABD" w:themeColor="accent1"/>
              <w:right w:val="single" w:sz="18" w:space="0" w:color="147ABD" w:themeColor="accent1"/>
            </w:tcBorders>
          </w:tcPr>
          <w:p w14:paraId="6D9C8D39" w14:textId="77777777" w:rsidR="00CB6E55" w:rsidRPr="0038572F" w:rsidRDefault="00CB6E55" w:rsidP="005120B5">
            <w:pPr>
              <w:pStyle w:val="Normal-Light"/>
              <w:rPr>
                <w:rFonts w:ascii="Calibri" w:hAnsi="Calibri"/>
                <w:sz w:val="24"/>
                <w:szCs w:val="24"/>
              </w:rPr>
            </w:pPr>
          </w:p>
        </w:tc>
      </w:tr>
      <w:tr w:rsidR="00483ED9" w:rsidRPr="00A860BB" w14:paraId="675E05EE" w14:textId="77777777" w:rsidTr="65E7D565">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FC17F8B" w14:textId="77777777" w:rsidR="00483ED9" w:rsidRPr="0038572F" w:rsidRDefault="00483ED9" w:rsidP="0038572F">
            <w:pPr>
              <w:rPr>
                <w:b/>
              </w:rPr>
            </w:pPr>
          </w:p>
        </w:tc>
      </w:tr>
    </w:tbl>
    <w:p w14:paraId="0A4F7224"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E5527" w14:textId="77777777" w:rsidR="00FA364C" w:rsidRDefault="00FA364C" w:rsidP="00DC5D31">
      <w:r>
        <w:separator/>
      </w:r>
    </w:p>
  </w:endnote>
  <w:endnote w:type="continuationSeparator" w:id="0">
    <w:p w14:paraId="6284C6E1" w14:textId="77777777" w:rsidR="00FA364C" w:rsidRDefault="00FA364C"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13854" w14:textId="77777777" w:rsidR="00FA364C" w:rsidRDefault="00FA364C" w:rsidP="00DC5D31">
      <w:r>
        <w:separator/>
      </w:r>
    </w:p>
  </w:footnote>
  <w:footnote w:type="continuationSeparator" w:id="0">
    <w:p w14:paraId="147537B1" w14:textId="77777777" w:rsidR="00FA364C" w:rsidRDefault="00FA364C"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25351B"/>
    <w:multiLevelType w:val="hybridMultilevel"/>
    <w:tmpl w:val="F438AD08"/>
    <w:lvl w:ilvl="0" w:tplc="AD68F052">
      <w:start w:val="1"/>
      <w:numFmt w:val="bullet"/>
      <w:lvlText w:val=""/>
      <w:lvlJc w:val="left"/>
      <w:pPr>
        <w:ind w:left="720" w:hanging="360"/>
      </w:pPr>
      <w:rPr>
        <w:rFonts w:ascii="Symbol" w:hAnsi="Symbol" w:hint="default"/>
      </w:rPr>
    </w:lvl>
    <w:lvl w:ilvl="1" w:tplc="1BEC7D70">
      <w:start w:val="1"/>
      <w:numFmt w:val="bullet"/>
      <w:lvlText w:val="o"/>
      <w:lvlJc w:val="left"/>
      <w:pPr>
        <w:ind w:left="1440" w:hanging="360"/>
      </w:pPr>
      <w:rPr>
        <w:rFonts w:ascii="Courier New" w:hAnsi="Courier New" w:hint="default"/>
      </w:rPr>
    </w:lvl>
    <w:lvl w:ilvl="2" w:tplc="D722BD60">
      <w:start w:val="1"/>
      <w:numFmt w:val="bullet"/>
      <w:lvlText w:val=""/>
      <w:lvlJc w:val="left"/>
      <w:pPr>
        <w:ind w:left="2160" w:hanging="360"/>
      </w:pPr>
      <w:rPr>
        <w:rFonts w:ascii="Wingdings" w:hAnsi="Wingdings" w:hint="default"/>
      </w:rPr>
    </w:lvl>
    <w:lvl w:ilvl="3" w:tplc="B2561EEE">
      <w:start w:val="1"/>
      <w:numFmt w:val="bullet"/>
      <w:lvlText w:val=""/>
      <w:lvlJc w:val="left"/>
      <w:pPr>
        <w:ind w:left="2880" w:hanging="360"/>
      </w:pPr>
      <w:rPr>
        <w:rFonts w:ascii="Symbol" w:hAnsi="Symbol" w:hint="default"/>
      </w:rPr>
    </w:lvl>
    <w:lvl w:ilvl="4" w:tplc="EFD20514">
      <w:start w:val="1"/>
      <w:numFmt w:val="bullet"/>
      <w:lvlText w:val="o"/>
      <w:lvlJc w:val="left"/>
      <w:pPr>
        <w:ind w:left="3600" w:hanging="360"/>
      </w:pPr>
      <w:rPr>
        <w:rFonts w:ascii="Courier New" w:hAnsi="Courier New" w:hint="default"/>
      </w:rPr>
    </w:lvl>
    <w:lvl w:ilvl="5" w:tplc="39B41AB2">
      <w:start w:val="1"/>
      <w:numFmt w:val="bullet"/>
      <w:lvlText w:val=""/>
      <w:lvlJc w:val="left"/>
      <w:pPr>
        <w:ind w:left="4320" w:hanging="360"/>
      </w:pPr>
      <w:rPr>
        <w:rFonts w:ascii="Wingdings" w:hAnsi="Wingdings" w:hint="default"/>
      </w:rPr>
    </w:lvl>
    <w:lvl w:ilvl="6" w:tplc="71C8994E">
      <w:start w:val="1"/>
      <w:numFmt w:val="bullet"/>
      <w:lvlText w:val=""/>
      <w:lvlJc w:val="left"/>
      <w:pPr>
        <w:ind w:left="5040" w:hanging="360"/>
      </w:pPr>
      <w:rPr>
        <w:rFonts w:ascii="Symbol" w:hAnsi="Symbol" w:hint="default"/>
      </w:rPr>
    </w:lvl>
    <w:lvl w:ilvl="7" w:tplc="CAF848E4">
      <w:start w:val="1"/>
      <w:numFmt w:val="bullet"/>
      <w:lvlText w:val="o"/>
      <w:lvlJc w:val="left"/>
      <w:pPr>
        <w:ind w:left="5760" w:hanging="360"/>
      </w:pPr>
      <w:rPr>
        <w:rFonts w:ascii="Courier New" w:hAnsi="Courier New" w:hint="default"/>
      </w:rPr>
    </w:lvl>
    <w:lvl w:ilvl="8" w:tplc="B5121B8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4"/>
  </w:num>
  <w:num w:numId="5">
    <w:abstractNumId w:val="12"/>
  </w:num>
  <w:num w:numId="6">
    <w:abstractNumId w:val="16"/>
  </w:num>
  <w:num w:numId="7">
    <w:abstractNumId w:val="17"/>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7D6"/>
    <w:rsid w:val="00085572"/>
    <w:rsid w:val="000B3E71"/>
    <w:rsid w:val="000C003F"/>
    <w:rsid w:val="000F23C5"/>
    <w:rsid w:val="000F44BA"/>
    <w:rsid w:val="00115B37"/>
    <w:rsid w:val="001430D7"/>
    <w:rsid w:val="00146976"/>
    <w:rsid w:val="001C012F"/>
    <w:rsid w:val="001E63EE"/>
    <w:rsid w:val="00204FAB"/>
    <w:rsid w:val="00230763"/>
    <w:rsid w:val="0023675D"/>
    <w:rsid w:val="00245AA2"/>
    <w:rsid w:val="002C0CE8"/>
    <w:rsid w:val="002D03A2"/>
    <w:rsid w:val="002D2E22"/>
    <w:rsid w:val="002D3B2D"/>
    <w:rsid w:val="002F6A0F"/>
    <w:rsid w:val="003205C6"/>
    <w:rsid w:val="00333781"/>
    <w:rsid w:val="00354439"/>
    <w:rsid w:val="0038572F"/>
    <w:rsid w:val="00393BDA"/>
    <w:rsid w:val="003B7552"/>
    <w:rsid w:val="003C602C"/>
    <w:rsid w:val="003C6F53"/>
    <w:rsid w:val="003D10EC"/>
    <w:rsid w:val="003F4E45"/>
    <w:rsid w:val="00415899"/>
    <w:rsid w:val="00425288"/>
    <w:rsid w:val="004839FF"/>
    <w:rsid w:val="00483ED9"/>
    <w:rsid w:val="004A312A"/>
    <w:rsid w:val="004B0455"/>
    <w:rsid w:val="004B123B"/>
    <w:rsid w:val="004F4934"/>
    <w:rsid w:val="004F6C14"/>
    <w:rsid w:val="005120B5"/>
    <w:rsid w:val="00515C2B"/>
    <w:rsid w:val="00527480"/>
    <w:rsid w:val="00535E27"/>
    <w:rsid w:val="00551E08"/>
    <w:rsid w:val="00560B19"/>
    <w:rsid w:val="005618A8"/>
    <w:rsid w:val="005640E4"/>
    <w:rsid w:val="005704AE"/>
    <w:rsid w:val="00574899"/>
    <w:rsid w:val="005755E1"/>
    <w:rsid w:val="00585B60"/>
    <w:rsid w:val="005A324F"/>
    <w:rsid w:val="00611673"/>
    <w:rsid w:val="00622272"/>
    <w:rsid w:val="00671C4C"/>
    <w:rsid w:val="00677A78"/>
    <w:rsid w:val="006837C7"/>
    <w:rsid w:val="006A7299"/>
    <w:rsid w:val="006B4992"/>
    <w:rsid w:val="006D077E"/>
    <w:rsid w:val="006E3C43"/>
    <w:rsid w:val="006F220A"/>
    <w:rsid w:val="006F2B1F"/>
    <w:rsid w:val="006F681D"/>
    <w:rsid w:val="00703880"/>
    <w:rsid w:val="00713340"/>
    <w:rsid w:val="00713D96"/>
    <w:rsid w:val="00716614"/>
    <w:rsid w:val="00721E9B"/>
    <w:rsid w:val="00735779"/>
    <w:rsid w:val="00761D56"/>
    <w:rsid w:val="00774456"/>
    <w:rsid w:val="00776529"/>
    <w:rsid w:val="0079681F"/>
    <w:rsid w:val="007A2787"/>
    <w:rsid w:val="007E6792"/>
    <w:rsid w:val="007F05B3"/>
    <w:rsid w:val="00800D01"/>
    <w:rsid w:val="00803B6B"/>
    <w:rsid w:val="008121DA"/>
    <w:rsid w:val="008245A5"/>
    <w:rsid w:val="00825295"/>
    <w:rsid w:val="00832BAA"/>
    <w:rsid w:val="008351AF"/>
    <w:rsid w:val="008424EB"/>
    <w:rsid w:val="008E4B7A"/>
    <w:rsid w:val="009144D2"/>
    <w:rsid w:val="00925CF7"/>
    <w:rsid w:val="0092625C"/>
    <w:rsid w:val="00933BAD"/>
    <w:rsid w:val="00943386"/>
    <w:rsid w:val="00947D97"/>
    <w:rsid w:val="009551DC"/>
    <w:rsid w:val="0096275F"/>
    <w:rsid w:val="00967E0C"/>
    <w:rsid w:val="0097186E"/>
    <w:rsid w:val="00972235"/>
    <w:rsid w:val="009A12CB"/>
    <w:rsid w:val="009B5031"/>
    <w:rsid w:val="009B61C4"/>
    <w:rsid w:val="009B641A"/>
    <w:rsid w:val="009D044D"/>
    <w:rsid w:val="00A025D4"/>
    <w:rsid w:val="00A0281B"/>
    <w:rsid w:val="00A05B52"/>
    <w:rsid w:val="00A24B07"/>
    <w:rsid w:val="00A46882"/>
    <w:rsid w:val="00A55C79"/>
    <w:rsid w:val="00A64A0F"/>
    <w:rsid w:val="00A860BB"/>
    <w:rsid w:val="00AA45AA"/>
    <w:rsid w:val="00AA58FB"/>
    <w:rsid w:val="00AD5B55"/>
    <w:rsid w:val="00AE7331"/>
    <w:rsid w:val="00AF1D2F"/>
    <w:rsid w:val="00B14394"/>
    <w:rsid w:val="00B17BC2"/>
    <w:rsid w:val="00B26E49"/>
    <w:rsid w:val="00B51027"/>
    <w:rsid w:val="00B672DE"/>
    <w:rsid w:val="00B9241B"/>
    <w:rsid w:val="00BA4D2A"/>
    <w:rsid w:val="00BA681C"/>
    <w:rsid w:val="00BB33CE"/>
    <w:rsid w:val="00C270A0"/>
    <w:rsid w:val="00C45381"/>
    <w:rsid w:val="00C644E7"/>
    <w:rsid w:val="00C6523B"/>
    <w:rsid w:val="00C75682"/>
    <w:rsid w:val="00CB6656"/>
    <w:rsid w:val="00CB6E55"/>
    <w:rsid w:val="00CC0A67"/>
    <w:rsid w:val="00CD617B"/>
    <w:rsid w:val="00CE5331"/>
    <w:rsid w:val="00CF24A6"/>
    <w:rsid w:val="00CF4F32"/>
    <w:rsid w:val="00D04BC9"/>
    <w:rsid w:val="00D14C65"/>
    <w:rsid w:val="00D45421"/>
    <w:rsid w:val="00D61965"/>
    <w:rsid w:val="00D9404A"/>
    <w:rsid w:val="00DA0E24"/>
    <w:rsid w:val="00DB03E8"/>
    <w:rsid w:val="00DC5468"/>
    <w:rsid w:val="00DC5D31"/>
    <w:rsid w:val="00DD3221"/>
    <w:rsid w:val="00DF74FF"/>
    <w:rsid w:val="00E368C0"/>
    <w:rsid w:val="00E36917"/>
    <w:rsid w:val="00E436E9"/>
    <w:rsid w:val="00E5035D"/>
    <w:rsid w:val="00E615E1"/>
    <w:rsid w:val="00E61CBD"/>
    <w:rsid w:val="00E90FC5"/>
    <w:rsid w:val="00E97C00"/>
    <w:rsid w:val="00EA784E"/>
    <w:rsid w:val="00EB50F0"/>
    <w:rsid w:val="00EB521E"/>
    <w:rsid w:val="00ED14F3"/>
    <w:rsid w:val="00ED5FDF"/>
    <w:rsid w:val="00ED6463"/>
    <w:rsid w:val="00EF12C1"/>
    <w:rsid w:val="00F50B25"/>
    <w:rsid w:val="00F74868"/>
    <w:rsid w:val="00F7528E"/>
    <w:rsid w:val="00FA364C"/>
    <w:rsid w:val="00FA44EA"/>
    <w:rsid w:val="00FE263D"/>
    <w:rsid w:val="00FF73C9"/>
    <w:rsid w:val="0340D3B2"/>
    <w:rsid w:val="038C3EA9"/>
    <w:rsid w:val="2A832103"/>
    <w:rsid w:val="338C0363"/>
    <w:rsid w:val="62E38E9C"/>
    <w:rsid w:val="6484E587"/>
    <w:rsid w:val="65E7D565"/>
    <w:rsid w:val="6993C1A1"/>
    <w:rsid w:val="70BC3059"/>
    <w:rsid w:val="7DCF9BEF"/>
    <w:rsid w:val="7FF3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E54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473DDB3-8C3D-F445-9130-F6878AA2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dcterms:created xsi:type="dcterms:W3CDTF">2019-05-13T11:48:00Z</dcterms:created>
  <dcterms:modified xsi:type="dcterms:W3CDTF">2019-08-13T08:32:00Z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