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Pr="002F4BA8" w:rsidRDefault="004B0455">
      <w:pPr>
        <w:rPr>
          <w:sz w:val="28"/>
          <w:szCs w:val="28"/>
        </w:rPr>
      </w:pPr>
    </w:p>
    <w:tbl>
      <w:tblPr>
        <w:tblStyle w:val="TableGrid"/>
        <w:tblW w:w="53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962"/>
      </w:tblGrid>
      <w:tr w:rsidR="00771125" w:rsidRPr="00A860BB" w14:paraId="577D0B4A" w14:textId="77777777" w:rsidTr="782A4BF6">
        <w:trPr>
          <w:jc w:val="center"/>
        </w:trPr>
        <w:tc>
          <w:tcPr>
            <w:tcW w:w="1096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4558F7C" w14:textId="77777777" w:rsidR="005D2A4A" w:rsidRPr="002F4BA8" w:rsidRDefault="49EE4AF9" w:rsidP="49EE4AF9">
            <w:pPr>
              <w:pStyle w:val="Title"/>
              <w:rPr>
                <w:color w:val="FF0000"/>
                <w:sz w:val="32"/>
                <w:szCs w:val="32"/>
              </w:rPr>
            </w:pPr>
            <w:r w:rsidRPr="002F4BA8">
              <w:rPr>
                <w:color w:val="FF0000"/>
                <w:sz w:val="32"/>
                <w:szCs w:val="32"/>
              </w:rPr>
              <w:t>MA Diversity and the Media</w:t>
            </w:r>
          </w:p>
          <w:p w14:paraId="75B835FE" w14:textId="77777777" w:rsidR="00AE7331" w:rsidRPr="0038572F" w:rsidRDefault="49EE4AF9" w:rsidP="49EE4AF9">
            <w:pPr>
              <w:pStyle w:val="Title"/>
              <w:rPr>
                <w:color w:val="FF0000"/>
                <w:sz w:val="24"/>
                <w:szCs w:val="24"/>
              </w:rPr>
            </w:pPr>
            <w:r w:rsidRPr="49EE4AF9">
              <w:rPr>
                <w:color w:val="FF0000"/>
                <w:sz w:val="24"/>
                <w:szCs w:val="24"/>
              </w:rPr>
              <w:t>ORIENTATION WEEK</w:t>
            </w:r>
          </w:p>
        </w:tc>
      </w:tr>
      <w:tr w:rsidR="00771125" w:rsidRPr="00A860BB" w14:paraId="47620553" w14:textId="77777777" w:rsidTr="782A4BF6">
        <w:trPr>
          <w:trHeight w:val="567"/>
          <w:jc w:val="center"/>
        </w:trPr>
        <w:tc>
          <w:tcPr>
            <w:tcW w:w="10962" w:type="dxa"/>
            <w:tcBorders>
              <w:left w:val="single" w:sz="18" w:space="0" w:color="147ABD" w:themeColor="accent1"/>
              <w:right w:val="single" w:sz="18" w:space="0" w:color="147ABD" w:themeColor="accent1"/>
            </w:tcBorders>
            <w:vAlign w:val="center"/>
          </w:tcPr>
          <w:p w14:paraId="65418EDA" w14:textId="77777777" w:rsidR="00D56E90" w:rsidRDefault="00D56E90" w:rsidP="00D56E90">
            <w:pPr>
              <w:widowControl w:val="0"/>
              <w:autoSpaceDE w:val="0"/>
              <w:autoSpaceDN w:val="0"/>
              <w:adjustRightInd w:val="0"/>
              <w:rPr>
                <w:rFonts w:ascii="Arial" w:hAnsi="Arial" w:cs="Arial"/>
                <w:kern w:val="28"/>
              </w:rPr>
            </w:pPr>
          </w:p>
          <w:p w14:paraId="42C8253A" w14:textId="77777777" w:rsidR="00D56E90" w:rsidRDefault="00D56E90" w:rsidP="00D56E90">
            <w:pPr>
              <w:widowControl w:val="0"/>
              <w:autoSpaceDE w:val="0"/>
              <w:autoSpaceDN w:val="0"/>
              <w:adjustRightInd w:val="0"/>
              <w:rPr>
                <w:rFonts w:ascii="Arial" w:hAnsi="Arial" w:cs="Arial"/>
                <w:kern w:val="28"/>
              </w:rPr>
            </w:pPr>
          </w:p>
          <w:p w14:paraId="7C51F893" w14:textId="77777777" w:rsidR="00D56E90" w:rsidRPr="007D2A65" w:rsidRDefault="00D56E90" w:rsidP="00D56E90">
            <w:pPr>
              <w:widowControl w:val="0"/>
              <w:autoSpaceDE w:val="0"/>
              <w:autoSpaceDN w:val="0"/>
              <w:adjustRightInd w:val="0"/>
              <w:rPr>
                <w:rFonts w:ascii="Arial" w:hAnsi="Arial" w:cs="Arial"/>
                <w:kern w:val="28"/>
                <w:sz w:val="24"/>
                <w:szCs w:val="24"/>
              </w:rPr>
            </w:pPr>
            <w:r w:rsidRPr="007D2A65">
              <w:rPr>
                <w:rFonts w:ascii="Arial" w:hAnsi="Arial" w:cs="Arial"/>
                <w:kern w:val="28"/>
                <w:sz w:val="24"/>
                <w:szCs w:val="24"/>
              </w:rPr>
              <w:t xml:space="preserve">Congratulations on being accepted onto the </w:t>
            </w:r>
            <w:r w:rsidRPr="007D2A65">
              <w:rPr>
                <w:rFonts w:ascii="Arial" w:hAnsi="Arial" w:cs="Arial"/>
                <w:b/>
                <w:color w:val="000000" w:themeColor="text1"/>
                <w:kern w:val="28"/>
                <w:sz w:val="24"/>
                <w:szCs w:val="24"/>
              </w:rPr>
              <w:t>MA in Diversity and the Media.</w:t>
            </w:r>
            <w:r w:rsidRPr="007D2A65">
              <w:rPr>
                <w:rFonts w:ascii="Arial" w:hAnsi="Arial" w:cs="Arial"/>
                <w:color w:val="000000" w:themeColor="text1"/>
                <w:kern w:val="28"/>
                <w:sz w:val="24"/>
                <w:szCs w:val="24"/>
              </w:rPr>
              <w:t xml:space="preserve"> </w:t>
            </w:r>
            <w:r w:rsidRPr="007D2A65">
              <w:rPr>
                <w:rFonts w:ascii="Arial" w:hAnsi="Arial" w:cs="Arial"/>
                <w:kern w:val="28"/>
                <w:sz w:val="24"/>
                <w:szCs w:val="24"/>
              </w:rPr>
              <w:t xml:space="preserve">My colleagues and I look forward to working with you and we will </w:t>
            </w:r>
            <w:proofErr w:type="spellStart"/>
            <w:r w:rsidRPr="007D2A65">
              <w:rPr>
                <w:rFonts w:ascii="Arial" w:hAnsi="Arial" w:cs="Arial"/>
                <w:kern w:val="28"/>
                <w:sz w:val="24"/>
                <w:szCs w:val="24"/>
              </w:rPr>
              <w:t>endeavour</w:t>
            </w:r>
            <w:proofErr w:type="spellEnd"/>
            <w:r w:rsidRPr="007D2A65">
              <w:rPr>
                <w:rFonts w:ascii="Arial" w:hAnsi="Arial" w:cs="Arial"/>
                <w:kern w:val="28"/>
                <w:sz w:val="24"/>
                <w:szCs w:val="24"/>
              </w:rPr>
              <w:t xml:space="preserve"> to ensure that your time with us will be creative, exciting and fulfilling.</w:t>
            </w:r>
          </w:p>
          <w:p w14:paraId="6FBA2512" w14:textId="77777777" w:rsidR="00D56E90" w:rsidRPr="007D2A65" w:rsidRDefault="00D56E90" w:rsidP="00D56E90">
            <w:pPr>
              <w:autoSpaceDE w:val="0"/>
              <w:autoSpaceDN w:val="0"/>
              <w:adjustRightInd w:val="0"/>
              <w:rPr>
                <w:rFonts w:ascii="Arial" w:hAnsi="Arial" w:cs="Arial"/>
                <w:sz w:val="24"/>
                <w:szCs w:val="24"/>
              </w:rPr>
            </w:pPr>
          </w:p>
          <w:p w14:paraId="532D258A" w14:textId="77777777" w:rsidR="00D56E90" w:rsidRPr="007D2A65" w:rsidRDefault="00D56E90" w:rsidP="00D56E90">
            <w:pPr>
              <w:rPr>
                <w:rFonts w:ascii="Arial" w:hAnsi="Arial" w:cs="Arial"/>
                <w:sz w:val="24"/>
                <w:szCs w:val="24"/>
              </w:rPr>
            </w:pPr>
            <w:r w:rsidRPr="007D2A65">
              <w:rPr>
                <w:rFonts w:ascii="Arial" w:hAnsi="Arial" w:cs="Arial"/>
                <w:sz w:val="24"/>
                <w:szCs w:val="24"/>
              </w:rPr>
              <w:t xml:space="preserve">On the attached pages you will find details of your time with us at the start of the year.  During Orientation week we will go through the course </w:t>
            </w:r>
            <w:proofErr w:type="spellStart"/>
            <w:r w:rsidRPr="007D2A65">
              <w:rPr>
                <w:rFonts w:ascii="Arial" w:hAnsi="Arial" w:cs="Arial"/>
                <w:sz w:val="24"/>
                <w:szCs w:val="24"/>
              </w:rPr>
              <w:t>programme</w:t>
            </w:r>
            <w:proofErr w:type="spellEnd"/>
            <w:r w:rsidRPr="007D2A65">
              <w:rPr>
                <w:rFonts w:ascii="Arial" w:hAnsi="Arial" w:cs="Arial"/>
                <w:sz w:val="24"/>
                <w:szCs w:val="24"/>
              </w:rPr>
              <w:t xml:space="preserve"> with you in detail.  We have arranged </w:t>
            </w:r>
            <w:proofErr w:type="gramStart"/>
            <w:r w:rsidRPr="007D2A65">
              <w:rPr>
                <w:rFonts w:ascii="Arial" w:hAnsi="Arial" w:cs="Arial"/>
                <w:sz w:val="24"/>
                <w:szCs w:val="24"/>
              </w:rPr>
              <w:t>a number of</w:t>
            </w:r>
            <w:proofErr w:type="gramEnd"/>
            <w:r w:rsidRPr="007D2A65">
              <w:rPr>
                <w:rFonts w:ascii="Arial" w:hAnsi="Arial" w:cs="Arial"/>
                <w:sz w:val="24"/>
                <w:szCs w:val="24"/>
              </w:rPr>
              <w:t xml:space="preserve"> activities to help you settle in and prepare for your time with us.  This will include </w:t>
            </w:r>
            <w:proofErr w:type="spellStart"/>
            <w:r w:rsidRPr="007D2A65">
              <w:rPr>
                <w:rFonts w:ascii="Arial" w:hAnsi="Arial" w:cs="Arial"/>
                <w:sz w:val="24"/>
                <w:szCs w:val="24"/>
              </w:rPr>
              <w:t>familiarising</w:t>
            </w:r>
            <w:proofErr w:type="spellEnd"/>
            <w:r w:rsidRPr="007D2A65">
              <w:rPr>
                <w:rFonts w:ascii="Arial" w:hAnsi="Arial" w:cs="Arial"/>
                <w:sz w:val="24"/>
                <w:szCs w:val="24"/>
              </w:rPr>
              <w:t xml:space="preserve"> you with workspaces, who you will be working with, the campus and its community before you start the formal, scheduled learning weeks.  </w:t>
            </w:r>
          </w:p>
          <w:p w14:paraId="0605FEAC" w14:textId="77777777" w:rsidR="00D56E90" w:rsidRPr="007D2A65" w:rsidRDefault="00D56E90" w:rsidP="00D56E90">
            <w:pPr>
              <w:rPr>
                <w:rFonts w:ascii="Arial" w:hAnsi="Arial" w:cs="Arial"/>
                <w:sz w:val="24"/>
                <w:szCs w:val="24"/>
              </w:rPr>
            </w:pPr>
          </w:p>
          <w:p w14:paraId="2F07B04D" w14:textId="77777777" w:rsidR="00D56E90" w:rsidRPr="007D2A65" w:rsidRDefault="00D56E90" w:rsidP="00D56E90">
            <w:pPr>
              <w:rPr>
                <w:rFonts w:ascii="Arial" w:hAnsi="Arial" w:cs="Arial"/>
                <w:sz w:val="24"/>
                <w:szCs w:val="24"/>
              </w:rPr>
            </w:pPr>
            <w:r w:rsidRPr="007D2A65">
              <w:rPr>
                <w:rFonts w:ascii="Arial" w:hAnsi="Arial" w:cs="Arial"/>
                <w:sz w:val="24"/>
                <w:szCs w:val="24"/>
              </w:rPr>
              <w:t xml:space="preserve">We have also included a short list of books and other resources that will help you to get a good start in your </w:t>
            </w:r>
            <w:proofErr w:type="gramStart"/>
            <w:r w:rsidRPr="007D2A65">
              <w:rPr>
                <w:rFonts w:ascii="Arial" w:hAnsi="Arial" w:cs="Arial"/>
                <w:sz w:val="24"/>
                <w:szCs w:val="24"/>
              </w:rPr>
              <w:t>studies</w:t>
            </w:r>
            <w:proofErr w:type="gramEnd"/>
            <w:r w:rsidRPr="007D2A65">
              <w:rPr>
                <w:rFonts w:ascii="Arial" w:hAnsi="Arial" w:cs="Arial"/>
                <w:sz w:val="24"/>
                <w:szCs w:val="24"/>
              </w:rPr>
              <w:t xml:space="preserve"> pre-arrival, as well as a note on equipment and materials. If you are extra keen, don’t worry, there will be plenty more later!</w:t>
            </w:r>
          </w:p>
          <w:p w14:paraId="55034D11" w14:textId="77777777" w:rsidR="00D56E90" w:rsidRPr="00FF4BFB" w:rsidRDefault="00D56E90" w:rsidP="00D56E90">
            <w:pPr>
              <w:rPr>
                <w:rFonts w:ascii="Arial" w:hAnsi="Arial" w:cs="Arial"/>
              </w:rPr>
            </w:pPr>
          </w:p>
          <w:p w14:paraId="7AB06FDF" w14:textId="77777777" w:rsidR="00D56E90" w:rsidRPr="00BD3B99" w:rsidRDefault="00D56E90" w:rsidP="00D56E90">
            <w:pPr>
              <w:rPr>
                <w:rFonts w:ascii="Arial" w:hAnsi="Arial" w:cs="Arial"/>
                <w:sz w:val="24"/>
                <w:szCs w:val="24"/>
              </w:rPr>
            </w:pPr>
            <w:r w:rsidRPr="00BD3B99">
              <w:rPr>
                <w:rFonts w:ascii="Arial" w:hAnsi="Arial" w:cs="Arial"/>
                <w:sz w:val="24"/>
                <w:szCs w:val="24"/>
              </w:rPr>
              <w:t>If you have any queries, please do not hesitate to contact me at the email address below.</w:t>
            </w:r>
          </w:p>
          <w:p w14:paraId="5DC0B106" w14:textId="77777777" w:rsidR="00D56E90" w:rsidRDefault="00D56E90" w:rsidP="00D56E90">
            <w:pPr>
              <w:jc w:val="both"/>
              <w:rPr>
                <w:rFonts w:ascii="Arial" w:hAnsi="Arial" w:cs="Arial"/>
                <w:color w:val="000000" w:themeColor="text1"/>
                <w:sz w:val="24"/>
                <w:szCs w:val="24"/>
              </w:rPr>
            </w:pPr>
            <w:r w:rsidRPr="00BD3B99">
              <w:rPr>
                <w:rFonts w:ascii="Arial" w:hAnsi="Arial" w:cs="Arial"/>
                <w:color w:val="000000" w:themeColor="text1"/>
                <w:sz w:val="24"/>
                <w:szCs w:val="24"/>
              </w:rPr>
              <w:t xml:space="preserve">You can also visit our Facebook page </w:t>
            </w:r>
            <w:hyperlink r:id="rId11" w:history="1">
              <w:r w:rsidRPr="00BD3B99">
                <w:rPr>
                  <w:rStyle w:val="Hyperlink"/>
                  <w:rFonts w:ascii="Arial" w:hAnsi="Arial" w:cs="Arial"/>
                  <w:sz w:val="24"/>
                  <w:szCs w:val="24"/>
                </w:rPr>
                <w:t>https://www.facebook.com/MA-in-Diversity-and-the-Media-113370065416964/insights/?section=navLikes</w:t>
              </w:r>
            </w:hyperlink>
            <w:r w:rsidRPr="00BD3B99">
              <w:rPr>
                <w:rFonts w:ascii="Arial" w:hAnsi="Arial" w:cs="Arial"/>
                <w:sz w:val="24"/>
                <w:szCs w:val="24"/>
              </w:rPr>
              <w:t xml:space="preserve">  and the webpages  of the Diversity Media institute that collaborated in the delivery of the course </w:t>
            </w:r>
            <w:hyperlink r:id="rId12" w:history="1">
              <w:r w:rsidRPr="00BD3B99">
                <w:rPr>
                  <w:rStyle w:val="Hyperlink"/>
                  <w:rFonts w:ascii="Arial" w:hAnsi="Arial" w:cs="Arial"/>
                  <w:sz w:val="24"/>
                  <w:szCs w:val="24"/>
                </w:rPr>
                <w:t>http://www.media-diversity.org/en/</w:t>
              </w:r>
            </w:hyperlink>
            <w:r w:rsidRPr="00BD3B99">
              <w:rPr>
                <w:rFonts w:ascii="Arial" w:hAnsi="Arial" w:cs="Arial"/>
                <w:sz w:val="24"/>
                <w:szCs w:val="24"/>
              </w:rPr>
              <w:t xml:space="preserve"> </w:t>
            </w:r>
            <w:r w:rsidRPr="00BD3B99">
              <w:rPr>
                <w:rFonts w:ascii="Arial" w:hAnsi="Arial" w:cs="Arial"/>
                <w:color w:val="000000" w:themeColor="text1"/>
                <w:sz w:val="24"/>
                <w:szCs w:val="24"/>
              </w:rPr>
              <w:t xml:space="preserve">for a sense of activities and issues related to the course. </w:t>
            </w:r>
          </w:p>
          <w:p w14:paraId="01104FFD" w14:textId="77777777" w:rsidR="007D2A65" w:rsidRDefault="007D2A65" w:rsidP="00D56E90">
            <w:pPr>
              <w:jc w:val="both"/>
              <w:rPr>
                <w:rFonts w:ascii="Arial" w:hAnsi="Arial" w:cs="Arial"/>
                <w:color w:val="000000" w:themeColor="text1"/>
                <w:sz w:val="24"/>
                <w:szCs w:val="24"/>
              </w:rPr>
            </w:pPr>
          </w:p>
          <w:p w14:paraId="2BDFA338"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lang w:val="en-US"/>
              </w:rPr>
              <w:t>Further information </w:t>
            </w:r>
            <w:r>
              <w:rPr>
                <w:rStyle w:val="normaltextrun"/>
                <w:rFonts w:ascii="Arial" w:hAnsi="Arial" w:cs="Arial"/>
                <w:color w:val="000000"/>
                <w:lang w:val="en-US"/>
              </w:rPr>
              <w:t>for new students is also available via the website:</w:t>
            </w:r>
            <w:r>
              <w:rPr>
                <w:rStyle w:val="eop"/>
                <w:rFonts w:ascii="Arial" w:hAnsi="Arial" w:cs="Arial"/>
              </w:rPr>
              <w:t> </w:t>
            </w:r>
          </w:p>
          <w:p w14:paraId="3D85593C" w14:textId="77777777" w:rsidR="007D2A65" w:rsidRDefault="00D63536" w:rsidP="007D2A65">
            <w:pPr>
              <w:pStyle w:val="paragraph"/>
              <w:spacing w:before="0" w:beforeAutospacing="0" w:after="0" w:afterAutospacing="0"/>
              <w:jc w:val="both"/>
              <w:textAlignment w:val="baseline"/>
              <w:rPr>
                <w:rFonts w:ascii="Segoe UI" w:hAnsi="Segoe UI" w:cs="Segoe UI"/>
                <w:sz w:val="18"/>
                <w:szCs w:val="18"/>
              </w:rPr>
            </w:pPr>
            <w:hyperlink r:id="rId13" w:tgtFrame="_blank" w:history="1">
              <w:r w:rsidR="007D2A65">
                <w:rPr>
                  <w:rStyle w:val="normaltextrun"/>
                  <w:rFonts w:ascii="Arial" w:hAnsi="Arial" w:cs="Arial"/>
                  <w:color w:val="0000FF"/>
                  <w:u w:val="single"/>
                  <w:lang w:val="en-US"/>
                </w:rPr>
                <w:t>http://www.westminster.ac.uk/study/new-students</w:t>
              </w:r>
            </w:hyperlink>
            <w:r w:rsidR="007D2A65">
              <w:rPr>
                <w:rStyle w:val="eop"/>
                <w:rFonts w:ascii="Arial" w:hAnsi="Arial" w:cs="Arial"/>
              </w:rPr>
              <w:t> </w:t>
            </w:r>
          </w:p>
          <w:p w14:paraId="3FBD2DFC"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B556F1"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On the attached pages you will find details of your time with us at the start of the year.  During Orientation week we will go through the course </w:t>
            </w:r>
            <w:proofErr w:type="spellStart"/>
            <w:r>
              <w:rPr>
                <w:rStyle w:val="spellingerror"/>
                <w:rFonts w:ascii="Arial" w:hAnsi="Arial" w:cs="Arial"/>
                <w:lang w:val="en-US"/>
              </w:rPr>
              <w:t>programme</w:t>
            </w:r>
            <w:proofErr w:type="spellEnd"/>
            <w:r>
              <w:rPr>
                <w:rStyle w:val="normaltextrun"/>
                <w:rFonts w:ascii="Arial" w:hAnsi="Arial" w:cs="Arial"/>
                <w:lang w:val="en-US"/>
              </w:rPr>
              <w:t xml:space="preserve"> with you in detail.  We have arranged </w:t>
            </w:r>
            <w:proofErr w:type="gramStart"/>
            <w:r>
              <w:rPr>
                <w:rStyle w:val="normaltextrun"/>
                <w:rFonts w:ascii="Arial" w:hAnsi="Arial" w:cs="Arial"/>
                <w:lang w:val="en-US"/>
              </w:rPr>
              <w:t>a number of</w:t>
            </w:r>
            <w:proofErr w:type="gramEnd"/>
            <w:r>
              <w:rPr>
                <w:rStyle w:val="normaltextrun"/>
                <w:rFonts w:ascii="Arial" w:hAnsi="Arial" w:cs="Arial"/>
                <w:lang w:val="en-US"/>
              </w:rPr>
              <w:t xml:space="preserve"> activities to help you settle in and prepare for your time with us.  This will include </w:t>
            </w:r>
            <w:proofErr w:type="spellStart"/>
            <w:r>
              <w:rPr>
                <w:rStyle w:val="spellingerror"/>
                <w:rFonts w:ascii="Arial" w:hAnsi="Arial" w:cs="Arial"/>
                <w:lang w:val="en-US"/>
              </w:rPr>
              <w:t>familiarising</w:t>
            </w:r>
            <w:proofErr w:type="spellEnd"/>
            <w:r>
              <w:rPr>
                <w:rStyle w:val="normaltextrun"/>
                <w:rFonts w:ascii="Arial" w:hAnsi="Arial" w:cs="Arial"/>
                <w:lang w:val="en-US"/>
              </w:rPr>
              <w:t> you with workspaces, who you will be working with, the campus and its community before you start the formal, scheduled learning weeks.  </w:t>
            </w:r>
            <w:r>
              <w:rPr>
                <w:rStyle w:val="eop"/>
                <w:rFonts w:ascii="Arial" w:hAnsi="Arial" w:cs="Arial"/>
              </w:rPr>
              <w:t> </w:t>
            </w:r>
          </w:p>
          <w:p w14:paraId="28D54C65"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9E0874D"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 xml:space="preserve">We have also included a short list of books and other resources that will help you to get a good start in your </w:t>
            </w:r>
            <w:proofErr w:type="gramStart"/>
            <w:r>
              <w:rPr>
                <w:rStyle w:val="normaltextrun"/>
                <w:rFonts w:ascii="Arial" w:hAnsi="Arial" w:cs="Arial"/>
                <w:lang w:val="en-US"/>
              </w:rPr>
              <w:t>studies</w:t>
            </w:r>
            <w:proofErr w:type="gramEnd"/>
            <w:r>
              <w:rPr>
                <w:rStyle w:val="normaltextrun"/>
                <w:rFonts w:ascii="Arial" w:hAnsi="Arial" w:cs="Arial"/>
                <w:lang w:val="en-US"/>
              </w:rPr>
              <w:t xml:space="preserve"> pre-arrival. If you are extra keen, don’t worry, there will be plenty more later!</w:t>
            </w:r>
            <w:r>
              <w:rPr>
                <w:rStyle w:val="eop"/>
                <w:rFonts w:ascii="Arial" w:hAnsi="Arial" w:cs="Arial"/>
              </w:rPr>
              <w:t> </w:t>
            </w:r>
          </w:p>
          <w:p w14:paraId="55B348D2"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9FD94CD" w14:textId="77777777" w:rsidR="007D2A65" w:rsidRDefault="007D2A65" w:rsidP="007D2A6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US"/>
              </w:rPr>
              <w:t>If you have any queries, please do not hesitate to contact me at the email address below.</w:t>
            </w:r>
            <w:r>
              <w:rPr>
                <w:rStyle w:val="eop"/>
                <w:rFonts w:ascii="Arial" w:hAnsi="Arial" w:cs="Arial"/>
              </w:rPr>
              <w:t> </w:t>
            </w:r>
          </w:p>
          <w:p w14:paraId="3F940063" w14:textId="77777777" w:rsidR="007D2A65" w:rsidRPr="00BD3B99" w:rsidRDefault="007D2A65" w:rsidP="00D56E90">
            <w:pPr>
              <w:jc w:val="both"/>
              <w:rPr>
                <w:rFonts w:ascii="Arial" w:hAnsi="Arial" w:cs="Arial"/>
                <w:color w:val="000000" w:themeColor="text1"/>
                <w:sz w:val="24"/>
                <w:szCs w:val="24"/>
              </w:rPr>
            </w:pPr>
          </w:p>
          <w:p w14:paraId="44542C7D" w14:textId="77777777" w:rsidR="00D56E90" w:rsidRPr="00BD3B99" w:rsidRDefault="00D56E90" w:rsidP="00D56E90">
            <w:pPr>
              <w:rPr>
                <w:rFonts w:ascii="Arial" w:hAnsi="Arial" w:cs="Arial"/>
                <w:sz w:val="24"/>
                <w:szCs w:val="24"/>
              </w:rPr>
            </w:pPr>
          </w:p>
          <w:p w14:paraId="6C3B942B" w14:textId="77777777" w:rsidR="00D56E90" w:rsidRPr="00BD3B99" w:rsidRDefault="00D56E90" w:rsidP="00D56E90">
            <w:pPr>
              <w:widowControl w:val="0"/>
              <w:autoSpaceDE w:val="0"/>
              <w:autoSpaceDN w:val="0"/>
              <w:adjustRightInd w:val="0"/>
              <w:rPr>
                <w:rFonts w:ascii="Arial" w:hAnsi="Arial" w:cs="Arial"/>
                <w:sz w:val="24"/>
                <w:szCs w:val="24"/>
              </w:rPr>
            </w:pPr>
            <w:r w:rsidRPr="00BD3B99">
              <w:rPr>
                <w:rFonts w:ascii="Arial" w:hAnsi="Arial" w:cs="Arial"/>
                <w:sz w:val="24"/>
                <w:szCs w:val="24"/>
              </w:rPr>
              <w:t>Best wishes and welcome to University life. We look forward to seeing you in September.</w:t>
            </w:r>
          </w:p>
          <w:p w14:paraId="44B030E1" w14:textId="77777777" w:rsidR="00D56E90" w:rsidRPr="00BD3B99" w:rsidRDefault="00D56E90" w:rsidP="00D56E90">
            <w:pPr>
              <w:widowControl w:val="0"/>
              <w:autoSpaceDE w:val="0"/>
              <w:autoSpaceDN w:val="0"/>
              <w:adjustRightInd w:val="0"/>
              <w:rPr>
                <w:rFonts w:ascii="Arial" w:hAnsi="Arial" w:cs="Arial"/>
                <w:sz w:val="24"/>
                <w:szCs w:val="24"/>
              </w:rPr>
            </w:pPr>
          </w:p>
          <w:p w14:paraId="364FF9EF" w14:textId="77777777" w:rsidR="00D56E90" w:rsidRPr="00BD3B99" w:rsidRDefault="00D56E90" w:rsidP="00D56E90">
            <w:pPr>
              <w:widowControl w:val="0"/>
              <w:autoSpaceDE w:val="0"/>
              <w:autoSpaceDN w:val="0"/>
              <w:adjustRightInd w:val="0"/>
              <w:rPr>
                <w:rFonts w:ascii="Arial" w:hAnsi="Arial" w:cs="Arial"/>
                <w:sz w:val="24"/>
                <w:szCs w:val="24"/>
              </w:rPr>
            </w:pPr>
            <w:r w:rsidRPr="00BD3B99">
              <w:rPr>
                <w:rFonts w:ascii="Arial" w:hAnsi="Arial" w:cs="Arial"/>
                <w:sz w:val="24"/>
                <w:szCs w:val="24"/>
              </w:rPr>
              <w:t>Kind regards</w:t>
            </w:r>
          </w:p>
          <w:p w14:paraId="353429A1" w14:textId="77777777" w:rsidR="00D56E90" w:rsidRPr="00BD3B99" w:rsidRDefault="00D56E90" w:rsidP="00D56E90">
            <w:pPr>
              <w:widowControl w:val="0"/>
              <w:autoSpaceDE w:val="0"/>
              <w:autoSpaceDN w:val="0"/>
              <w:adjustRightInd w:val="0"/>
              <w:rPr>
                <w:rFonts w:ascii="Arial" w:hAnsi="Arial" w:cs="Arial"/>
                <w:kern w:val="28"/>
                <w:sz w:val="24"/>
                <w:szCs w:val="24"/>
              </w:rPr>
            </w:pPr>
          </w:p>
          <w:p w14:paraId="2D2DDD3B" w14:textId="77777777" w:rsidR="00D56E90" w:rsidRPr="00BD3B99" w:rsidRDefault="00D56E90" w:rsidP="00D56E90">
            <w:pPr>
              <w:rPr>
                <w:rFonts w:ascii="Arial" w:hAnsi="Arial"/>
                <w:sz w:val="24"/>
                <w:szCs w:val="24"/>
              </w:rPr>
            </w:pPr>
            <w:r w:rsidRPr="00BD3B99">
              <w:rPr>
                <w:rFonts w:ascii="Arial" w:hAnsi="Arial"/>
                <w:sz w:val="24"/>
                <w:szCs w:val="24"/>
              </w:rPr>
              <w:t>Dr. Roza Tsagarousianou</w:t>
            </w:r>
          </w:p>
          <w:p w14:paraId="538CEECF" w14:textId="77777777" w:rsidR="00D56E90" w:rsidRPr="00BD3B99" w:rsidRDefault="00D56E90" w:rsidP="00D56E90">
            <w:pPr>
              <w:rPr>
                <w:rFonts w:ascii="Arial" w:hAnsi="Arial"/>
                <w:sz w:val="24"/>
                <w:szCs w:val="24"/>
              </w:rPr>
            </w:pPr>
            <w:r w:rsidRPr="00BD3B99">
              <w:rPr>
                <w:rFonts w:ascii="Arial" w:hAnsi="Arial"/>
                <w:sz w:val="24"/>
                <w:szCs w:val="24"/>
              </w:rPr>
              <w:t>Course Leader</w:t>
            </w:r>
          </w:p>
          <w:p w14:paraId="60B254E3" w14:textId="77777777" w:rsidR="00D56E90" w:rsidRPr="00BD3B99" w:rsidRDefault="00D56E90" w:rsidP="00D56E90">
            <w:pPr>
              <w:rPr>
                <w:rFonts w:ascii="Arial" w:hAnsi="Arial"/>
                <w:sz w:val="24"/>
                <w:szCs w:val="24"/>
              </w:rPr>
            </w:pPr>
            <w:r w:rsidRPr="00BD3B99">
              <w:rPr>
                <w:rFonts w:ascii="Arial" w:hAnsi="Arial"/>
                <w:sz w:val="24"/>
                <w:szCs w:val="24"/>
              </w:rPr>
              <w:t>Email: tsagarr@westminster.ac.uk</w:t>
            </w:r>
          </w:p>
          <w:p w14:paraId="346F7290" w14:textId="77777777" w:rsidR="00D56E90" w:rsidRPr="00BD3B99" w:rsidRDefault="00D56E90" w:rsidP="00D56E90">
            <w:pPr>
              <w:widowControl w:val="0"/>
              <w:autoSpaceDE w:val="0"/>
              <w:autoSpaceDN w:val="0"/>
              <w:adjustRightInd w:val="0"/>
              <w:rPr>
                <w:rFonts w:ascii="Arial" w:hAnsi="Arial" w:cs="Arial"/>
                <w:kern w:val="28"/>
                <w:sz w:val="24"/>
                <w:szCs w:val="24"/>
              </w:rPr>
            </w:pPr>
          </w:p>
          <w:p w14:paraId="25825AFC" w14:textId="77777777" w:rsidR="007D2A65" w:rsidRDefault="007D2A65" w:rsidP="007D2A6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E93B88" w14:textId="77777777" w:rsidR="007D2A65" w:rsidRDefault="007D2A65" w:rsidP="007D2A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lastRenderedPageBreak/>
              <w:t>POSTGRADUATE ORIENTATION WEEK 2019</w:t>
            </w:r>
            <w:r>
              <w:rPr>
                <w:rStyle w:val="eop"/>
                <w:rFonts w:ascii="Arial" w:hAnsi="Arial" w:cs="Arial"/>
              </w:rPr>
              <w:t> </w:t>
            </w:r>
          </w:p>
          <w:p w14:paraId="529D9CE8" w14:textId="77777777" w:rsidR="007D2A65" w:rsidRDefault="007D2A65" w:rsidP="007D2A6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995B95" w14:textId="044F27A1" w:rsidR="007D2A65" w:rsidRDefault="007D2A65" w:rsidP="007D2A65">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lang w:val="en-US"/>
              </w:rPr>
              <w:t xml:space="preserve">During this first week with us you will attend </w:t>
            </w:r>
            <w:proofErr w:type="gramStart"/>
            <w:r>
              <w:rPr>
                <w:rStyle w:val="normaltextrun"/>
                <w:rFonts w:ascii="Arial" w:hAnsi="Arial" w:cs="Arial"/>
                <w:lang w:val="en-US"/>
              </w:rPr>
              <w:t>a number of</w:t>
            </w:r>
            <w:proofErr w:type="gramEnd"/>
            <w:r>
              <w:rPr>
                <w:rStyle w:val="normaltextrun"/>
                <w:rFonts w:ascii="Arial" w:hAnsi="Arial" w:cs="Arial"/>
                <w:lang w:val="en-US"/>
              </w:rPr>
              <w:t xml:space="preserve">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r>
              <w:rPr>
                <w:rStyle w:val="eop"/>
                <w:rFonts w:ascii="Arial" w:hAnsi="Arial" w:cs="Arial"/>
              </w:rPr>
              <w:t> </w:t>
            </w:r>
          </w:p>
          <w:p w14:paraId="6B118D5F" w14:textId="1B695CEA" w:rsidR="00987919" w:rsidRDefault="00987919" w:rsidP="007D2A65">
            <w:pPr>
              <w:pStyle w:val="paragraph"/>
              <w:spacing w:before="0" w:beforeAutospacing="0" w:after="0" w:afterAutospacing="0"/>
              <w:jc w:val="both"/>
              <w:textAlignment w:val="baseline"/>
              <w:rPr>
                <w:rFonts w:ascii="Segoe UI" w:hAnsi="Segoe UI" w:cs="Segoe UI"/>
                <w:sz w:val="18"/>
                <w:szCs w:val="18"/>
              </w:rPr>
            </w:pPr>
          </w:p>
          <w:p w14:paraId="341E49F6" w14:textId="09082AC0" w:rsidR="00987919" w:rsidRDefault="00987919" w:rsidP="007D2A65">
            <w:pPr>
              <w:pStyle w:val="paragraph"/>
              <w:spacing w:before="0" w:beforeAutospacing="0" w:after="0" w:afterAutospacing="0"/>
              <w:jc w:val="both"/>
              <w:textAlignment w:val="baseline"/>
              <w:rPr>
                <w:rFonts w:ascii="Segoe UI" w:hAnsi="Segoe UI" w:cs="Segoe UI"/>
                <w:sz w:val="18"/>
                <w:szCs w:val="18"/>
              </w:rPr>
            </w:pPr>
            <w:r>
              <w:t xml:space="preserve">All rooms mentioned are in the </w:t>
            </w:r>
            <w:r w:rsidRPr="00370A81">
              <w:rPr>
                <w:b/>
                <w:color w:val="FF0000"/>
              </w:rPr>
              <w:t>Harrow Campus</w:t>
            </w:r>
            <w:r>
              <w:rPr>
                <w:b/>
                <w:color w:val="FF0000"/>
              </w:rPr>
              <w:t>, HA1 3TP</w:t>
            </w:r>
            <w:r>
              <w:t>.</w:t>
            </w:r>
          </w:p>
          <w:p w14:paraId="0A37501D" w14:textId="77777777" w:rsidR="00DA0E24" w:rsidRPr="0038572F" w:rsidRDefault="00DA0E24" w:rsidP="00DA0E24">
            <w:pPr>
              <w:rPr>
                <w:rFonts w:ascii="Calibri" w:hAnsi="Calibri"/>
                <w:sz w:val="24"/>
                <w:szCs w:val="24"/>
              </w:rPr>
            </w:pPr>
          </w:p>
        </w:tc>
      </w:tr>
      <w:tr w:rsidR="00771125" w:rsidRPr="00A860BB" w14:paraId="5DAB6C7B" w14:textId="77777777" w:rsidTr="782A4BF6">
        <w:trPr>
          <w:trHeight w:val="227"/>
          <w:jc w:val="center"/>
        </w:trPr>
        <w:tc>
          <w:tcPr>
            <w:tcW w:w="10962" w:type="dxa"/>
            <w:tcBorders>
              <w:left w:val="single" w:sz="18" w:space="0" w:color="147ABD" w:themeColor="accent1"/>
              <w:right w:val="single" w:sz="18" w:space="0" w:color="147ABD" w:themeColor="accent1"/>
            </w:tcBorders>
            <w:vAlign w:val="center"/>
          </w:tcPr>
          <w:p w14:paraId="02EB378F" w14:textId="77777777" w:rsidR="00483ED9" w:rsidRPr="0038572F" w:rsidRDefault="00483ED9" w:rsidP="00A860BB">
            <w:pPr>
              <w:rPr>
                <w:rFonts w:ascii="Calibri" w:hAnsi="Calibri"/>
                <w:sz w:val="24"/>
                <w:szCs w:val="24"/>
              </w:rPr>
            </w:pPr>
          </w:p>
        </w:tc>
      </w:tr>
      <w:tr w:rsidR="00771125" w:rsidRPr="00A860BB" w14:paraId="6A05A809" w14:textId="77777777" w:rsidTr="782A4BF6">
        <w:trPr>
          <w:trHeight w:val="227"/>
          <w:jc w:val="center"/>
        </w:trPr>
        <w:tc>
          <w:tcPr>
            <w:tcW w:w="1096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771125" w:rsidRPr="00A860BB" w14:paraId="410F1B9A" w14:textId="77777777" w:rsidTr="782A4BF6">
        <w:trPr>
          <w:trHeight w:val="110"/>
          <w:jc w:val="center"/>
        </w:trPr>
        <w:tc>
          <w:tcPr>
            <w:tcW w:w="1096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782A4BF6">
              <w:tc>
                <w:tcPr>
                  <w:tcW w:w="10086" w:type="dxa"/>
                  <w:gridSpan w:val="3"/>
                  <w:shd w:val="clear" w:color="auto" w:fill="91CCF3" w:themeFill="accent1" w:themeFillTint="66"/>
                </w:tcPr>
                <w:p w14:paraId="2EE3BCB2" w14:textId="2231FDF6" w:rsidR="0001120B" w:rsidRPr="0038572F" w:rsidRDefault="49EE4AF9" w:rsidP="49EE4AF9">
                  <w:pPr>
                    <w:pStyle w:val="Normal-Centered"/>
                    <w:rPr>
                      <w:rStyle w:val="Strong"/>
                      <w:rFonts w:ascii="Calibri" w:hAnsi="Calibri"/>
                      <w:sz w:val="24"/>
                      <w:szCs w:val="24"/>
                    </w:rPr>
                  </w:pPr>
                  <w:r w:rsidRPr="49EE4AF9">
                    <w:rPr>
                      <w:rStyle w:val="Strong"/>
                      <w:rFonts w:ascii="Calibri" w:hAnsi="Calibri"/>
                      <w:sz w:val="24"/>
                      <w:szCs w:val="24"/>
                    </w:rPr>
                    <w:t>Wednesday 18 September 2019</w:t>
                  </w:r>
                </w:p>
              </w:tc>
            </w:tr>
            <w:tr w:rsidR="0001120B" w:rsidRPr="0038572F" w14:paraId="64C6B391" w14:textId="77777777" w:rsidTr="782A4BF6">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782A4BF6">
              <w:trPr>
                <w:trHeight w:val="449"/>
              </w:trPr>
              <w:tc>
                <w:tcPr>
                  <w:tcW w:w="3362" w:type="dxa"/>
                </w:tcPr>
                <w:p w14:paraId="72A3D3EC" w14:textId="455237B6" w:rsidR="0001120B" w:rsidRPr="0038572F" w:rsidRDefault="49EE4AF9" w:rsidP="49EE4AF9">
                  <w:pPr>
                    <w:pStyle w:val="Normal-Centered"/>
                    <w:rPr>
                      <w:rStyle w:val="Strong"/>
                      <w:rFonts w:ascii="Calibri" w:hAnsi="Calibri"/>
                      <w:sz w:val="24"/>
                      <w:szCs w:val="24"/>
                    </w:rPr>
                  </w:pPr>
                  <w:r w:rsidRPr="49EE4AF9">
                    <w:rPr>
                      <w:rStyle w:val="Strong"/>
                      <w:rFonts w:ascii="Calibri" w:hAnsi="Calibri"/>
                      <w:sz w:val="24"/>
                      <w:szCs w:val="24"/>
                    </w:rPr>
                    <w:t>10:00- 13:00</w:t>
                  </w:r>
                </w:p>
              </w:tc>
              <w:tc>
                <w:tcPr>
                  <w:tcW w:w="3362" w:type="dxa"/>
                </w:tcPr>
                <w:p w14:paraId="0D0B940D" w14:textId="289F6A1F" w:rsidR="0001120B" w:rsidRPr="0038572F" w:rsidRDefault="49EE4AF9" w:rsidP="49EE4AF9">
                  <w:pPr>
                    <w:pStyle w:val="Normal-Centered"/>
                    <w:rPr>
                      <w:rStyle w:val="Strong"/>
                      <w:rFonts w:ascii="Calibri" w:hAnsi="Calibri"/>
                      <w:sz w:val="24"/>
                      <w:szCs w:val="24"/>
                    </w:rPr>
                  </w:pPr>
                  <w:r w:rsidRPr="49EE4AF9">
                    <w:rPr>
                      <w:rStyle w:val="Strong"/>
                      <w:rFonts w:ascii="Calibri" w:hAnsi="Calibri"/>
                      <w:sz w:val="24"/>
                      <w:szCs w:val="24"/>
                    </w:rPr>
                    <w:t>Course Induction</w:t>
                  </w:r>
                </w:p>
              </w:tc>
              <w:tc>
                <w:tcPr>
                  <w:tcW w:w="3362" w:type="dxa"/>
                </w:tcPr>
                <w:p w14:paraId="0E27B00A" w14:textId="0ABE08C5" w:rsidR="0001120B" w:rsidRPr="0038572F" w:rsidRDefault="00D56E90" w:rsidP="00DA0E24">
                  <w:pPr>
                    <w:pStyle w:val="Normal-Centered"/>
                    <w:rPr>
                      <w:rStyle w:val="Strong"/>
                      <w:rFonts w:ascii="Calibri" w:hAnsi="Calibri"/>
                      <w:sz w:val="24"/>
                      <w:szCs w:val="24"/>
                    </w:rPr>
                  </w:pPr>
                  <w:r>
                    <w:rPr>
                      <w:rStyle w:val="Strong"/>
                      <w:rFonts w:ascii="Calibri" w:hAnsi="Calibri"/>
                      <w:sz w:val="24"/>
                      <w:szCs w:val="24"/>
                    </w:rPr>
                    <w:t>A1-09, A Studios</w:t>
                  </w:r>
                </w:p>
              </w:tc>
            </w:tr>
            <w:tr w:rsidR="009C0FB5" w:rsidRPr="0038572F" w14:paraId="5AAAFA86" w14:textId="77777777" w:rsidTr="782A4BF6">
              <w:trPr>
                <w:trHeight w:val="449"/>
              </w:trPr>
              <w:tc>
                <w:tcPr>
                  <w:tcW w:w="3362" w:type="dxa"/>
                </w:tcPr>
                <w:p w14:paraId="566D67A1" w14:textId="123FA70D" w:rsidR="009C0FB5" w:rsidRPr="49EE4AF9" w:rsidRDefault="009C0FB5" w:rsidP="49EE4AF9">
                  <w:pPr>
                    <w:pStyle w:val="Normal-Centered"/>
                    <w:rPr>
                      <w:rStyle w:val="Strong"/>
                      <w:rFonts w:ascii="Calibri" w:hAnsi="Calibri"/>
                      <w:sz w:val="24"/>
                      <w:szCs w:val="24"/>
                    </w:rPr>
                  </w:pPr>
                  <w:r>
                    <w:rPr>
                      <w:rStyle w:val="Strong"/>
                      <w:rFonts w:ascii="Calibri" w:hAnsi="Calibri"/>
                      <w:sz w:val="24"/>
                      <w:szCs w:val="24"/>
                    </w:rPr>
                    <w:t>11:00 All day</w:t>
                  </w:r>
                </w:p>
              </w:tc>
              <w:tc>
                <w:tcPr>
                  <w:tcW w:w="3362" w:type="dxa"/>
                </w:tcPr>
                <w:p w14:paraId="3E2D7969" w14:textId="113D7E42" w:rsidR="009C0FB5" w:rsidRPr="49EE4AF9" w:rsidRDefault="009C0FB5" w:rsidP="49EE4AF9">
                  <w:pPr>
                    <w:pStyle w:val="Normal-Centered"/>
                    <w:rPr>
                      <w:rStyle w:val="Strong"/>
                      <w:rFonts w:ascii="Calibri" w:hAnsi="Calibri"/>
                      <w:sz w:val="24"/>
                      <w:szCs w:val="24"/>
                    </w:rPr>
                  </w:pPr>
                  <w:r>
                    <w:rPr>
                      <w:rStyle w:val="Strong"/>
                      <w:rFonts w:ascii="Calibri" w:hAnsi="Calibri"/>
                      <w:sz w:val="24"/>
                      <w:szCs w:val="24"/>
                    </w:rPr>
                    <w:t>Arrivals Fair</w:t>
                  </w:r>
                </w:p>
              </w:tc>
              <w:tc>
                <w:tcPr>
                  <w:tcW w:w="3362" w:type="dxa"/>
                </w:tcPr>
                <w:p w14:paraId="71977687" w14:textId="12516260" w:rsidR="009C0FB5" w:rsidRDefault="009C0FB5" w:rsidP="00DA0E24">
                  <w:pPr>
                    <w:pStyle w:val="Normal-Centered"/>
                    <w:rPr>
                      <w:rStyle w:val="Strong"/>
                      <w:rFonts w:ascii="Calibri" w:hAnsi="Calibri"/>
                      <w:sz w:val="24"/>
                      <w:szCs w:val="24"/>
                    </w:rPr>
                  </w:pPr>
                  <w:r>
                    <w:rPr>
                      <w:rStyle w:val="Strong"/>
                      <w:rFonts w:ascii="Calibri" w:hAnsi="Calibri"/>
                      <w:sz w:val="24"/>
                      <w:szCs w:val="24"/>
                    </w:rPr>
                    <w:t>The Forum</w:t>
                  </w:r>
                </w:p>
              </w:tc>
            </w:tr>
            <w:tr w:rsidR="0001120B" w:rsidRPr="0038572F" w14:paraId="60061E4C" w14:textId="77777777" w:rsidTr="782A4BF6">
              <w:tc>
                <w:tcPr>
                  <w:tcW w:w="3362" w:type="dxa"/>
                </w:tcPr>
                <w:p w14:paraId="44EAFD9C" w14:textId="6BF3BF6F" w:rsidR="0001120B" w:rsidRPr="0038572F" w:rsidRDefault="00D56E90" w:rsidP="00DA0E24">
                  <w:pPr>
                    <w:pStyle w:val="Normal-Centered"/>
                    <w:rPr>
                      <w:rStyle w:val="Strong"/>
                      <w:rFonts w:ascii="Calibri" w:hAnsi="Calibri"/>
                      <w:sz w:val="24"/>
                      <w:szCs w:val="24"/>
                    </w:rPr>
                  </w:pPr>
                  <w:r>
                    <w:rPr>
                      <w:rStyle w:val="Strong"/>
                      <w:rFonts w:ascii="Calibri" w:hAnsi="Calibri"/>
                      <w:sz w:val="24"/>
                      <w:szCs w:val="24"/>
                    </w:rPr>
                    <w:t>13:00- 13:30</w:t>
                  </w:r>
                </w:p>
              </w:tc>
              <w:tc>
                <w:tcPr>
                  <w:tcW w:w="3362" w:type="dxa"/>
                </w:tcPr>
                <w:p w14:paraId="4B94D5A5" w14:textId="6B392F3F" w:rsidR="0001120B" w:rsidRPr="0038572F" w:rsidRDefault="00D56E90" w:rsidP="00DA0E24">
                  <w:pPr>
                    <w:pStyle w:val="Normal-Centered"/>
                    <w:rPr>
                      <w:rStyle w:val="Strong"/>
                      <w:rFonts w:ascii="Calibri" w:hAnsi="Calibri"/>
                      <w:sz w:val="24"/>
                      <w:szCs w:val="24"/>
                    </w:rPr>
                  </w:pPr>
                  <w:r>
                    <w:rPr>
                      <w:rStyle w:val="Strong"/>
                      <w:rFonts w:ascii="Calibri" w:hAnsi="Calibri"/>
                      <w:sz w:val="24"/>
                      <w:szCs w:val="24"/>
                    </w:rPr>
                    <w:t xml:space="preserve">Welcome Meeting </w:t>
                  </w:r>
                </w:p>
              </w:tc>
              <w:tc>
                <w:tcPr>
                  <w:tcW w:w="3362" w:type="dxa"/>
                </w:tcPr>
                <w:p w14:paraId="3DEEC669" w14:textId="2C56D0D1" w:rsidR="0001120B" w:rsidRPr="0038572F" w:rsidRDefault="00D56E90" w:rsidP="00DA0E24">
                  <w:pPr>
                    <w:pStyle w:val="Normal-Centered"/>
                    <w:rPr>
                      <w:rStyle w:val="Strong"/>
                      <w:rFonts w:ascii="Calibri" w:hAnsi="Calibri"/>
                      <w:sz w:val="24"/>
                      <w:szCs w:val="24"/>
                    </w:rPr>
                  </w:pPr>
                  <w:r>
                    <w:rPr>
                      <w:rStyle w:val="Strong"/>
                      <w:rFonts w:ascii="Calibri" w:hAnsi="Calibri"/>
                      <w:sz w:val="24"/>
                      <w:szCs w:val="24"/>
                    </w:rPr>
                    <w:t>The Auditorium</w:t>
                  </w:r>
                </w:p>
              </w:tc>
            </w:tr>
            <w:tr w:rsidR="782A4BF6" w14:paraId="3CD86CA7" w14:textId="77777777" w:rsidTr="782A4BF6">
              <w:tc>
                <w:tcPr>
                  <w:tcW w:w="3362" w:type="dxa"/>
                </w:tcPr>
                <w:p w14:paraId="31C2ECFD" w14:textId="587B385B" w:rsidR="782A4BF6" w:rsidRDefault="782A4BF6" w:rsidP="782A4BF6">
                  <w:pPr>
                    <w:pStyle w:val="Normal-Centered"/>
                    <w:rPr>
                      <w:rStyle w:val="Strong"/>
                      <w:rFonts w:ascii="Calibri" w:hAnsi="Calibri"/>
                      <w:sz w:val="24"/>
                      <w:szCs w:val="24"/>
                    </w:rPr>
                  </w:pPr>
                  <w:r w:rsidRPr="782A4BF6">
                    <w:rPr>
                      <w:rStyle w:val="Strong"/>
                      <w:rFonts w:ascii="Calibri" w:hAnsi="Calibri"/>
                      <w:sz w:val="24"/>
                      <w:szCs w:val="24"/>
                    </w:rPr>
                    <w:t>15:30</w:t>
                  </w:r>
                </w:p>
              </w:tc>
              <w:tc>
                <w:tcPr>
                  <w:tcW w:w="3362" w:type="dxa"/>
                </w:tcPr>
                <w:p w14:paraId="0F2EBD9B" w14:textId="04D86483" w:rsidR="782A4BF6" w:rsidRDefault="782A4BF6" w:rsidP="782A4BF6">
                  <w:pPr>
                    <w:pStyle w:val="Normal-Centered"/>
                    <w:rPr>
                      <w:rStyle w:val="Strong"/>
                      <w:rFonts w:ascii="Calibri" w:hAnsi="Calibri"/>
                      <w:sz w:val="24"/>
                      <w:szCs w:val="24"/>
                    </w:rPr>
                  </w:pPr>
                  <w:r w:rsidRPr="782A4BF6">
                    <w:rPr>
                      <w:rStyle w:val="Strong"/>
                      <w:rFonts w:ascii="Calibri" w:hAnsi="Calibri"/>
                      <w:sz w:val="24"/>
                      <w:szCs w:val="24"/>
                    </w:rPr>
                    <w:t>Enrolment</w:t>
                  </w:r>
                </w:p>
              </w:tc>
              <w:tc>
                <w:tcPr>
                  <w:tcW w:w="3362" w:type="dxa"/>
                </w:tcPr>
                <w:p w14:paraId="6CB67F8F" w14:textId="2441C00A" w:rsidR="782A4BF6" w:rsidRDefault="782A4BF6" w:rsidP="782A4BF6">
                  <w:pPr>
                    <w:pStyle w:val="Normal-Centered"/>
                    <w:rPr>
                      <w:rStyle w:val="Strong"/>
                      <w:rFonts w:ascii="Calibri" w:hAnsi="Calibri"/>
                      <w:sz w:val="24"/>
                      <w:szCs w:val="24"/>
                    </w:rPr>
                  </w:pPr>
                  <w:r w:rsidRPr="782A4BF6">
                    <w:rPr>
                      <w:rStyle w:val="Strong"/>
                      <w:rFonts w:ascii="Calibri" w:hAnsi="Calibri"/>
                      <w:sz w:val="24"/>
                      <w:szCs w:val="24"/>
                    </w:rPr>
                    <w:t>Forum</w:t>
                  </w:r>
                </w:p>
              </w:tc>
            </w:tr>
          </w:tbl>
          <w:p w14:paraId="7D34F5C7" w14:textId="77777777" w:rsidR="0001120B" w:rsidRPr="0038572F" w:rsidRDefault="0001120B" w:rsidP="009C0FB5">
            <w:pPr>
              <w:pStyle w:val="Normal-Centered"/>
              <w:jc w:val="left"/>
              <w:rPr>
                <w:rStyle w:val="Strong"/>
                <w:rFonts w:ascii="Calibri" w:hAnsi="Calibri"/>
                <w:sz w:val="24"/>
                <w:szCs w:val="24"/>
              </w:rPr>
            </w:pPr>
          </w:p>
          <w:p w14:paraId="45CC76A6" w14:textId="77777777" w:rsidR="00D56E90" w:rsidRDefault="00D56E90" w:rsidP="00D56E90">
            <w:pPr>
              <w:autoSpaceDE w:val="0"/>
              <w:autoSpaceDN w:val="0"/>
              <w:adjustRightInd w:val="0"/>
              <w:jc w:val="both"/>
              <w:rPr>
                <w:rFonts w:ascii="Arial" w:hAnsi="Arial"/>
              </w:rPr>
            </w:pPr>
          </w:p>
          <w:p w14:paraId="790921CA" w14:textId="5B007A5A" w:rsidR="00D56E90" w:rsidRPr="007D2A65" w:rsidRDefault="00D56E90" w:rsidP="00D56E90">
            <w:pPr>
              <w:autoSpaceDE w:val="0"/>
              <w:autoSpaceDN w:val="0"/>
              <w:adjustRightInd w:val="0"/>
              <w:jc w:val="both"/>
              <w:rPr>
                <w:rFonts w:ascii="Arial" w:hAnsi="Arial"/>
                <w:color w:val="FF0000"/>
                <w:sz w:val="24"/>
                <w:szCs w:val="24"/>
              </w:rPr>
            </w:pPr>
            <w:r w:rsidRPr="007D2A65">
              <w:rPr>
                <w:rFonts w:ascii="Arial" w:hAnsi="Arial"/>
                <w:sz w:val="24"/>
                <w:szCs w:val="24"/>
              </w:rPr>
              <w:t xml:space="preserve">At the </w:t>
            </w:r>
            <w:r w:rsidRPr="007D2A65">
              <w:rPr>
                <w:rFonts w:ascii="Arial" w:hAnsi="Arial"/>
                <w:i/>
                <w:sz w:val="24"/>
                <w:szCs w:val="24"/>
                <w:u w:val="single"/>
              </w:rPr>
              <w:t>Course orientation</w:t>
            </w:r>
            <w:r w:rsidRPr="007D2A65">
              <w:rPr>
                <w:rFonts w:ascii="Arial" w:hAnsi="Arial"/>
                <w:sz w:val="24"/>
                <w:szCs w:val="24"/>
              </w:rPr>
              <w:t xml:space="preserve"> (Wednesday 18</w:t>
            </w:r>
            <w:r w:rsidRPr="007D2A65">
              <w:rPr>
                <w:rFonts w:ascii="Arial" w:hAnsi="Arial"/>
                <w:sz w:val="24"/>
                <w:szCs w:val="24"/>
                <w:vertAlign w:val="superscript"/>
              </w:rPr>
              <w:t>th</w:t>
            </w:r>
            <w:r w:rsidRPr="007D2A65">
              <w:rPr>
                <w:rFonts w:ascii="Arial" w:hAnsi="Arial"/>
                <w:sz w:val="24"/>
                <w:szCs w:val="24"/>
              </w:rPr>
              <w:t xml:space="preserve"> September), students meet each other and introduce themselves. The Course leader (Dr. Roza Tsagarousianou) makes introductory remarks about the course and takes you through the course structure and administration. </w:t>
            </w:r>
          </w:p>
          <w:p w14:paraId="6E622942" w14:textId="2BAB73F9" w:rsidR="00D56E90" w:rsidRPr="007D2A65" w:rsidRDefault="00D56E90" w:rsidP="00D56E90">
            <w:pPr>
              <w:rPr>
                <w:rFonts w:ascii="Arial" w:hAnsi="Arial"/>
                <w:sz w:val="24"/>
                <w:szCs w:val="24"/>
              </w:rPr>
            </w:pPr>
            <w:r w:rsidRPr="007D2A65">
              <w:rPr>
                <w:rFonts w:ascii="Arial" w:hAnsi="Arial"/>
                <w:sz w:val="24"/>
                <w:szCs w:val="24"/>
              </w:rPr>
              <w:t>If, for any reason, you are unable to attend on Wednesday 18</w:t>
            </w:r>
            <w:r w:rsidRPr="007D2A65">
              <w:rPr>
                <w:rFonts w:ascii="Arial" w:hAnsi="Arial"/>
                <w:sz w:val="24"/>
                <w:szCs w:val="24"/>
                <w:vertAlign w:val="superscript"/>
              </w:rPr>
              <w:t>th</w:t>
            </w:r>
            <w:r w:rsidRPr="007D2A65">
              <w:rPr>
                <w:rFonts w:ascii="Arial" w:hAnsi="Arial"/>
                <w:sz w:val="24"/>
                <w:szCs w:val="24"/>
              </w:rPr>
              <w:t>, please email Dr. Roza Tsagarousianou &lt;tsagarr@westminster.ac.uk&gt;.</w:t>
            </w:r>
          </w:p>
          <w:p w14:paraId="183392F7" w14:textId="77777777" w:rsidR="0001120B" w:rsidRDefault="0001120B" w:rsidP="00DA0E24">
            <w:pPr>
              <w:pStyle w:val="Normal-Centered"/>
              <w:rPr>
                <w:rStyle w:val="Strong"/>
                <w:rFonts w:ascii="Calibri" w:hAnsi="Calibri"/>
                <w:sz w:val="24"/>
                <w:szCs w:val="24"/>
              </w:rPr>
            </w:pPr>
          </w:p>
          <w:p w14:paraId="1D7B270A" w14:textId="195CCD10" w:rsidR="00987919" w:rsidRPr="0038572F" w:rsidRDefault="00987919" w:rsidP="00DA0E24">
            <w:pPr>
              <w:pStyle w:val="Normal-Centered"/>
              <w:rPr>
                <w:rStyle w:val="Strong"/>
                <w:rFonts w:ascii="Calibri" w:hAnsi="Calibri"/>
                <w:sz w:val="24"/>
                <w:szCs w:val="24"/>
              </w:rPr>
            </w:pPr>
          </w:p>
        </w:tc>
      </w:tr>
      <w:tr w:rsidR="00771125" w:rsidRPr="00A860BB" w14:paraId="73943CF8" w14:textId="77777777" w:rsidTr="782A4BF6">
        <w:trPr>
          <w:trHeight w:val="28"/>
          <w:jc w:val="center"/>
        </w:trPr>
        <w:tc>
          <w:tcPr>
            <w:tcW w:w="1096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C9CBC98" w14:textId="77777777" w:rsidR="00483ED9" w:rsidRPr="00E267FD" w:rsidRDefault="00DA0E24" w:rsidP="0038572F">
            <w:pPr>
              <w:rPr>
                <w:rFonts w:ascii="Calibri" w:hAnsi="Calibri"/>
                <w:b/>
                <w:sz w:val="24"/>
                <w:szCs w:val="24"/>
              </w:rPr>
            </w:pPr>
            <w:r w:rsidRPr="00E267FD">
              <w:rPr>
                <w:rFonts w:ascii="Calibri" w:hAnsi="Calibri"/>
                <w:b/>
                <w:sz w:val="24"/>
                <w:szCs w:val="24"/>
              </w:rPr>
              <w:t>READING LIST</w:t>
            </w:r>
          </w:p>
          <w:p w14:paraId="186910DE" w14:textId="77777777" w:rsidR="00D56E90" w:rsidRDefault="00D56E90" w:rsidP="0038572F">
            <w:pPr>
              <w:rPr>
                <w:rFonts w:ascii="Calibri" w:hAnsi="Calibri"/>
                <w:sz w:val="24"/>
                <w:szCs w:val="24"/>
              </w:rPr>
            </w:pPr>
          </w:p>
          <w:p w14:paraId="11B8DDDB" w14:textId="77777777" w:rsidR="00D56E90" w:rsidRPr="007D2A65" w:rsidRDefault="00D56E90" w:rsidP="00D56E90">
            <w:pPr>
              <w:autoSpaceDE w:val="0"/>
              <w:autoSpaceDN w:val="0"/>
              <w:adjustRightInd w:val="0"/>
              <w:jc w:val="both"/>
              <w:rPr>
                <w:rFonts w:ascii="Arial" w:hAnsi="Arial" w:cs="Arial"/>
                <w:sz w:val="24"/>
                <w:szCs w:val="24"/>
              </w:rPr>
            </w:pPr>
            <w:r w:rsidRPr="007D2A65">
              <w:rPr>
                <w:rFonts w:ascii="Arial" w:hAnsi="Arial" w:cs="Arial"/>
                <w:sz w:val="24"/>
                <w:szCs w:val="24"/>
              </w:rPr>
              <w:t xml:space="preserve">The course handbook together with detailed reading lists of the modules will be given to you on arrival and on the first day of teaching.  </w:t>
            </w:r>
          </w:p>
          <w:p w14:paraId="7C23DFCA" w14:textId="77777777" w:rsidR="00D56E90" w:rsidRPr="007D2A65" w:rsidRDefault="00D56E90" w:rsidP="00D56E90">
            <w:pPr>
              <w:autoSpaceDE w:val="0"/>
              <w:autoSpaceDN w:val="0"/>
              <w:adjustRightInd w:val="0"/>
              <w:jc w:val="both"/>
              <w:rPr>
                <w:rFonts w:ascii="Arial" w:hAnsi="Arial" w:cs="Arial"/>
                <w:sz w:val="24"/>
                <w:szCs w:val="24"/>
              </w:rPr>
            </w:pPr>
            <w:r w:rsidRPr="007D2A65">
              <w:rPr>
                <w:rFonts w:ascii="Arial" w:hAnsi="Arial" w:cs="Arial"/>
                <w:sz w:val="24"/>
                <w:szCs w:val="24"/>
              </w:rPr>
              <w:t>In the meantime, below is the preliminary reading list.  It would be very useful, if you could read as many of the books listed as possible before the start of the academic year.</w:t>
            </w:r>
          </w:p>
          <w:p w14:paraId="074D424C" w14:textId="77777777" w:rsidR="00D56E90" w:rsidRPr="007D2A65" w:rsidRDefault="00D56E90" w:rsidP="00D56E90">
            <w:pPr>
              <w:autoSpaceDE w:val="0"/>
              <w:autoSpaceDN w:val="0"/>
              <w:adjustRightInd w:val="0"/>
              <w:jc w:val="both"/>
              <w:rPr>
                <w:rFonts w:ascii="Arial" w:hAnsi="Arial" w:cs="Arial"/>
                <w:b/>
                <w:sz w:val="24"/>
                <w:szCs w:val="24"/>
              </w:rPr>
            </w:pPr>
          </w:p>
          <w:p w14:paraId="4E8A64FA" w14:textId="77777777" w:rsidR="00083AB6" w:rsidRDefault="00083AB6" w:rsidP="00D56E90">
            <w:pPr>
              <w:autoSpaceDE w:val="0"/>
              <w:autoSpaceDN w:val="0"/>
              <w:adjustRightInd w:val="0"/>
              <w:jc w:val="both"/>
              <w:outlineLvl w:val="0"/>
              <w:rPr>
                <w:rFonts w:ascii="Arial" w:hAnsi="Arial" w:cs="Arial"/>
                <w:b/>
                <w:sz w:val="24"/>
                <w:szCs w:val="24"/>
              </w:rPr>
            </w:pPr>
          </w:p>
          <w:p w14:paraId="39F4FF1A" w14:textId="77777777" w:rsidR="00D56E90" w:rsidRPr="007D2A65" w:rsidRDefault="00D56E90" w:rsidP="00D56E90">
            <w:pPr>
              <w:autoSpaceDE w:val="0"/>
              <w:autoSpaceDN w:val="0"/>
              <w:adjustRightInd w:val="0"/>
              <w:jc w:val="both"/>
              <w:outlineLvl w:val="0"/>
              <w:rPr>
                <w:rFonts w:ascii="Arial" w:hAnsi="Arial" w:cs="Arial"/>
                <w:b/>
                <w:sz w:val="24"/>
                <w:szCs w:val="24"/>
              </w:rPr>
            </w:pPr>
            <w:r w:rsidRPr="007D2A65">
              <w:rPr>
                <w:rFonts w:ascii="Arial" w:hAnsi="Arial" w:cs="Arial"/>
                <w:b/>
                <w:sz w:val="24"/>
                <w:szCs w:val="24"/>
              </w:rPr>
              <w:t>BOOKS</w:t>
            </w:r>
          </w:p>
          <w:p w14:paraId="06EB69B5" w14:textId="77777777" w:rsidR="00D56E90" w:rsidRPr="007D2A65" w:rsidRDefault="00D56E90" w:rsidP="00D56E90">
            <w:pPr>
              <w:jc w:val="both"/>
              <w:outlineLvl w:val="0"/>
              <w:rPr>
                <w:rFonts w:ascii="Arial" w:hAnsi="Arial" w:cs="Arial"/>
                <w:b/>
                <w:sz w:val="24"/>
                <w:szCs w:val="24"/>
              </w:rPr>
            </w:pPr>
            <w:r w:rsidRPr="007D2A65">
              <w:rPr>
                <w:rFonts w:ascii="Arial" w:hAnsi="Arial" w:cs="Arial"/>
                <w:b/>
                <w:sz w:val="24"/>
                <w:szCs w:val="24"/>
              </w:rPr>
              <w:t xml:space="preserve">Key text: </w:t>
            </w:r>
          </w:p>
          <w:p w14:paraId="26CCF06D" w14:textId="77777777" w:rsidR="00083AB6" w:rsidRDefault="00083AB6" w:rsidP="00D56E90">
            <w:pPr>
              <w:jc w:val="both"/>
              <w:outlineLvl w:val="0"/>
              <w:rPr>
                <w:rFonts w:ascii="Arial" w:hAnsi="Arial" w:cs="Arial"/>
                <w:sz w:val="24"/>
                <w:szCs w:val="24"/>
              </w:rPr>
            </w:pPr>
          </w:p>
          <w:p w14:paraId="1042EF64" w14:textId="77777777" w:rsidR="00D56E90" w:rsidRPr="007D2A65" w:rsidRDefault="00D56E90" w:rsidP="00D56E90">
            <w:pPr>
              <w:jc w:val="both"/>
              <w:outlineLvl w:val="0"/>
              <w:rPr>
                <w:rFonts w:ascii="Arial" w:hAnsi="Arial" w:cs="Arial"/>
                <w:sz w:val="24"/>
                <w:szCs w:val="24"/>
              </w:rPr>
            </w:pPr>
            <w:r w:rsidRPr="007D2A65">
              <w:rPr>
                <w:rFonts w:ascii="Arial" w:hAnsi="Arial" w:cs="Arial"/>
                <w:sz w:val="24"/>
                <w:szCs w:val="24"/>
              </w:rPr>
              <w:t xml:space="preserve">M. </w:t>
            </w:r>
            <w:proofErr w:type="spellStart"/>
            <w:r w:rsidRPr="007D2A65">
              <w:rPr>
                <w:rFonts w:ascii="Arial" w:hAnsi="Arial" w:cs="Arial"/>
                <w:sz w:val="24"/>
                <w:szCs w:val="24"/>
              </w:rPr>
              <w:t>Metykova</w:t>
            </w:r>
            <w:proofErr w:type="spellEnd"/>
            <w:r w:rsidRPr="007D2A65">
              <w:rPr>
                <w:rFonts w:ascii="Arial" w:hAnsi="Arial" w:cs="Arial"/>
                <w:sz w:val="24"/>
                <w:szCs w:val="24"/>
              </w:rPr>
              <w:t xml:space="preserve"> (2016) Diversity in the Media, London: Palgrave</w:t>
            </w:r>
          </w:p>
          <w:p w14:paraId="6A2B130E" w14:textId="77777777" w:rsidR="00083AB6" w:rsidRDefault="00083AB6" w:rsidP="00D56E90">
            <w:pPr>
              <w:jc w:val="both"/>
              <w:outlineLvl w:val="0"/>
              <w:rPr>
                <w:rFonts w:ascii="Arial" w:hAnsi="Arial" w:cs="Arial"/>
                <w:b/>
                <w:sz w:val="24"/>
                <w:szCs w:val="24"/>
              </w:rPr>
            </w:pPr>
          </w:p>
          <w:p w14:paraId="6C77E49E" w14:textId="0D99D165" w:rsidR="00083AB6" w:rsidRDefault="00083AB6" w:rsidP="00D56E90">
            <w:pPr>
              <w:jc w:val="both"/>
              <w:outlineLvl w:val="0"/>
              <w:rPr>
                <w:rFonts w:ascii="Arial" w:hAnsi="Arial" w:cs="Arial"/>
                <w:b/>
                <w:sz w:val="24"/>
                <w:szCs w:val="24"/>
              </w:rPr>
            </w:pPr>
          </w:p>
          <w:p w14:paraId="6102C3FD" w14:textId="686D15AB" w:rsidR="00987919" w:rsidRDefault="00987919" w:rsidP="00D56E90">
            <w:pPr>
              <w:jc w:val="both"/>
              <w:outlineLvl w:val="0"/>
              <w:rPr>
                <w:rFonts w:ascii="Arial" w:hAnsi="Arial" w:cs="Arial"/>
                <w:b/>
                <w:sz w:val="24"/>
                <w:szCs w:val="24"/>
              </w:rPr>
            </w:pPr>
          </w:p>
          <w:p w14:paraId="3BE532DD" w14:textId="77777777" w:rsidR="00987919" w:rsidRDefault="00987919" w:rsidP="00D56E90">
            <w:pPr>
              <w:jc w:val="both"/>
              <w:outlineLvl w:val="0"/>
              <w:rPr>
                <w:rFonts w:ascii="Arial" w:hAnsi="Arial" w:cs="Arial"/>
                <w:b/>
                <w:sz w:val="24"/>
                <w:szCs w:val="24"/>
              </w:rPr>
            </w:pPr>
          </w:p>
          <w:p w14:paraId="72E6905D" w14:textId="77777777" w:rsidR="00D56E90" w:rsidRPr="007D2A65" w:rsidRDefault="00D56E90" w:rsidP="00D56E90">
            <w:pPr>
              <w:jc w:val="both"/>
              <w:outlineLvl w:val="0"/>
              <w:rPr>
                <w:rFonts w:ascii="Arial" w:hAnsi="Arial" w:cs="Arial"/>
                <w:b/>
                <w:sz w:val="24"/>
                <w:szCs w:val="24"/>
              </w:rPr>
            </w:pPr>
            <w:r w:rsidRPr="007D2A65">
              <w:rPr>
                <w:rFonts w:ascii="Arial" w:hAnsi="Arial" w:cs="Arial"/>
                <w:b/>
                <w:sz w:val="24"/>
                <w:szCs w:val="24"/>
              </w:rPr>
              <w:lastRenderedPageBreak/>
              <w:t>Additional reading:</w:t>
            </w:r>
          </w:p>
          <w:p w14:paraId="6B33DD5F" w14:textId="77777777" w:rsidR="00E267FD" w:rsidRPr="007D2A65" w:rsidRDefault="00E267FD" w:rsidP="00D56E90">
            <w:pPr>
              <w:rPr>
                <w:rFonts w:ascii="Arial" w:hAnsi="Arial" w:cs="Arial"/>
                <w:sz w:val="24"/>
                <w:szCs w:val="24"/>
              </w:rPr>
            </w:pPr>
          </w:p>
          <w:p w14:paraId="123D331A" w14:textId="77777777" w:rsidR="00D56E90" w:rsidRPr="007D2A65" w:rsidRDefault="00D56E90" w:rsidP="00EF0ADA">
            <w:pPr>
              <w:rPr>
                <w:rFonts w:ascii="Arial" w:hAnsi="Arial"/>
                <w:sz w:val="24"/>
                <w:szCs w:val="24"/>
              </w:rPr>
            </w:pPr>
            <w:r w:rsidRPr="007D2A65">
              <w:rPr>
                <w:rFonts w:ascii="Arial" w:hAnsi="Arial" w:cs="Arial"/>
                <w:sz w:val="24"/>
                <w:szCs w:val="24"/>
              </w:rPr>
              <w:t xml:space="preserve">C. Calhoun (ed) (1994) </w:t>
            </w:r>
            <w:r w:rsidRPr="007D2A65">
              <w:rPr>
                <w:rFonts w:ascii="Arial" w:hAnsi="Arial" w:cs="Arial"/>
                <w:i/>
                <w:sz w:val="24"/>
                <w:szCs w:val="24"/>
              </w:rPr>
              <w:t>Social Theory and the Politics of Identity</w:t>
            </w:r>
            <w:r w:rsidRPr="007D2A65">
              <w:rPr>
                <w:rFonts w:ascii="Arial" w:hAnsi="Arial" w:cs="Arial"/>
                <w:sz w:val="24"/>
                <w:szCs w:val="24"/>
              </w:rPr>
              <w:t xml:space="preserve">, Oxford: Blackwell. </w:t>
            </w:r>
            <w:r w:rsidRPr="007D2A65">
              <w:rPr>
                <w:sz w:val="24"/>
                <w:szCs w:val="24"/>
              </w:rPr>
              <w:t xml:space="preserve"> </w:t>
            </w:r>
            <w:r w:rsidRPr="007D2A65">
              <w:rPr>
                <w:rFonts w:ascii="Arial" w:hAnsi="Arial"/>
                <w:sz w:val="24"/>
                <w:szCs w:val="24"/>
              </w:rPr>
              <w:t xml:space="preserve">(Please read just the introductory chapter by C. Calhoun) </w:t>
            </w:r>
          </w:p>
          <w:p w14:paraId="0468BEB1" w14:textId="77777777" w:rsidR="00E267FD" w:rsidRPr="007D2A65" w:rsidRDefault="00E267FD" w:rsidP="00D56E90">
            <w:pPr>
              <w:pStyle w:val="Checklis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right="-45"/>
              <w:rPr>
                <w:rFonts w:ascii="Arial" w:hAnsi="Arial" w:cs="Arial"/>
                <w:color w:val="282828"/>
                <w:sz w:val="24"/>
                <w:szCs w:val="24"/>
                <w:lang w:val="en-GB"/>
              </w:rPr>
            </w:pPr>
          </w:p>
          <w:p w14:paraId="50DE34E6" w14:textId="77777777" w:rsidR="00D56E90" w:rsidRPr="007D2A65" w:rsidRDefault="00D56E90" w:rsidP="00D56E90">
            <w:pPr>
              <w:pStyle w:val="Checklis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right="-45"/>
              <w:rPr>
                <w:rFonts w:ascii="Arial" w:hAnsi="Arial" w:cs="Arial"/>
                <w:color w:val="282828"/>
                <w:sz w:val="24"/>
                <w:szCs w:val="24"/>
                <w:lang w:val="en-GB"/>
              </w:rPr>
            </w:pPr>
            <w:r w:rsidRPr="007D2A65">
              <w:rPr>
                <w:rFonts w:ascii="Arial" w:hAnsi="Arial" w:cs="Arial"/>
                <w:color w:val="282828"/>
                <w:sz w:val="24"/>
                <w:szCs w:val="24"/>
                <w:lang w:val="en-GB"/>
              </w:rPr>
              <w:t xml:space="preserve">D. </w:t>
            </w:r>
            <w:proofErr w:type="spellStart"/>
            <w:r w:rsidRPr="007D2A65">
              <w:rPr>
                <w:rFonts w:ascii="Arial" w:hAnsi="Arial" w:cs="Arial"/>
                <w:color w:val="282828"/>
                <w:sz w:val="24"/>
                <w:szCs w:val="24"/>
                <w:lang w:val="en-GB"/>
              </w:rPr>
              <w:t>Gauntlett</w:t>
            </w:r>
            <w:proofErr w:type="spellEnd"/>
            <w:r w:rsidRPr="007D2A65">
              <w:rPr>
                <w:rFonts w:ascii="Arial" w:hAnsi="Arial" w:cs="Arial"/>
                <w:color w:val="282828"/>
                <w:sz w:val="24"/>
                <w:szCs w:val="24"/>
                <w:lang w:val="en-GB"/>
              </w:rPr>
              <w:t xml:space="preserve"> (2008) </w:t>
            </w:r>
            <w:r w:rsidRPr="007D2A65">
              <w:rPr>
                <w:rFonts w:ascii="Arial" w:hAnsi="Arial" w:cs="Arial"/>
                <w:i/>
                <w:iCs/>
                <w:color w:val="282828"/>
                <w:sz w:val="24"/>
                <w:szCs w:val="24"/>
                <w:lang w:val="en-GB"/>
              </w:rPr>
              <w:t>Gender, Media and Identity</w:t>
            </w:r>
            <w:r w:rsidRPr="007D2A65">
              <w:rPr>
                <w:rFonts w:ascii="Arial" w:hAnsi="Arial" w:cs="Arial"/>
                <w:color w:val="282828"/>
                <w:sz w:val="24"/>
                <w:szCs w:val="24"/>
                <w:lang w:val="en-GB"/>
              </w:rPr>
              <w:t>, An Introduction: Publisher, Routledge (second edition 2008)</w:t>
            </w:r>
          </w:p>
          <w:p w14:paraId="77A04E31" w14:textId="77777777" w:rsidR="00D56E90" w:rsidRPr="007D2A65" w:rsidRDefault="00D56E90" w:rsidP="00D56E90">
            <w:pPr>
              <w:rPr>
                <w:rFonts w:ascii="Arial" w:hAnsi="Arial"/>
                <w:sz w:val="24"/>
                <w:szCs w:val="24"/>
              </w:rPr>
            </w:pPr>
            <w:r w:rsidRPr="007D2A65">
              <w:rPr>
                <w:rFonts w:ascii="Arial" w:hAnsi="Arial"/>
                <w:sz w:val="24"/>
                <w:szCs w:val="24"/>
              </w:rPr>
              <w:t xml:space="preserve">N. Fraser (2004) ‘Social Justice in the age of identity politics’, in N. Fraser and A. </w:t>
            </w:r>
            <w:proofErr w:type="spellStart"/>
            <w:r w:rsidRPr="007D2A65">
              <w:rPr>
                <w:rFonts w:ascii="Arial" w:hAnsi="Arial"/>
                <w:sz w:val="24"/>
                <w:szCs w:val="24"/>
              </w:rPr>
              <w:t>Honneth</w:t>
            </w:r>
            <w:proofErr w:type="spellEnd"/>
            <w:r w:rsidRPr="007D2A65">
              <w:rPr>
                <w:rFonts w:ascii="Arial" w:hAnsi="Arial"/>
                <w:sz w:val="24"/>
                <w:szCs w:val="24"/>
              </w:rPr>
              <w:t xml:space="preserve">, </w:t>
            </w:r>
            <w:r w:rsidRPr="007D2A65">
              <w:rPr>
                <w:rFonts w:ascii="Arial" w:hAnsi="Arial"/>
                <w:i/>
                <w:sz w:val="24"/>
                <w:szCs w:val="24"/>
              </w:rPr>
              <w:t>Redistribution or Recognition?</w:t>
            </w:r>
            <w:r w:rsidRPr="007D2A65">
              <w:rPr>
                <w:rFonts w:ascii="Arial" w:hAnsi="Arial"/>
                <w:sz w:val="24"/>
                <w:szCs w:val="24"/>
              </w:rPr>
              <w:t xml:space="preserve"> London: Verso [again we will talk about Fraser from a feminist perspective]</w:t>
            </w:r>
          </w:p>
          <w:p w14:paraId="3390301B" w14:textId="77777777" w:rsidR="00E267FD" w:rsidRPr="007D2A65" w:rsidRDefault="00E267FD" w:rsidP="00D56E90">
            <w:pPr>
              <w:rPr>
                <w:rFonts w:ascii="Arial" w:hAnsi="Arial"/>
                <w:sz w:val="24"/>
                <w:szCs w:val="24"/>
              </w:rPr>
            </w:pPr>
          </w:p>
          <w:p w14:paraId="5BE4AA8E" w14:textId="77777777" w:rsidR="00D56E90" w:rsidRPr="007D2A65" w:rsidRDefault="00D56E90" w:rsidP="00D56E90">
            <w:pPr>
              <w:rPr>
                <w:rFonts w:ascii="Arial" w:hAnsi="Arial"/>
                <w:sz w:val="24"/>
                <w:szCs w:val="24"/>
              </w:rPr>
            </w:pPr>
            <w:r w:rsidRPr="007D2A65">
              <w:rPr>
                <w:rFonts w:ascii="Arial" w:hAnsi="Arial"/>
                <w:sz w:val="24"/>
                <w:szCs w:val="24"/>
              </w:rPr>
              <w:t xml:space="preserve">E Goffman (1959) The Presentation of Self in Everyday </w:t>
            </w:r>
            <w:proofErr w:type="gramStart"/>
            <w:r w:rsidRPr="007D2A65">
              <w:rPr>
                <w:rFonts w:ascii="Arial" w:hAnsi="Arial"/>
                <w:sz w:val="24"/>
                <w:szCs w:val="24"/>
              </w:rPr>
              <w:t>Life ,</w:t>
            </w:r>
            <w:proofErr w:type="gramEnd"/>
            <w:r w:rsidRPr="007D2A65">
              <w:rPr>
                <w:rFonts w:ascii="Arial" w:hAnsi="Arial"/>
                <w:sz w:val="24"/>
                <w:szCs w:val="24"/>
              </w:rPr>
              <w:t xml:space="preserve"> NY: Doubleday (Introduction)</w:t>
            </w:r>
          </w:p>
          <w:p w14:paraId="5B3ED79D" w14:textId="77777777" w:rsidR="00E267FD" w:rsidRPr="007D2A65" w:rsidRDefault="00E267FD" w:rsidP="00D56E90">
            <w:pPr>
              <w:rPr>
                <w:rFonts w:ascii="Arial" w:hAnsi="Arial"/>
                <w:sz w:val="24"/>
                <w:szCs w:val="24"/>
              </w:rPr>
            </w:pPr>
          </w:p>
          <w:p w14:paraId="6E6FF40E" w14:textId="77777777" w:rsidR="00D56E90" w:rsidRDefault="00D56E90" w:rsidP="00D56E90">
            <w:pPr>
              <w:rPr>
                <w:rFonts w:ascii="Arial" w:hAnsi="Arial"/>
                <w:sz w:val="24"/>
                <w:szCs w:val="24"/>
              </w:rPr>
            </w:pPr>
            <w:r w:rsidRPr="007D2A65">
              <w:rPr>
                <w:rFonts w:ascii="Arial" w:hAnsi="Arial"/>
                <w:sz w:val="24"/>
                <w:szCs w:val="24"/>
              </w:rPr>
              <w:t xml:space="preserve">St. Hall (1996) ‘Who Needs Identity’ in St. Hall and P. Du Gay (eds) </w:t>
            </w:r>
            <w:proofErr w:type="spellStart"/>
            <w:r w:rsidRPr="007D2A65">
              <w:rPr>
                <w:rFonts w:ascii="Arial" w:hAnsi="Arial"/>
                <w:i/>
                <w:sz w:val="24"/>
                <w:szCs w:val="24"/>
              </w:rPr>
              <w:t>Ouestions</w:t>
            </w:r>
            <w:proofErr w:type="spellEnd"/>
            <w:r w:rsidRPr="007D2A65">
              <w:rPr>
                <w:rFonts w:ascii="Arial" w:hAnsi="Arial"/>
                <w:i/>
                <w:sz w:val="24"/>
                <w:szCs w:val="24"/>
              </w:rPr>
              <w:t xml:space="preserve"> of Cultural Identity,</w:t>
            </w:r>
            <w:r w:rsidRPr="007D2A65">
              <w:rPr>
                <w:rFonts w:ascii="Arial" w:hAnsi="Arial"/>
                <w:sz w:val="24"/>
                <w:szCs w:val="24"/>
              </w:rPr>
              <w:t xml:space="preserve"> London: Sage (introductory chapter)</w:t>
            </w:r>
          </w:p>
          <w:p w14:paraId="070B6859" w14:textId="77777777" w:rsidR="00EF0ADA" w:rsidRDefault="00EF0ADA" w:rsidP="00D56E90">
            <w:pPr>
              <w:rPr>
                <w:rFonts w:ascii="Arial" w:hAnsi="Arial"/>
                <w:sz w:val="24"/>
                <w:szCs w:val="24"/>
              </w:rPr>
            </w:pPr>
          </w:p>
          <w:p w14:paraId="5622260A" w14:textId="4A1D9124" w:rsidR="00EF0ADA" w:rsidRPr="00EF0ADA" w:rsidRDefault="00EF0ADA" w:rsidP="00EF0ADA">
            <w:pPr>
              <w:rPr>
                <w:rFonts w:ascii="Times New Roman" w:eastAsia="Times New Roman" w:hAnsi="Times New Roman" w:cs="Times New Roman"/>
                <w:sz w:val="24"/>
                <w:szCs w:val="24"/>
                <w:lang w:val="en-GB" w:eastAsia="en-GB"/>
              </w:rPr>
            </w:pPr>
            <w:r>
              <w:rPr>
                <w:rFonts w:ascii="Arial" w:eastAsia="Times New Roman" w:hAnsi="Arial" w:cs="Arial"/>
                <w:color w:val="000000"/>
                <w:sz w:val="24"/>
                <w:szCs w:val="24"/>
                <w:shd w:val="clear" w:color="auto" w:fill="FFFFFF"/>
                <w:lang w:eastAsia="en-GB"/>
              </w:rPr>
              <w:t xml:space="preserve">D. </w:t>
            </w:r>
            <w:proofErr w:type="spellStart"/>
            <w:r w:rsidRPr="00EF0ADA">
              <w:rPr>
                <w:rFonts w:ascii="Arial" w:eastAsia="Times New Roman" w:hAnsi="Arial" w:cs="Arial"/>
                <w:color w:val="000000"/>
                <w:sz w:val="24"/>
                <w:szCs w:val="24"/>
                <w:shd w:val="clear" w:color="auto" w:fill="FFFFFF"/>
                <w:lang w:eastAsia="en-GB"/>
              </w:rPr>
              <w:t>Hesmondhalgh</w:t>
            </w:r>
            <w:proofErr w:type="spellEnd"/>
            <w:r>
              <w:rPr>
                <w:rFonts w:ascii="Arial" w:eastAsia="Times New Roman" w:hAnsi="Arial" w:cs="Arial"/>
                <w:color w:val="000000"/>
                <w:sz w:val="24"/>
                <w:szCs w:val="24"/>
                <w:shd w:val="clear" w:color="auto" w:fill="FFFFFF"/>
                <w:lang w:eastAsia="en-GB"/>
              </w:rPr>
              <w:t>,</w:t>
            </w:r>
            <w:r w:rsidRPr="00EF0ADA">
              <w:rPr>
                <w:rFonts w:ascii="Arial" w:eastAsia="Times New Roman" w:hAnsi="Arial" w:cs="Arial"/>
                <w:color w:val="000000"/>
                <w:sz w:val="24"/>
                <w:szCs w:val="24"/>
                <w:shd w:val="clear" w:color="auto" w:fill="FFFFFF"/>
                <w:lang w:eastAsia="en-GB"/>
              </w:rPr>
              <w:t xml:space="preserve"> (2018) </w:t>
            </w:r>
            <w:r w:rsidRPr="00EF0ADA">
              <w:rPr>
                <w:rFonts w:ascii="Arial" w:eastAsia="Times New Roman" w:hAnsi="Arial" w:cs="Arial"/>
                <w:color w:val="000000"/>
                <w:sz w:val="24"/>
                <w:szCs w:val="24"/>
                <w:u w:val="single"/>
                <w:shd w:val="clear" w:color="auto" w:fill="FFFFFF"/>
                <w:lang w:eastAsia="en-GB"/>
              </w:rPr>
              <w:t>The Cultural Industries</w:t>
            </w:r>
            <w:r w:rsidRPr="00EF0ADA">
              <w:rPr>
                <w:rFonts w:ascii="Times New Roman" w:eastAsia="Times New Roman" w:hAnsi="Times New Roman" w:cs="Times New Roman"/>
                <w:color w:val="000000"/>
                <w:sz w:val="24"/>
                <w:szCs w:val="24"/>
                <w:shd w:val="clear" w:color="auto" w:fill="FFFFFF"/>
                <w:lang w:eastAsia="en-GB"/>
              </w:rPr>
              <w:t>, </w:t>
            </w:r>
            <w:r w:rsidRPr="00EF0ADA">
              <w:rPr>
                <w:rFonts w:ascii="Arial" w:eastAsia="Times New Roman" w:hAnsi="Arial" w:cs="Arial"/>
                <w:color w:val="000000"/>
                <w:sz w:val="24"/>
                <w:szCs w:val="24"/>
                <w:shd w:val="clear" w:color="auto" w:fill="FFFFFF"/>
                <w:lang w:eastAsia="en-GB"/>
              </w:rPr>
              <w:t>4</w:t>
            </w:r>
            <w:proofErr w:type="gramStart"/>
            <w:r w:rsidRPr="00EF0ADA">
              <w:rPr>
                <w:rFonts w:ascii="Arial" w:eastAsia="Times New Roman" w:hAnsi="Arial" w:cs="Arial"/>
                <w:color w:val="000000"/>
                <w:sz w:val="19"/>
                <w:szCs w:val="19"/>
                <w:shd w:val="clear" w:color="auto" w:fill="FFFFFF"/>
                <w:vertAlign w:val="superscript"/>
                <w:lang w:eastAsia="en-GB"/>
              </w:rPr>
              <w:t>d</w:t>
            </w:r>
            <w:r w:rsidRPr="00EF0ADA">
              <w:rPr>
                <w:rFonts w:ascii="Arial" w:eastAsia="Times New Roman" w:hAnsi="Arial" w:cs="Arial"/>
                <w:color w:val="000000"/>
                <w:sz w:val="24"/>
                <w:szCs w:val="24"/>
                <w:shd w:val="clear" w:color="auto" w:fill="FFFFFF"/>
                <w:lang w:eastAsia="en-GB"/>
              </w:rPr>
              <w:t>  edition</w:t>
            </w:r>
            <w:proofErr w:type="gramEnd"/>
            <w:r w:rsidRPr="00EF0ADA">
              <w:rPr>
                <w:rFonts w:ascii="Arial" w:eastAsia="Times New Roman" w:hAnsi="Arial" w:cs="Arial"/>
                <w:color w:val="000000"/>
                <w:sz w:val="24"/>
                <w:szCs w:val="24"/>
                <w:shd w:val="clear" w:color="auto" w:fill="FFFFFF"/>
                <w:lang w:eastAsia="en-GB"/>
              </w:rPr>
              <w:t>, London: Sage.</w:t>
            </w:r>
            <w:r w:rsidRPr="00EF0ADA">
              <w:rPr>
                <w:rFonts w:ascii="Arial" w:eastAsia="Times New Roman" w:hAnsi="Arial" w:cs="Arial"/>
                <w:color w:val="000000"/>
                <w:sz w:val="24"/>
                <w:szCs w:val="24"/>
                <w:shd w:val="clear" w:color="auto" w:fill="FFFFFF"/>
                <w:lang w:val="en-GB" w:eastAsia="en-GB"/>
              </w:rPr>
              <w:t> </w:t>
            </w:r>
          </w:p>
          <w:p w14:paraId="00BB571C" w14:textId="77777777" w:rsidR="00EF0ADA" w:rsidRPr="007D2A65" w:rsidRDefault="00EF0ADA" w:rsidP="00D56E90">
            <w:pPr>
              <w:rPr>
                <w:rFonts w:ascii="Arial" w:hAnsi="Arial"/>
                <w:sz w:val="24"/>
                <w:szCs w:val="24"/>
              </w:rPr>
            </w:pPr>
          </w:p>
          <w:tbl>
            <w:tblPr>
              <w:tblW w:w="9464" w:type="dxa"/>
              <w:tblLayout w:type="fixed"/>
              <w:tblLook w:val="0000" w:firstRow="0" w:lastRow="0" w:firstColumn="0" w:lastColumn="0" w:noHBand="0" w:noVBand="0"/>
            </w:tblPr>
            <w:tblGrid>
              <w:gridCol w:w="9464"/>
            </w:tblGrid>
            <w:tr w:rsidR="00D56E90" w:rsidRPr="007D2A65" w14:paraId="530E61BE" w14:textId="77777777" w:rsidTr="00320E54">
              <w:tc>
                <w:tcPr>
                  <w:tcW w:w="9464" w:type="dxa"/>
                </w:tcPr>
                <w:p w14:paraId="57F2C18F" w14:textId="2F998801" w:rsidR="00D56E90" w:rsidRPr="007D2A65" w:rsidRDefault="00EF0ADA" w:rsidP="00EF0ADA">
                  <w:pPr>
                    <w:ind w:left="-50" w:hanging="90"/>
                    <w:rPr>
                      <w:rFonts w:ascii="Arial" w:hAnsi="Arial"/>
                      <w:sz w:val="24"/>
                      <w:szCs w:val="24"/>
                    </w:rPr>
                  </w:pPr>
                  <w:r>
                    <w:rPr>
                      <w:rFonts w:ascii="Arial" w:hAnsi="Arial"/>
                      <w:sz w:val="24"/>
                      <w:szCs w:val="24"/>
                    </w:rPr>
                    <w:t xml:space="preserve"> </w:t>
                  </w:r>
                  <w:r w:rsidR="00D56E90" w:rsidRPr="007D2A65">
                    <w:rPr>
                      <w:rFonts w:ascii="Arial" w:hAnsi="Arial"/>
                      <w:sz w:val="24"/>
                      <w:szCs w:val="24"/>
                    </w:rPr>
                    <w:t xml:space="preserve">E. </w:t>
                  </w:r>
                  <w:proofErr w:type="spellStart"/>
                  <w:r w:rsidR="00D56E90" w:rsidRPr="007D2A65">
                    <w:rPr>
                      <w:rFonts w:ascii="Arial" w:hAnsi="Arial"/>
                      <w:sz w:val="24"/>
                      <w:szCs w:val="24"/>
                    </w:rPr>
                    <w:t>Siapera</w:t>
                  </w:r>
                  <w:proofErr w:type="spellEnd"/>
                  <w:r w:rsidR="00D56E90" w:rsidRPr="007D2A65">
                    <w:rPr>
                      <w:rFonts w:ascii="Arial" w:hAnsi="Arial"/>
                      <w:sz w:val="24"/>
                      <w:szCs w:val="24"/>
                    </w:rPr>
                    <w:t xml:space="preserve"> (2010) Cultural diversity and global media: The mediation of difference: Wiley-Blackwell (</w:t>
                  </w:r>
                  <w:proofErr w:type="spellStart"/>
                  <w:r w:rsidR="00D56E90" w:rsidRPr="007D2A65">
                    <w:rPr>
                      <w:rFonts w:ascii="Arial" w:hAnsi="Arial"/>
                      <w:sz w:val="24"/>
                      <w:szCs w:val="24"/>
                    </w:rPr>
                    <w:t>chs</w:t>
                  </w:r>
                  <w:proofErr w:type="spellEnd"/>
                  <w:r w:rsidR="00D56E90" w:rsidRPr="007D2A65">
                    <w:rPr>
                      <w:rFonts w:ascii="Arial" w:hAnsi="Arial"/>
                      <w:sz w:val="24"/>
                      <w:szCs w:val="24"/>
                    </w:rPr>
                    <w:t xml:space="preserve"> 5 &amp; 11) </w:t>
                  </w:r>
                </w:p>
                <w:p w14:paraId="45801FA4" w14:textId="77777777" w:rsidR="00E267FD" w:rsidRPr="007D2A65" w:rsidRDefault="00E267FD" w:rsidP="00EF0ADA">
                  <w:pPr>
                    <w:ind w:left="-50" w:hanging="90"/>
                    <w:rPr>
                      <w:rFonts w:ascii="Arial" w:hAnsi="Arial"/>
                      <w:sz w:val="24"/>
                      <w:szCs w:val="24"/>
                    </w:rPr>
                  </w:pPr>
                </w:p>
                <w:p w14:paraId="16F86A30" w14:textId="77777777" w:rsidR="00D56E90" w:rsidRPr="007D2A65" w:rsidRDefault="00D56E90" w:rsidP="00EF0ADA">
                  <w:pPr>
                    <w:ind w:left="-50" w:hanging="14"/>
                    <w:rPr>
                      <w:rFonts w:ascii="Arial" w:hAnsi="Arial"/>
                      <w:sz w:val="24"/>
                      <w:szCs w:val="24"/>
                    </w:rPr>
                  </w:pPr>
                  <w:r w:rsidRPr="007D2A65">
                    <w:rPr>
                      <w:rFonts w:ascii="Arial" w:hAnsi="Arial"/>
                      <w:sz w:val="24"/>
                      <w:szCs w:val="24"/>
                    </w:rPr>
                    <w:t xml:space="preserve">B. Parekh (1997) National culture and multiculturalism. In K. Thompson (ed) </w:t>
                  </w:r>
                  <w:r w:rsidRPr="007D2A65">
                    <w:rPr>
                      <w:rFonts w:ascii="Arial" w:hAnsi="Arial"/>
                      <w:i/>
                      <w:sz w:val="24"/>
                      <w:szCs w:val="24"/>
                    </w:rPr>
                    <w:t>Media and cultural Regulation</w:t>
                  </w:r>
                  <w:r w:rsidRPr="007D2A65">
                    <w:rPr>
                      <w:rFonts w:ascii="Arial" w:hAnsi="Arial"/>
                      <w:sz w:val="24"/>
                      <w:szCs w:val="24"/>
                    </w:rPr>
                    <w:t>, London, Sage.</w:t>
                  </w:r>
                </w:p>
              </w:tc>
            </w:tr>
          </w:tbl>
          <w:p w14:paraId="5B6E4F5A" w14:textId="77777777" w:rsidR="00E267FD" w:rsidRPr="007D2A65" w:rsidRDefault="00E267FD" w:rsidP="00EF0ADA">
            <w:pPr>
              <w:ind w:left="-50" w:hanging="90"/>
              <w:rPr>
                <w:rFonts w:ascii="Arial" w:hAnsi="Arial"/>
                <w:sz w:val="24"/>
                <w:szCs w:val="24"/>
              </w:rPr>
            </w:pPr>
          </w:p>
          <w:p w14:paraId="69C8999A" w14:textId="61CD7CFF" w:rsidR="00D56E90" w:rsidRPr="007D2A65" w:rsidRDefault="00E267FD" w:rsidP="00EF0ADA">
            <w:pPr>
              <w:ind w:left="40" w:hanging="90"/>
              <w:rPr>
                <w:rFonts w:ascii="Arial" w:hAnsi="Arial"/>
                <w:sz w:val="24"/>
                <w:szCs w:val="24"/>
              </w:rPr>
            </w:pPr>
            <w:r w:rsidRPr="007D2A65">
              <w:rPr>
                <w:rFonts w:ascii="Arial" w:hAnsi="Arial"/>
                <w:sz w:val="24"/>
                <w:szCs w:val="24"/>
              </w:rPr>
              <w:t xml:space="preserve"> </w:t>
            </w:r>
            <w:r w:rsidR="00EF0ADA">
              <w:rPr>
                <w:rFonts w:ascii="Arial" w:hAnsi="Arial"/>
                <w:sz w:val="24"/>
                <w:szCs w:val="24"/>
              </w:rPr>
              <w:t xml:space="preserve">  </w:t>
            </w:r>
            <w:r w:rsidR="00D56E90" w:rsidRPr="007D2A65">
              <w:rPr>
                <w:rFonts w:ascii="Arial" w:hAnsi="Arial"/>
                <w:sz w:val="24"/>
                <w:szCs w:val="24"/>
              </w:rPr>
              <w:t xml:space="preserve">K. Ross (2009) Gendered media: Women, men, and identity politics. Lanham, MD: Rowman &amp; </w:t>
            </w:r>
            <w:r w:rsidR="00EF0ADA">
              <w:rPr>
                <w:rFonts w:ascii="Arial" w:hAnsi="Arial"/>
                <w:sz w:val="24"/>
                <w:szCs w:val="24"/>
              </w:rPr>
              <w:t xml:space="preserve">            </w:t>
            </w:r>
            <w:r w:rsidR="00D56E90" w:rsidRPr="007D2A65">
              <w:rPr>
                <w:rFonts w:ascii="Arial" w:hAnsi="Arial"/>
                <w:sz w:val="24"/>
                <w:szCs w:val="24"/>
              </w:rPr>
              <w:t>Littlefield. </w:t>
            </w:r>
          </w:p>
          <w:p w14:paraId="38D66D0D" w14:textId="77777777" w:rsidR="00E267FD" w:rsidRPr="007D2A65" w:rsidRDefault="00E267FD" w:rsidP="00D56E90">
            <w:pPr>
              <w:rPr>
                <w:rFonts w:ascii="Arial" w:hAnsi="Arial"/>
                <w:sz w:val="24"/>
                <w:szCs w:val="24"/>
              </w:rPr>
            </w:pPr>
          </w:p>
          <w:p w14:paraId="4FB99225" w14:textId="4E68BF66" w:rsidR="00D56E90" w:rsidRPr="007D2A65" w:rsidRDefault="00E267FD" w:rsidP="00D56E90">
            <w:pPr>
              <w:rPr>
                <w:rFonts w:ascii="Arial" w:hAnsi="Arial"/>
                <w:sz w:val="24"/>
                <w:szCs w:val="24"/>
              </w:rPr>
            </w:pPr>
            <w:r w:rsidRPr="007D2A65">
              <w:rPr>
                <w:rFonts w:ascii="Arial" w:hAnsi="Arial"/>
                <w:sz w:val="24"/>
                <w:szCs w:val="24"/>
              </w:rPr>
              <w:t xml:space="preserve"> </w:t>
            </w:r>
            <w:r w:rsidR="00D56E90" w:rsidRPr="007D2A65">
              <w:rPr>
                <w:rFonts w:ascii="Arial" w:hAnsi="Arial"/>
                <w:sz w:val="24"/>
                <w:szCs w:val="24"/>
              </w:rPr>
              <w:t xml:space="preserve">R. Tsagarousianou (2007) Diasporic Cultures and Globalization, Maastricht: Shaker. </w:t>
            </w:r>
          </w:p>
          <w:p w14:paraId="15027398" w14:textId="77777777" w:rsidR="00D56E90" w:rsidRPr="007D2A65" w:rsidRDefault="00D56E90" w:rsidP="00D56E90">
            <w:pPr>
              <w:rPr>
                <w:rFonts w:ascii="Arial" w:hAnsi="Arial"/>
                <w:sz w:val="24"/>
                <w:szCs w:val="24"/>
              </w:rPr>
            </w:pPr>
          </w:p>
          <w:p w14:paraId="213CBF33" w14:textId="77777777" w:rsidR="00D56E90" w:rsidRPr="007D2A65" w:rsidRDefault="00D56E90" w:rsidP="00D56E90">
            <w:pPr>
              <w:rPr>
                <w:rFonts w:ascii="Arial" w:hAnsi="Arial"/>
                <w:sz w:val="24"/>
                <w:szCs w:val="24"/>
              </w:rPr>
            </w:pPr>
          </w:p>
          <w:p w14:paraId="1D28702F" w14:textId="77777777" w:rsidR="00D56E90" w:rsidRPr="007D2A65" w:rsidRDefault="00D56E90" w:rsidP="00D56E90">
            <w:pPr>
              <w:pStyle w:val="ListParagraph"/>
              <w:numPr>
                <w:ilvl w:val="0"/>
                <w:numId w:val="18"/>
              </w:numPr>
              <w:autoSpaceDE w:val="0"/>
              <w:autoSpaceDN w:val="0"/>
              <w:adjustRightInd w:val="0"/>
              <w:spacing w:after="0" w:line="240" w:lineRule="auto"/>
              <w:jc w:val="both"/>
              <w:rPr>
                <w:rFonts w:ascii="Arial" w:hAnsi="Arial" w:cs="Arial"/>
                <w:sz w:val="24"/>
                <w:szCs w:val="24"/>
              </w:rPr>
            </w:pPr>
            <w:r w:rsidRPr="007D2A65">
              <w:rPr>
                <w:rFonts w:ascii="Arial" w:hAnsi="Arial" w:cs="Arial"/>
                <w:sz w:val="24"/>
                <w:szCs w:val="24"/>
              </w:rPr>
              <w:t>Some may find the following useful too (please note that this book has been translated into various languages and it may be easier to find it in a local language):</w:t>
            </w:r>
          </w:p>
          <w:p w14:paraId="33646D47" w14:textId="77777777" w:rsidR="00D56E90" w:rsidRPr="007D2A65" w:rsidRDefault="00D56E90" w:rsidP="00D56E90">
            <w:pPr>
              <w:autoSpaceDE w:val="0"/>
              <w:autoSpaceDN w:val="0"/>
              <w:adjustRightInd w:val="0"/>
              <w:jc w:val="both"/>
              <w:rPr>
                <w:rFonts w:ascii="Arial" w:hAnsi="Arial" w:cs="Arial"/>
                <w:sz w:val="24"/>
                <w:szCs w:val="24"/>
              </w:rPr>
            </w:pPr>
          </w:p>
          <w:p w14:paraId="2EC10B18" w14:textId="77777777" w:rsidR="00D56E90" w:rsidRPr="007D2A65" w:rsidRDefault="00D56E90" w:rsidP="00D56E90">
            <w:pPr>
              <w:autoSpaceDE w:val="0"/>
              <w:autoSpaceDN w:val="0"/>
              <w:adjustRightInd w:val="0"/>
              <w:jc w:val="both"/>
              <w:outlineLvl w:val="0"/>
              <w:rPr>
                <w:rFonts w:ascii="Arial" w:hAnsi="Arial" w:cs="Arial"/>
                <w:sz w:val="24"/>
                <w:szCs w:val="24"/>
              </w:rPr>
            </w:pPr>
            <w:r w:rsidRPr="007D2A65">
              <w:rPr>
                <w:rFonts w:ascii="Arial" w:hAnsi="Arial" w:cs="Arial"/>
                <w:sz w:val="24"/>
                <w:szCs w:val="24"/>
              </w:rPr>
              <w:t xml:space="preserve">S. Cottrell (2008) </w:t>
            </w:r>
            <w:r w:rsidRPr="007D2A65">
              <w:rPr>
                <w:rFonts w:ascii="Arial" w:hAnsi="Arial" w:cs="Arial"/>
                <w:sz w:val="24"/>
                <w:szCs w:val="24"/>
                <w:u w:val="single"/>
              </w:rPr>
              <w:t>The Study Skills Handbook</w:t>
            </w:r>
            <w:r w:rsidRPr="007D2A65">
              <w:rPr>
                <w:rFonts w:ascii="Arial" w:hAnsi="Arial" w:cs="Arial"/>
                <w:sz w:val="24"/>
                <w:szCs w:val="24"/>
              </w:rPr>
              <w:t>, 3</w:t>
            </w:r>
            <w:r w:rsidRPr="007D2A65">
              <w:rPr>
                <w:rFonts w:ascii="Arial" w:hAnsi="Arial" w:cs="Arial"/>
                <w:sz w:val="24"/>
                <w:szCs w:val="24"/>
                <w:vertAlign w:val="superscript"/>
              </w:rPr>
              <w:t>rd</w:t>
            </w:r>
            <w:r w:rsidRPr="007D2A65">
              <w:rPr>
                <w:rFonts w:ascii="Arial" w:hAnsi="Arial" w:cs="Arial"/>
                <w:sz w:val="24"/>
                <w:szCs w:val="24"/>
              </w:rPr>
              <w:t xml:space="preserve"> edition, Basingstoke: Palgrave Macmillan. </w:t>
            </w:r>
          </w:p>
          <w:p w14:paraId="3ED36A71" w14:textId="77777777" w:rsidR="00D56E90" w:rsidRPr="007D2A65" w:rsidRDefault="00D56E90" w:rsidP="00D56E90">
            <w:pPr>
              <w:jc w:val="both"/>
              <w:rPr>
                <w:rFonts w:ascii="Arial" w:hAnsi="Arial"/>
                <w:sz w:val="24"/>
                <w:szCs w:val="24"/>
              </w:rPr>
            </w:pPr>
          </w:p>
          <w:p w14:paraId="1AEE30D9" w14:textId="77777777" w:rsidR="00E267FD" w:rsidRPr="007D2A65" w:rsidRDefault="00E267FD" w:rsidP="00D56E90">
            <w:pPr>
              <w:outlineLvl w:val="0"/>
              <w:rPr>
                <w:rFonts w:ascii="Arial" w:hAnsi="Arial" w:cs="Arial"/>
                <w:b/>
                <w:sz w:val="24"/>
                <w:szCs w:val="24"/>
              </w:rPr>
            </w:pPr>
          </w:p>
          <w:p w14:paraId="4FA738E8" w14:textId="77777777" w:rsidR="00D56E90" w:rsidRPr="007D2A65" w:rsidRDefault="00D56E90" w:rsidP="00D56E90">
            <w:pPr>
              <w:outlineLvl w:val="0"/>
              <w:rPr>
                <w:rFonts w:ascii="Arial" w:hAnsi="Arial" w:cs="Arial"/>
                <w:b/>
                <w:sz w:val="24"/>
                <w:szCs w:val="24"/>
              </w:rPr>
            </w:pPr>
            <w:r w:rsidRPr="007D2A65">
              <w:rPr>
                <w:rFonts w:ascii="Arial" w:hAnsi="Arial" w:cs="Arial"/>
                <w:b/>
                <w:sz w:val="24"/>
                <w:szCs w:val="24"/>
              </w:rPr>
              <w:t>ON THE WEB: Please have a look at the following websites</w:t>
            </w:r>
          </w:p>
          <w:p w14:paraId="5D3EFD89" w14:textId="77777777" w:rsidR="00D56E90" w:rsidRPr="007D2A65" w:rsidRDefault="00D63536" w:rsidP="00D56E90">
            <w:pPr>
              <w:rPr>
                <w:rFonts w:ascii="Arial" w:hAnsi="Arial" w:cs="Arial"/>
                <w:b/>
                <w:sz w:val="24"/>
                <w:szCs w:val="24"/>
              </w:rPr>
            </w:pPr>
            <w:hyperlink r:id="rId14" w:history="1">
              <w:r w:rsidR="00D56E90" w:rsidRPr="007D2A65">
                <w:rPr>
                  <w:rStyle w:val="Hyperlink"/>
                  <w:rFonts w:ascii="Arial" w:hAnsi="Arial" w:cs="Arial"/>
                  <w:b/>
                  <w:sz w:val="24"/>
                  <w:szCs w:val="24"/>
                </w:rPr>
                <w:t>https://www.opensocietyfoundations.org/issues/media-information</w:t>
              </w:r>
            </w:hyperlink>
          </w:p>
          <w:p w14:paraId="54916821" w14:textId="77777777" w:rsidR="00D56E90" w:rsidRPr="007D2A65" w:rsidRDefault="00D63536" w:rsidP="00D56E90">
            <w:pPr>
              <w:rPr>
                <w:rFonts w:ascii="Arial" w:hAnsi="Arial" w:cs="Arial"/>
                <w:b/>
                <w:sz w:val="24"/>
                <w:szCs w:val="24"/>
              </w:rPr>
            </w:pPr>
            <w:hyperlink r:id="rId15" w:history="1">
              <w:r w:rsidR="00D56E90" w:rsidRPr="007D2A65">
                <w:rPr>
                  <w:rStyle w:val="Hyperlink"/>
                  <w:rFonts w:ascii="Arial" w:hAnsi="Arial" w:cs="Arial"/>
                  <w:b/>
                  <w:sz w:val="24"/>
                  <w:szCs w:val="24"/>
                </w:rPr>
                <w:t>https://www.opensocietyfoundations.org/issues/rights-justice</w:t>
              </w:r>
            </w:hyperlink>
          </w:p>
          <w:p w14:paraId="6954A163" w14:textId="77777777" w:rsidR="00D56E90" w:rsidRPr="007D2A65" w:rsidRDefault="00D63536" w:rsidP="00D56E90">
            <w:pPr>
              <w:rPr>
                <w:rFonts w:ascii="Arial" w:hAnsi="Arial" w:cs="Arial"/>
                <w:b/>
                <w:sz w:val="24"/>
                <w:szCs w:val="24"/>
              </w:rPr>
            </w:pPr>
            <w:hyperlink r:id="rId16" w:history="1">
              <w:r w:rsidR="00D56E90" w:rsidRPr="007D2A65">
                <w:rPr>
                  <w:rStyle w:val="Hyperlink"/>
                  <w:rFonts w:ascii="Arial" w:hAnsi="Arial" w:cs="Arial"/>
                  <w:b/>
                  <w:sz w:val="24"/>
                  <w:szCs w:val="24"/>
                </w:rPr>
                <w:t>https://www.facebook.com/media.diversity.institute/?fref=ts</w:t>
              </w:r>
            </w:hyperlink>
          </w:p>
          <w:p w14:paraId="69274BDF" w14:textId="77777777" w:rsidR="00D56E90" w:rsidRPr="007D2A65" w:rsidRDefault="00D63536" w:rsidP="0038572F">
            <w:pPr>
              <w:rPr>
                <w:rStyle w:val="Hyperlink"/>
                <w:rFonts w:ascii="Arial" w:hAnsi="Arial" w:cs="Arial"/>
                <w:b/>
                <w:sz w:val="24"/>
                <w:szCs w:val="24"/>
              </w:rPr>
            </w:pPr>
            <w:hyperlink r:id="rId17" w:history="1">
              <w:r w:rsidR="00D56E90" w:rsidRPr="007D2A65">
                <w:rPr>
                  <w:rStyle w:val="Hyperlink"/>
                  <w:rFonts w:ascii="Arial" w:hAnsi="Arial" w:cs="Arial"/>
                  <w:b/>
                  <w:sz w:val="24"/>
                  <w:szCs w:val="24"/>
                </w:rPr>
                <w:t>https://www.liberty-human-rights.org.uk</w:t>
              </w:r>
            </w:hyperlink>
          </w:p>
          <w:p w14:paraId="56E64925" w14:textId="77777777" w:rsidR="00E267FD" w:rsidRDefault="00E267FD" w:rsidP="0038572F">
            <w:pPr>
              <w:rPr>
                <w:rFonts w:ascii="Arial" w:hAnsi="Arial" w:cs="Arial"/>
                <w:b/>
              </w:rPr>
            </w:pPr>
          </w:p>
          <w:p w14:paraId="6064AA3E" w14:textId="77777777" w:rsidR="00987919" w:rsidRDefault="00987919" w:rsidP="0038572F">
            <w:pPr>
              <w:rPr>
                <w:rFonts w:ascii="Arial" w:hAnsi="Arial" w:cs="Arial"/>
                <w:b/>
              </w:rPr>
            </w:pPr>
          </w:p>
          <w:p w14:paraId="13C3FB8B" w14:textId="77777777" w:rsidR="00987919" w:rsidRDefault="00987919" w:rsidP="0038572F">
            <w:pPr>
              <w:rPr>
                <w:rFonts w:ascii="Arial" w:hAnsi="Arial" w:cs="Arial"/>
                <w:b/>
              </w:rPr>
            </w:pPr>
          </w:p>
          <w:p w14:paraId="6D28A2A4" w14:textId="77777777" w:rsidR="00987919" w:rsidRDefault="00987919" w:rsidP="0038572F">
            <w:pPr>
              <w:rPr>
                <w:rFonts w:ascii="Arial" w:hAnsi="Arial" w:cs="Arial"/>
                <w:b/>
              </w:rPr>
            </w:pPr>
          </w:p>
          <w:p w14:paraId="1B3EC4C6" w14:textId="77777777" w:rsidR="00987919" w:rsidRDefault="00987919" w:rsidP="0038572F">
            <w:pPr>
              <w:rPr>
                <w:rFonts w:ascii="Arial" w:hAnsi="Arial" w:cs="Arial"/>
                <w:b/>
              </w:rPr>
            </w:pPr>
          </w:p>
          <w:p w14:paraId="39ED3616" w14:textId="77777777" w:rsidR="00987919" w:rsidRDefault="00987919" w:rsidP="0038572F">
            <w:pPr>
              <w:rPr>
                <w:rFonts w:ascii="Arial" w:hAnsi="Arial" w:cs="Arial"/>
                <w:b/>
              </w:rPr>
            </w:pPr>
          </w:p>
          <w:p w14:paraId="37C5E0AB" w14:textId="77777777" w:rsidR="00987919" w:rsidRDefault="00987919" w:rsidP="0038572F">
            <w:pPr>
              <w:rPr>
                <w:rFonts w:ascii="Arial" w:hAnsi="Arial" w:cs="Arial"/>
                <w:b/>
              </w:rPr>
            </w:pPr>
          </w:p>
          <w:p w14:paraId="64EF2C30" w14:textId="5C40A9FB" w:rsidR="00987919" w:rsidRPr="00E267FD" w:rsidRDefault="00987919" w:rsidP="0038572F">
            <w:pPr>
              <w:rPr>
                <w:rFonts w:ascii="Arial" w:hAnsi="Arial" w:cs="Arial"/>
                <w:b/>
              </w:rPr>
            </w:pPr>
          </w:p>
        </w:tc>
      </w:tr>
      <w:tr w:rsidR="00771125" w:rsidRPr="00A860BB" w14:paraId="2EDD128B" w14:textId="77777777" w:rsidTr="782A4BF6">
        <w:trPr>
          <w:trHeight w:val="227"/>
          <w:jc w:val="center"/>
        </w:trPr>
        <w:tc>
          <w:tcPr>
            <w:tcW w:w="10962" w:type="dxa"/>
            <w:tcBorders>
              <w:top w:val="single" w:sz="8" w:space="0" w:color="147ABD" w:themeColor="accent1"/>
              <w:left w:val="single" w:sz="18" w:space="0" w:color="147ABD" w:themeColor="accent1"/>
              <w:right w:val="single" w:sz="18" w:space="0" w:color="147ABD" w:themeColor="accent1"/>
            </w:tcBorders>
          </w:tcPr>
          <w:p w14:paraId="12727295" w14:textId="2959735A" w:rsidR="00483ED9" w:rsidRPr="0038572F" w:rsidRDefault="00483ED9" w:rsidP="005120B5">
            <w:pPr>
              <w:pStyle w:val="Heading2"/>
              <w:rPr>
                <w:rFonts w:ascii="Calibri" w:hAnsi="Calibri"/>
                <w:b w:val="0"/>
                <w:caps w:val="0"/>
                <w:sz w:val="24"/>
                <w:szCs w:val="24"/>
              </w:rPr>
            </w:pPr>
          </w:p>
        </w:tc>
      </w:tr>
      <w:tr w:rsidR="00771125" w:rsidRPr="00A860BB" w14:paraId="675E05EE" w14:textId="77777777" w:rsidTr="782A4BF6">
        <w:trPr>
          <w:trHeight w:val="227"/>
          <w:jc w:val="center"/>
        </w:trPr>
        <w:tc>
          <w:tcPr>
            <w:tcW w:w="10962" w:type="dxa"/>
            <w:tcBorders>
              <w:left w:val="single" w:sz="18" w:space="0" w:color="147ABD" w:themeColor="accent1"/>
              <w:bottom w:val="single" w:sz="18" w:space="0" w:color="147ABD" w:themeColor="accent1"/>
              <w:right w:val="single" w:sz="18" w:space="0" w:color="147ABD" w:themeColor="accent1"/>
            </w:tcBorders>
          </w:tcPr>
          <w:p w14:paraId="158C43CC" w14:textId="77777777" w:rsidR="00771125" w:rsidRPr="00220401" w:rsidRDefault="00771125" w:rsidP="00771125">
            <w:pPr>
              <w:jc w:val="both"/>
              <w:rPr>
                <w:b/>
                <w:color w:val="FF0000"/>
                <w:sz w:val="28"/>
                <w:szCs w:val="28"/>
                <w:u w:val="single"/>
              </w:rPr>
            </w:pPr>
            <w:r w:rsidRPr="00220401">
              <w:rPr>
                <w:b/>
                <w:color w:val="FF0000"/>
                <w:sz w:val="28"/>
                <w:szCs w:val="28"/>
                <w:u w:val="single"/>
              </w:rPr>
              <w:t>Course structure</w:t>
            </w:r>
          </w:p>
          <w:p w14:paraId="4111995D" w14:textId="77777777" w:rsidR="00771125" w:rsidRPr="007D2A65" w:rsidRDefault="00771125" w:rsidP="00771125">
            <w:pPr>
              <w:jc w:val="both"/>
              <w:rPr>
                <w:b/>
                <w:sz w:val="24"/>
                <w:szCs w:val="24"/>
              </w:rPr>
            </w:pPr>
          </w:p>
          <w:p w14:paraId="6C4BB90A" w14:textId="472D23B8" w:rsidR="00483ED9" w:rsidRPr="007D2A65" w:rsidRDefault="00771125" w:rsidP="00E267FD">
            <w:pPr>
              <w:spacing w:after="109"/>
              <w:ind w:right="560"/>
              <w:jc w:val="both"/>
              <w:rPr>
                <w:sz w:val="24"/>
                <w:szCs w:val="24"/>
              </w:rPr>
            </w:pPr>
            <w:r w:rsidRPr="007D2A65">
              <w:rPr>
                <w:sz w:val="24"/>
                <w:szCs w:val="24"/>
              </w:rPr>
              <w:t xml:space="preserve">This section shows the core and option modules available as part of the course and their credit value. Full-time Postgraduate </w:t>
            </w:r>
            <w:proofErr w:type="gramStart"/>
            <w:r w:rsidRPr="007D2A65">
              <w:rPr>
                <w:sz w:val="24"/>
                <w:szCs w:val="24"/>
              </w:rPr>
              <w:t>students</w:t>
            </w:r>
            <w:proofErr w:type="gramEnd"/>
            <w:r w:rsidRPr="007D2A65">
              <w:rPr>
                <w:sz w:val="24"/>
                <w:szCs w:val="24"/>
              </w:rPr>
              <w:t xml:space="preserve"> study 180 credits per year. </w:t>
            </w:r>
          </w:p>
          <w:p w14:paraId="655EDFD3" w14:textId="77777777" w:rsidR="00771125" w:rsidRDefault="00771125" w:rsidP="0038572F">
            <w:pPr>
              <w:rPr>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303"/>
              <w:gridCol w:w="867"/>
              <w:gridCol w:w="881"/>
              <w:gridCol w:w="897"/>
            </w:tblGrid>
            <w:tr w:rsidR="00771125" w:rsidRPr="007D2A65" w14:paraId="086A9DFE" w14:textId="77777777" w:rsidTr="00320E54">
              <w:tc>
                <w:tcPr>
                  <w:tcW w:w="8646" w:type="dxa"/>
                  <w:gridSpan w:val="5"/>
                  <w:shd w:val="clear" w:color="auto" w:fill="BFBFBF"/>
                </w:tcPr>
                <w:p w14:paraId="74A566EE" w14:textId="77777777" w:rsidR="00771125" w:rsidRPr="007D2A65" w:rsidRDefault="00771125" w:rsidP="00320E54">
                  <w:pPr>
                    <w:keepNext/>
                    <w:spacing w:before="60" w:after="60" w:line="276" w:lineRule="auto"/>
                    <w:ind w:left="720" w:hanging="720"/>
                    <w:jc w:val="both"/>
                    <w:rPr>
                      <w:b/>
                      <w:bCs/>
                      <w:sz w:val="22"/>
                      <w:szCs w:val="22"/>
                    </w:rPr>
                  </w:pPr>
                  <w:r w:rsidRPr="007D2A65">
                    <w:rPr>
                      <w:b/>
                      <w:bCs/>
                      <w:sz w:val="22"/>
                      <w:szCs w:val="22"/>
                    </w:rPr>
                    <w:t>Credit Level 7</w:t>
                  </w:r>
                </w:p>
              </w:tc>
            </w:tr>
            <w:tr w:rsidR="00771125" w:rsidRPr="007D2A65" w14:paraId="31054710" w14:textId="77777777" w:rsidTr="00320E54">
              <w:tc>
                <w:tcPr>
                  <w:tcW w:w="1698" w:type="dxa"/>
                  <w:shd w:val="clear" w:color="auto" w:fill="D9D9D9"/>
                </w:tcPr>
                <w:p w14:paraId="7D3BD18B" w14:textId="77777777" w:rsidR="00771125" w:rsidRPr="007D2A65" w:rsidRDefault="00771125" w:rsidP="00320E54">
                  <w:pPr>
                    <w:keepNext/>
                    <w:spacing w:before="60" w:after="60" w:line="276" w:lineRule="auto"/>
                    <w:jc w:val="both"/>
                    <w:rPr>
                      <w:b/>
                      <w:sz w:val="22"/>
                      <w:szCs w:val="22"/>
                    </w:rPr>
                  </w:pPr>
                  <w:r w:rsidRPr="007D2A65">
                    <w:rPr>
                      <w:b/>
                      <w:sz w:val="22"/>
                      <w:szCs w:val="22"/>
                    </w:rPr>
                    <w:t>Module code</w:t>
                  </w:r>
                </w:p>
              </w:tc>
              <w:tc>
                <w:tcPr>
                  <w:tcW w:w="4303" w:type="dxa"/>
                  <w:shd w:val="clear" w:color="auto" w:fill="D9D9D9"/>
                </w:tcPr>
                <w:p w14:paraId="7AE2AB24" w14:textId="77777777" w:rsidR="00771125" w:rsidRPr="007D2A65" w:rsidRDefault="00771125" w:rsidP="00320E54">
                  <w:pPr>
                    <w:keepNext/>
                    <w:spacing w:before="60" w:after="60" w:line="276" w:lineRule="auto"/>
                    <w:jc w:val="both"/>
                    <w:rPr>
                      <w:b/>
                      <w:sz w:val="22"/>
                      <w:szCs w:val="22"/>
                    </w:rPr>
                  </w:pPr>
                  <w:r w:rsidRPr="007D2A65">
                    <w:rPr>
                      <w:b/>
                      <w:sz w:val="22"/>
                      <w:szCs w:val="22"/>
                    </w:rPr>
                    <w:t>Module title</w:t>
                  </w:r>
                </w:p>
              </w:tc>
              <w:tc>
                <w:tcPr>
                  <w:tcW w:w="867" w:type="dxa"/>
                  <w:shd w:val="clear" w:color="auto" w:fill="D9D9D9"/>
                </w:tcPr>
                <w:p w14:paraId="64CC88C6" w14:textId="77777777" w:rsidR="00771125" w:rsidRPr="007D2A65" w:rsidRDefault="00771125" w:rsidP="00320E54">
                  <w:pPr>
                    <w:keepNext/>
                    <w:spacing w:before="60" w:after="60" w:line="276" w:lineRule="auto"/>
                    <w:jc w:val="both"/>
                    <w:rPr>
                      <w:b/>
                      <w:sz w:val="22"/>
                      <w:szCs w:val="22"/>
                    </w:rPr>
                  </w:pPr>
                  <w:r w:rsidRPr="007D2A65">
                    <w:rPr>
                      <w:b/>
                      <w:sz w:val="22"/>
                      <w:szCs w:val="22"/>
                    </w:rPr>
                    <w:t>Status</w:t>
                  </w:r>
                </w:p>
              </w:tc>
              <w:tc>
                <w:tcPr>
                  <w:tcW w:w="881" w:type="dxa"/>
                  <w:shd w:val="clear" w:color="auto" w:fill="D9D9D9"/>
                </w:tcPr>
                <w:p w14:paraId="15A80825" w14:textId="77777777" w:rsidR="00771125" w:rsidRPr="007D2A65" w:rsidRDefault="00771125" w:rsidP="00320E54">
                  <w:pPr>
                    <w:keepNext/>
                    <w:spacing w:before="60" w:after="60" w:line="276" w:lineRule="auto"/>
                    <w:jc w:val="both"/>
                    <w:rPr>
                      <w:b/>
                      <w:sz w:val="22"/>
                      <w:szCs w:val="22"/>
                    </w:rPr>
                  </w:pPr>
                  <w:r w:rsidRPr="007D2A65">
                    <w:rPr>
                      <w:b/>
                      <w:sz w:val="22"/>
                      <w:szCs w:val="22"/>
                    </w:rPr>
                    <w:t>UK credit</w:t>
                  </w:r>
                </w:p>
              </w:tc>
              <w:tc>
                <w:tcPr>
                  <w:tcW w:w="897" w:type="dxa"/>
                  <w:shd w:val="clear" w:color="auto" w:fill="D9D9D9"/>
                </w:tcPr>
                <w:p w14:paraId="6A4D42B7" w14:textId="77777777" w:rsidR="00771125" w:rsidRPr="007D2A65" w:rsidRDefault="00771125" w:rsidP="00320E54">
                  <w:pPr>
                    <w:keepNext/>
                    <w:spacing w:before="60" w:after="60" w:line="276" w:lineRule="auto"/>
                    <w:jc w:val="both"/>
                    <w:rPr>
                      <w:b/>
                      <w:sz w:val="22"/>
                      <w:szCs w:val="22"/>
                    </w:rPr>
                  </w:pPr>
                  <w:r w:rsidRPr="007D2A65">
                    <w:rPr>
                      <w:b/>
                      <w:sz w:val="22"/>
                      <w:szCs w:val="22"/>
                    </w:rPr>
                    <w:t>ECTS</w:t>
                  </w:r>
                </w:p>
              </w:tc>
            </w:tr>
            <w:tr w:rsidR="00771125" w:rsidRPr="007D2A65" w14:paraId="0F5FD16B" w14:textId="77777777" w:rsidTr="00320E54">
              <w:tc>
                <w:tcPr>
                  <w:tcW w:w="8646" w:type="dxa"/>
                  <w:gridSpan w:val="5"/>
                </w:tcPr>
                <w:p w14:paraId="32840FD3" w14:textId="77777777" w:rsidR="00771125" w:rsidRPr="007D2A65" w:rsidRDefault="00771125" w:rsidP="00320E54">
                  <w:pPr>
                    <w:keepNext/>
                    <w:spacing w:before="60" w:after="60" w:line="276" w:lineRule="auto"/>
                    <w:jc w:val="both"/>
                    <w:rPr>
                      <w:color w:val="FF0000"/>
                      <w:sz w:val="22"/>
                      <w:szCs w:val="22"/>
                    </w:rPr>
                  </w:pPr>
                  <w:r w:rsidRPr="007D2A65">
                    <w:rPr>
                      <w:b/>
                      <w:sz w:val="22"/>
                      <w:szCs w:val="22"/>
                    </w:rPr>
                    <w:t>Core module List</w:t>
                  </w:r>
                </w:p>
              </w:tc>
            </w:tr>
            <w:tr w:rsidR="00771125" w:rsidRPr="007D2A65" w14:paraId="1A2B4F81" w14:textId="77777777" w:rsidTr="00320E54">
              <w:tc>
                <w:tcPr>
                  <w:tcW w:w="1698" w:type="dxa"/>
                </w:tcPr>
                <w:p w14:paraId="69F1BF73" w14:textId="77777777" w:rsidR="00771125" w:rsidRPr="007D2A65" w:rsidRDefault="00771125" w:rsidP="00320E54">
                  <w:pPr>
                    <w:keepNext/>
                    <w:spacing w:before="60" w:after="60"/>
                    <w:jc w:val="both"/>
                    <w:rPr>
                      <w:color w:val="FF0000"/>
                      <w:sz w:val="22"/>
                      <w:szCs w:val="22"/>
                    </w:rPr>
                  </w:pPr>
                  <w:r w:rsidRPr="007D2A65">
                    <w:rPr>
                      <w:sz w:val="22"/>
                      <w:szCs w:val="22"/>
                    </w:rPr>
                    <w:t>7MEDS003W</w:t>
                  </w:r>
                </w:p>
              </w:tc>
              <w:tc>
                <w:tcPr>
                  <w:tcW w:w="4303" w:type="dxa"/>
                </w:tcPr>
                <w:p w14:paraId="7A4A86D9" w14:textId="77777777" w:rsidR="00771125" w:rsidRPr="007D2A65" w:rsidRDefault="00771125" w:rsidP="00320E54">
                  <w:pPr>
                    <w:tabs>
                      <w:tab w:val="center" w:pos="3049"/>
                    </w:tabs>
                    <w:jc w:val="both"/>
                    <w:rPr>
                      <w:sz w:val="22"/>
                      <w:szCs w:val="22"/>
                    </w:rPr>
                  </w:pPr>
                  <w:r w:rsidRPr="007D2A65">
                    <w:rPr>
                      <w:sz w:val="22"/>
                      <w:szCs w:val="22"/>
                    </w:rPr>
                    <w:t xml:space="preserve">Approaches to Social and Cultural </w:t>
                  </w:r>
                </w:p>
                <w:p w14:paraId="18243E80" w14:textId="77777777" w:rsidR="00771125" w:rsidRPr="007D2A65" w:rsidRDefault="00771125" w:rsidP="00320E54">
                  <w:pPr>
                    <w:keepNext/>
                    <w:spacing w:before="60" w:after="60"/>
                    <w:jc w:val="both"/>
                    <w:rPr>
                      <w:color w:val="FF0000"/>
                      <w:sz w:val="22"/>
                      <w:szCs w:val="22"/>
                    </w:rPr>
                  </w:pPr>
                  <w:r w:rsidRPr="007D2A65">
                    <w:rPr>
                      <w:sz w:val="22"/>
                      <w:szCs w:val="22"/>
                    </w:rPr>
                    <w:t>Diversity</w:t>
                  </w:r>
                </w:p>
              </w:tc>
              <w:tc>
                <w:tcPr>
                  <w:tcW w:w="867" w:type="dxa"/>
                  <w:vAlign w:val="center"/>
                </w:tcPr>
                <w:p w14:paraId="417E7E28" w14:textId="77777777" w:rsidR="00771125" w:rsidRPr="007D2A65" w:rsidRDefault="00771125" w:rsidP="00320E54">
                  <w:pPr>
                    <w:keepNext/>
                    <w:spacing w:before="60" w:after="60"/>
                    <w:jc w:val="both"/>
                    <w:rPr>
                      <w:color w:val="FF0000"/>
                      <w:sz w:val="22"/>
                      <w:szCs w:val="22"/>
                    </w:rPr>
                  </w:pPr>
                  <w:r w:rsidRPr="007D2A65">
                    <w:rPr>
                      <w:sz w:val="22"/>
                      <w:szCs w:val="22"/>
                    </w:rPr>
                    <w:t>Core</w:t>
                  </w:r>
                </w:p>
              </w:tc>
              <w:tc>
                <w:tcPr>
                  <w:tcW w:w="881" w:type="dxa"/>
                  <w:vAlign w:val="center"/>
                </w:tcPr>
                <w:p w14:paraId="2CBA8D37" w14:textId="77777777" w:rsidR="00771125" w:rsidRPr="007D2A65" w:rsidRDefault="00771125" w:rsidP="00320E54">
                  <w:pPr>
                    <w:keepNext/>
                    <w:spacing w:before="60" w:after="60"/>
                    <w:jc w:val="both"/>
                    <w:rPr>
                      <w:color w:val="FF0000"/>
                      <w:sz w:val="22"/>
                      <w:szCs w:val="22"/>
                    </w:rPr>
                  </w:pPr>
                  <w:r w:rsidRPr="007D2A65">
                    <w:rPr>
                      <w:sz w:val="22"/>
                      <w:szCs w:val="22"/>
                    </w:rPr>
                    <w:t>20</w:t>
                  </w:r>
                </w:p>
              </w:tc>
              <w:tc>
                <w:tcPr>
                  <w:tcW w:w="897" w:type="dxa"/>
                  <w:vAlign w:val="center"/>
                </w:tcPr>
                <w:p w14:paraId="0BC831CD" w14:textId="77777777" w:rsidR="00771125" w:rsidRPr="007D2A65" w:rsidRDefault="00771125" w:rsidP="00320E54">
                  <w:pPr>
                    <w:keepNext/>
                    <w:spacing w:before="60" w:after="60"/>
                    <w:jc w:val="both"/>
                    <w:rPr>
                      <w:color w:val="FF0000"/>
                      <w:sz w:val="22"/>
                      <w:szCs w:val="22"/>
                    </w:rPr>
                  </w:pPr>
                  <w:r w:rsidRPr="007D2A65">
                    <w:rPr>
                      <w:sz w:val="22"/>
                      <w:szCs w:val="22"/>
                    </w:rPr>
                    <w:t>10</w:t>
                  </w:r>
                </w:p>
              </w:tc>
            </w:tr>
            <w:tr w:rsidR="00771125" w:rsidRPr="007D2A65" w14:paraId="49F5F678" w14:textId="77777777" w:rsidTr="00320E54">
              <w:tc>
                <w:tcPr>
                  <w:tcW w:w="1698" w:type="dxa"/>
                </w:tcPr>
                <w:p w14:paraId="0A95CD07" w14:textId="77777777" w:rsidR="00771125" w:rsidRPr="007D2A65" w:rsidRDefault="00771125" w:rsidP="00320E54">
                  <w:pPr>
                    <w:keepNext/>
                    <w:spacing w:before="60" w:after="60"/>
                    <w:jc w:val="both"/>
                    <w:rPr>
                      <w:color w:val="FF0000"/>
                      <w:sz w:val="22"/>
                      <w:szCs w:val="22"/>
                    </w:rPr>
                  </w:pPr>
                  <w:r w:rsidRPr="007D2A65">
                    <w:rPr>
                      <w:sz w:val="22"/>
                      <w:szCs w:val="22"/>
                    </w:rPr>
                    <w:t>7MEDS012W</w:t>
                  </w:r>
                </w:p>
              </w:tc>
              <w:tc>
                <w:tcPr>
                  <w:tcW w:w="4303" w:type="dxa"/>
                </w:tcPr>
                <w:p w14:paraId="2FE72BC2" w14:textId="77777777" w:rsidR="00771125" w:rsidRPr="007D2A65" w:rsidRDefault="00771125" w:rsidP="00320E54">
                  <w:pPr>
                    <w:keepNext/>
                    <w:spacing w:before="60" w:after="60"/>
                    <w:jc w:val="both"/>
                    <w:rPr>
                      <w:color w:val="FF0000"/>
                      <w:sz w:val="22"/>
                      <w:szCs w:val="22"/>
                    </w:rPr>
                  </w:pPr>
                  <w:r w:rsidRPr="007D2A65">
                    <w:rPr>
                      <w:rFonts w:ascii="ArialMT" w:hAnsi="ArialMT" w:cs="ArialMT"/>
                      <w:spacing w:val="-1"/>
                      <w:kern w:val="1"/>
                      <w:sz w:val="22"/>
                      <w:szCs w:val="22"/>
                    </w:rPr>
                    <w:t>Diversity in the Media: Models, Institutions, Practices</w:t>
                  </w:r>
                </w:p>
              </w:tc>
              <w:tc>
                <w:tcPr>
                  <w:tcW w:w="867" w:type="dxa"/>
                  <w:vAlign w:val="center"/>
                </w:tcPr>
                <w:p w14:paraId="52867D61" w14:textId="77777777" w:rsidR="00771125" w:rsidRPr="007D2A65" w:rsidRDefault="00771125" w:rsidP="00320E54">
                  <w:pPr>
                    <w:keepNext/>
                    <w:spacing w:before="60" w:after="60"/>
                    <w:jc w:val="both"/>
                    <w:rPr>
                      <w:color w:val="FF0000"/>
                      <w:sz w:val="22"/>
                      <w:szCs w:val="22"/>
                    </w:rPr>
                  </w:pPr>
                  <w:r w:rsidRPr="007D2A65">
                    <w:rPr>
                      <w:sz w:val="22"/>
                      <w:szCs w:val="22"/>
                    </w:rPr>
                    <w:t>Core</w:t>
                  </w:r>
                </w:p>
              </w:tc>
              <w:tc>
                <w:tcPr>
                  <w:tcW w:w="881" w:type="dxa"/>
                  <w:vAlign w:val="center"/>
                </w:tcPr>
                <w:p w14:paraId="0C84CC28" w14:textId="77777777" w:rsidR="00771125" w:rsidRPr="007D2A65" w:rsidRDefault="00771125" w:rsidP="00320E54">
                  <w:pPr>
                    <w:keepNext/>
                    <w:spacing w:before="60" w:after="60"/>
                    <w:jc w:val="both"/>
                    <w:rPr>
                      <w:color w:val="FF0000"/>
                      <w:sz w:val="22"/>
                      <w:szCs w:val="22"/>
                    </w:rPr>
                  </w:pPr>
                  <w:r w:rsidRPr="007D2A65">
                    <w:rPr>
                      <w:sz w:val="22"/>
                      <w:szCs w:val="22"/>
                    </w:rPr>
                    <w:t>20</w:t>
                  </w:r>
                </w:p>
              </w:tc>
              <w:tc>
                <w:tcPr>
                  <w:tcW w:w="897" w:type="dxa"/>
                  <w:vAlign w:val="center"/>
                </w:tcPr>
                <w:p w14:paraId="5D98CCCF" w14:textId="77777777" w:rsidR="00771125" w:rsidRPr="007D2A65" w:rsidRDefault="00771125" w:rsidP="00320E54">
                  <w:pPr>
                    <w:keepNext/>
                    <w:spacing w:before="60" w:after="60"/>
                    <w:jc w:val="both"/>
                    <w:rPr>
                      <w:color w:val="FF0000"/>
                      <w:sz w:val="22"/>
                      <w:szCs w:val="22"/>
                    </w:rPr>
                  </w:pPr>
                  <w:r w:rsidRPr="007D2A65">
                    <w:rPr>
                      <w:sz w:val="22"/>
                      <w:szCs w:val="22"/>
                    </w:rPr>
                    <w:t>10</w:t>
                  </w:r>
                </w:p>
              </w:tc>
            </w:tr>
            <w:tr w:rsidR="00771125" w:rsidRPr="007D2A65" w14:paraId="5110E2CD" w14:textId="77777777" w:rsidTr="00320E54">
              <w:tc>
                <w:tcPr>
                  <w:tcW w:w="1698" w:type="dxa"/>
                </w:tcPr>
                <w:p w14:paraId="7BFD2831" w14:textId="77777777" w:rsidR="00771125" w:rsidRPr="007D2A65" w:rsidRDefault="00771125" w:rsidP="00320E54">
                  <w:pPr>
                    <w:keepNext/>
                    <w:spacing w:before="60" w:after="60"/>
                    <w:jc w:val="both"/>
                    <w:rPr>
                      <w:color w:val="000000"/>
                      <w:sz w:val="22"/>
                      <w:szCs w:val="22"/>
                    </w:rPr>
                  </w:pPr>
                  <w:r w:rsidRPr="007D2A65">
                    <w:rPr>
                      <w:color w:val="000000"/>
                      <w:sz w:val="22"/>
                      <w:szCs w:val="22"/>
                    </w:rPr>
                    <w:t>7MEST001W</w:t>
                  </w:r>
                </w:p>
              </w:tc>
              <w:tc>
                <w:tcPr>
                  <w:tcW w:w="4303" w:type="dxa"/>
                </w:tcPr>
                <w:p w14:paraId="39FBCE65" w14:textId="77777777" w:rsidR="00771125" w:rsidRPr="007D2A65" w:rsidRDefault="00771125" w:rsidP="00320E54">
                  <w:pPr>
                    <w:keepNext/>
                    <w:spacing w:before="60" w:after="60"/>
                    <w:jc w:val="both"/>
                    <w:rPr>
                      <w:color w:val="000000"/>
                      <w:sz w:val="22"/>
                      <w:szCs w:val="22"/>
                    </w:rPr>
                  </w:pPr>
                  <w:r w:rsidRPr="007D2A65">
                    <w:rPr>
                      <w:color w:val="000000"/>
                      <w:sz w:val="22"/>
                      <w:szCs w:val="22"/>
                    </w:rPr>
                    <w:t>Advanced Independent Study</w:t>
                  </w:r>
                </w:p>
              </w:tc>
              <w:tc>
                <w:tcPr>
                  <w:tcW w:w="867" w:type="dxa"/>
                  <w:vAlign w:val="center"/>
                </w:tcPr>
                <w:p w14:paraId="0C29D66E" w14:textId="77777777" w:rsidR="00771125" w:rsidRPr="007D2A65" w:rsidRDefault="00771125" w:rsidP="00320E54">
                  <w:pPr>
                    <w:keepNext/>
                    <w:spacing w:before="60" w:after="60"/>
                    <w:jc w:val="both"/>
                    <w:rPr>
                      <w:color w:val="FF0000"/>
                      <w:sz w:val="22"/>
                      <w:szCs w:val="22"/>
                    </w:rPr>
                  </w:pPr>
                  <w:r w:rsidRPr="007D2A65">
                    <w:rPr>
                      <w:sz w:val="22"/>
                      <w:szCs w:val="22"/>
                    </w:rPr>
                    <w:t>Core</w:t>
                  </w:r>
                </w:p>
              </w:tc>
              <w:tc>
                <w:tcPr>
                  <w:tcW w:w="881" w:type="dxa"/>
                  <w:vAlign w:val="center"/>
                </w:tcPr>
                <w:p w14:paraId="3C13F65B" w14:textId="77777777" w:rsidR="00771125" w:rsidRPr="007D2A65" w:rsidRDefault="00771125" w:rsidP="00320E54">
                  <w:pPr>
                    <w:keepNext/>
                    <w:spacing w:before="60" w:after="60"/>
                    <w:jc w:val="both"/>
                    <w:rPr>
                      <w:color w:val="FF0000"/>
                      <w:sz w:val="22"/>
                      <w:szCs w:val="22"/>
                    </w:rPr>
                  </w:pPr>
                  <w:r w:rsidRPr="007D2A65">
                    <w:rPr>
                      <w:sz w:val="22"/>
                      <w:szCs w:val="22"/>
                    </w:rPr>
                    <w:t>60</w:t>
                  </w:r>
                </w:p>
              </w:tc>
              <w:tc>
                <w:tcPr>
                  <w:tcW w:w="897" w:type="dxa"/>
                  <w:vAlign w:val="center"/>
                </w:tcPr>
                <w:p w14:paraId="64DEC3F8" w14:textId="77777777" w:rsidR="00771125" w:rsidRPr="007D2A65" w:rsidRDefault="00771125" w:rsidP="00320E54">
                  <w:pPr>
                    <w:keepNext/>
                    <w:spacing w:before="60" w:after="60"/>
                    <w:jc w:val="both"/>
                    <w:rPr>
                      <w:color w:val="FF0000"/>
                      <w:sz w:val="22"/>
                      <w:szCs w:val="22"/>
                    </w:rPr>
                  </w:pPr>
                  <w:r w:rsidRPr="007D2A65">
                    <w:rPr>
                      <w:sz w:val="22"/>
                      <w:szCs w:val="22"/>
                    </w:rPr>
                    <w:t>30</w:t>
                  </w:r>
                </w:p>
              </w:tc>
            </w:tr>
            <w:tr w:rsidR="00771125" w:rsidRPr="007D2A65" w14:paraId="17D61F90" w14:textId="77777777" w:rsidTr="00320E54">
              <w:tc>
                <w:tcPr>
                  <w:tcW w:w="8646" w:type="dxa"/>
                  <w:gridSpan w:val="5"/>
                </w:tcPr>
                <w:p w14:paraId="0FD9A6EC" w14:textId="77777777" w:rsidR="00771125" w:rsidRPr="007D2A65" w:rsidRDefault="00771125" w:rsidP="00320E54">
                  <w:pPr>
                    <w:keepNext/>
                    <w:spacing w:before="60" w:after="60"/>
                    <w:jc w:val="both"/>
                    <w:rPr>
                      <w:b/>
                      <w:sz w:val="22"/>
                      <w:szCs w:val="22"/>
                    </w:rPr>
                  </w:pPr>
                  <w:r w:rsidRPr="007D2A65">
                    <w:rPr>
                      <w:b/>
                      <w:sz w:val="22"/>
                      <w:szCs w:val="22"/>
                    </w:rPr>
                    <w:t>Option List A (</w:t>
                  </w:r>
                  <w:proofErr w:type="spellStart"/>
                  <w:r w:rsidRPr="007D2A65">
                    <w:rPr>
                      <w:b/>
                      <w:sz w:val="22"/>
                      <w:szCs w:val="22"/>
                    </w:rPr>
                    <w:t>n.b.</w:t>
                  </w:r>
                  <w:proofErr w:type="spellEnd"/>
                  <w:r w:rsidRPr="007D2A65">
                    <w:rPr>
                      <w:b/>
                      <w:sz w:val="22"/>
                      <w:szCs w:val="22"/>
                    </w:rPr>
                    <w:t xml:space="preserve"> at least one module from this list should be taken in semester 1)</w:t>
                  </w:r>
                </w:p>
                <w:p w14:paraId="2BE5540C" w14:textId="77777777" w:rsidR="00771125" w:rsidRPr="007D2A65" w:rsidRDefault="00771125" w:rsidP="00320E54">
                  <w:pPr>
                    <w:keepNext/>
                    <w:spacing w:before="60" w:after="60"/>
                    <w:jc w:val="both"/>
                    <w:rPr>
                      <w:b/>
                      <w:sz w:val="22"/>
                      <w:szCs w:val="22"/>
                    </w:rPr>
                  </w:pPr>
                </w:p>
              </w:tc>
            </w:tr>
            <w:tr w:rsidR="00771125" w:rsidRPr="007D2A65" w14:paraId="2992B4F2" w14:textId="77777777" w:rsidTr="00320E54">
              <w:tc>
                <w:tcPr>
                  <w:tcW w:w="1698" w:type="dxa"/>
                </w:tcPr>
                <w:p w14:paraId="0C858A91" w14:textId="77777777" w:rsidR="00771125" w:rsidRPr="007D2A65" w:rsidRDefault="00771125" w:rsidP="00320E54">
                  <w:pPr>
                    <w:keepNext/>
                    <w:spacing w:before="60" w:after="60"/>
                    <w:jc w:val="both"/>
                    <w:rPr>
                      <w:rFonts w:cs="Arial"/>
                      <w:sz w:val="22"/>
                      <w:szCs w:val="22"/>
                    </w:rPr>
                  </w:pPr>
                  <w:r w:rsidRPr="007D2A65">
                    <w:rPr>
                      <w:rFonts w:cs="Arial"/>
                      <w:sz w:val="22"/>
                      <w:szCs w:val="22"/>
                    </w:rPr>
                    <w:t>7MEDS017W</w:t>
                  </w:r>
                </w:p>
              </w:tc>
              <w:tc>
                <w:tcPr>
                  <w:tcW w:w="4303" w:type="dxa"/>
                </w:tcPr>
                <w:p w14:paraId="7A219970" w14:textId="77777777" w:rsidR="00771125" w:rsidRPr="007D2A65" w:rsidRDefault="00771125" w:rsidP="00320E54">
                  <w:pPr>
                    <w:tabs>
                      <w:tab w:val="center" w:pos="2742"/>
                    </w:tabs>
                    <w:spacing w:line="259" w:lineRule="auto"/>
                    <w:rPr>
                      <w:rFonts w:cs="Arial"/>
                      <w:color w:val="FF0000"/>
                      <w:sz w:val="22"/>
                      <w:szCs w:val="22"/>
                    </w:rPr>
                  </w:pPr>
                  <w:r w:rsidRPr="007D2A65">
                    <w:rPr>
                      <w:rFonts w:cs="Arial"/>
                      <w:color w:val="000000"/>
                      <w:sz w:val="22"/>
                      <w:szCs w:val="22"/>
                    </w:rPr>
                    <w:t>Journalism Practice and Inclusive Society</w:t>
                  </w:r>
                </w:p>
              </w:tc>
              <w:tc>
                <w:tcPr>
                  <w:tcW w:w="867" w:type="dxa"/>
                  <w:vAlign w:val="center"/>
                </w:tcPr>
                <w:p w14:paraId="760869CD"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3BCFD116"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2E951D53"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4112C4EE" w14:textId="77777777" w:rsidTr="00320E54">
              <w:tc>
                <w:tcPr>
                  <w:tcW w:w="1698" w:type="dxa"/>
                </w:tcPr>
                <w:p w14:paraId="7C347FCD" w14:textId="77777777" w:rsidR="00771125" w:rsidRPr="007D2A65" w:rsidRDefault="00D63536" w:rsidP="00320E54">
                  <w:pPr>
                    <w:keepNext/>
                    <w:spacing w:before="60" w:after="60"/>
                    <w:jc w:val="both"/>
                    <w:rPr>
                      <w:rFonts w:cs="Arial"/>
                      <w:sz w:val="22"/>
                      <w:szCs w:val="22"/>
                    </w:rPr>
                  </w:pPr>
                  <w:hyperlink r:id="rId18" w:history="1">
                    <w:r w:rsidR="00771125" w:rsidRPr="007D2A65">
                      <w:rPr>
                        <w:rFonts w:cs="Arial"/>
                        <w:kern w:val="1"/>
                        <w:sz w:val="22"/>
                        <w:szCs w:val="22"/>
                      </w:rPr>
                      <w:t>7</w:t>
                    </w:r>
                    <w:r w:rsidR="00771125" w:rsidRPr="007D2A65">
                      <w:rPr>
                        <w:rFonts w:cs="Arial"/>
                        <w:spacing w:val="-4"/>
                        <w:kern w:val="1"/>
                        <w:sz w:val="22"/>
                        <w:szCs w:val="22"/>
                      </w:rPr>
                      <w:t>M</w:t>
                    </w:r>
                    <w:r w:rsidR="00771125" w:rsidRPr="007D2A65">
                      <w:rPr>
                        <w:rFonts w:cs="Arial"/>
                        <w:spacing w:val="1"/>
                        <w:kern w:val="1"/>
                        <w:sz w:val="22"/>
                        <w:szCs w:val="22"/>
                      </w:rPr>
                      <w:t>E</w:t>
                    </w:r>
                    <w:r w:rsidR="00771125" w:rsidRPr="007D2A65">
                      <w:rPr>
                        <w:rFonts w:cs="Arial"/>
                        <w:spacing w:val="-1"/>
                        <w:kern w:val="1"/>
                        <w:sz w:val="22"/>
                        <w:szCs w:val="22"/>
                      </w:rPr>
                      <w:t>DP</w:t>
                    </w:r>
                    <w:r w:rsidR="00771125" w:rsidRPr="007D2A65">
                      <w:rPr>
                        <w:rFonts w:cs="Arial"/>
                        <w:kern w:val="1"/>
                        <w:sz w:val="22"/>
                        <w:szCs w:val="22"/>
                      </w:rPr>
                      <w:t>0</w:t>
                    </w:r>
                    <w:r w:rsidR="00771125" w:rsidRPr="007D2A65">
                      <w:rPr>
                        <w:rFonts w:cs="Arial"/>
                        <w:spacing w:val="-1"/>
                        <w:kern w:val="1"/>
                        <w:sz w:val="22"/>
                        <w:szCs w:val="22"/>
                      </w:rPr>
                      <w:t>0</w:t>
                    </w:r>
                    <w:r w:rsidR="00771125" w:rsidRPr="007D2A65">
                      <w:rPr>
                        <w:rFonts w:cs="Arial"/>
                        <w:spacing w:val="-5"/>
                        <w:kern w:val="1"/>
                        <w:sz w:val="22"/>
                        <w:szCs w:val="22"/>
                      </w:rPr>
                      <w:t>1</w:t>
                    </w:r>
                    <w:r w:rsidR="00771125" w:rsidRPr="007D2A65">
                      <w:rPr>
                        <w:rFonts w:cs="Arial"/>
                        <w:kern w:val="1"/>
                        <w:sz w:val="22"/>
                        <w:szCs w:val="22"/>
                      </w:rPr>
                      <w:t>W</w:t>
                    </w:r>
                  </w:hyperlink>
                </w:p>
              </w:tc>
              <w:tc>
                <w:tcPr>
                  <w:tcW w:w="4303" w:type="dxa"/>
                </w:tcPr>
                <w:p w14:paraId="0517DE27" w14:textId="77777777" w:rsidR="00771125" w:rsidRPr="007D2A65" w:rsidRDefault="00771125" w:rsidP="00320E54">
                  <w:pPr>
                    <w:keepNext/>
                    <w:spacing w:before="60" w:after="60"/>
                    <w:jc w:val="both"/>
                    <w:rPr>
                      <w:rFonts w:cs="Arial"/>
                      <w:color w:val="FF0000"/>
                      <w:sz w:val="22"/>
                      <w:szCs w:val="22"/>
                    </w:rPr>
                  </w:pPr>
                  <w:r w:rsidRPr="007D2A65">
                    <w:rPr>
                      <w:rFonts w:cs="Arial"/>
                      <w:spacing w:val="-4"/>
                      <w:kern w:val="1"/>
                      <w:sz w:val="22"/>
                      <w:szCs w:val="22"/>
                    </w:rPr>
                    <w:t>Digital M</w:t>
                  </w:r>
                  <w:r w:rsidRPr="007D2A65">
                    <w:rPr>
                      <w:rFonts w:cs="Arial"/>
                      <w:kern w:val="1"/>
                      <w:sz w:val="22"/>
                      <w:szCs w:val="22"/>
                    </w:rPr>
                    <w:t>e</w:t>
                  </w:r>
                  <w:r w:rsidRPr="007D2A65">
                    <w:rPr>
                      <w:rFonts w:cs="Arial"/>
                      <w:spacing w:val="2"/>
                      <w:kern w:val="1"/>
                      <w:sz w:val="22"/>
                      <w:szCs w:val="22"/>
                    </w:rPr>
                    <w:t>d</w:t>
                  </w:r>
                  <w:r w:rsidRPr="007D2A65">
                    <w:rPr>
                      <w:rFonts w:cs="Arial"/>
                      <w:spacing w:val="-1"/>
                      <w:kern w:val="1"/>
                      <w:sz w:val="22"/>
                      <w:szCs w:val="22"/>
                    </w:rPr>
                    <w:t>i</w:t>
                  </w:r>
                  <w:r w:rsidRPr="007D2A65">
                    <w:rPr>
                      <w:rFonts w:cs="Arial"/>
                      <w:kern w:val="1"/>
                      <w:sz w:val="22"/>
                      <w:szCs w:val="22"/>
                    </w:rPr>
                    <w:t>a Producti</w:t>
                  </w:r>
                  <w:r w:rsidRPr="007D2A65">
                    <w:rPr>
                      <w:rFonts w:cs="Arial"/>
                      <w:spacing w:val="-1"/>
                      <w:kern w:val="1"/>
                      <w:sz w:val="22"/>
                      <w:szCs w:val="22"/>
                    </w:rPr>
                    <w:t>o</w:t>
                  </w:r>
                  <w:r w:rsidRPr="007D2A65">
                    <w:rPr>
                      <w:rFonts w:cs="Arial"/>
                      <w:kern w:val="1"/>
                      <w:sz w:val="22"/>
                      <w:szCs w:val="22"/>
                    </w:rPr>
                    <w:t xml:space="preserve">n </w:t>
                  </w:r>
                </w:p>
              </w:tc>
              <w:tc>
                <w:tcPr>
                  <w:tcW w:w="867" w:type="dxa"/>
                  <w:vAlign w:val="center"/>
                </w:tcPr>
                <w:p w14:paraId="7FB22940"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70E56718"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2BB104D2"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6AC2DF00" w14:textId="77777777" w:rsidTr="00320E54">
              <w:trPr>
                <w:trHeight w:val="674"/>
              </w:trPr>
              <w:tc>
                <w:tcPr>
                  <w:tcW w:w="8646" w:type="dxa"/>
                  <w:gridSpan w:val="5"/>
                </w:tcPr>
                <w:p w14:paraId="0819B3BC" w14:textId="77777777" w:rsidR="00771125" w:rsidRPr="007D2A65" w:rsidRDefault="00771125" w:rsidP="00320E54">
                  <w:pPr>
                    <w:keepNext/>
                    <w:spacing w:before="60" w:after="60"/>
                    <w:jc w:val="both"/>
                    <w:rPr>
                      <w:rFonts w:cs="Arial"/>
                      <w:b/>
                      <w:sz w:val="22"/>
                      <w:szCs w:val="22"/>
                    </w:rPr>
                  </w:pPr>
                  <w:r w:rsidRPr="007D2A65">
                    <w:rPr>
                      <w:rFonts w:cs="Arial"/>
                      <w:b/>
                      <w:sz w:val="22"/>
                      <w:szCs w:val="22"/>
                    </w:rPr>
                    <w:t>Option List B</w:t>
                  </w:r>
                </w:p>
                <w:p w14:paraId="5D10DB88" w14:textId="77777777" w:rsidR="00771125" w:rsidRPr="007D2A65" w:rsidRDefault="00771125" w:rsidP="00320E54">
                  <w:pPr>
                    <w:keepNext/>
                    <w:spacing w:before="60" w:after="60"/>
                    <w:jc w:val="both"/>
                    <w:rPr>
                      <w:rFonts w:cs="Arial"/>
                      <w:sz w:val="22"/>
                      <w:szCs w:val="22"/>
                    </w:rPr>
                  </w:pPr>
                </w:p>
              </w:tc>
            </w:tr>
            <w:tr w:rsidR="00771125" w:rsidRPr="007D2A65" w14:paraId="515AE32F" w14:textId="77777777" w:rsidTr="00320E54">
              <w:tc>
                <w:tcPr>
                  <w:tcW w:w="1698" w:type="dxa"/>
                </w:tcPr>
                <w:p w14:paraId="50F1E0BC" w14:textId="77777777" w:rsidR="00771125" w:rsidRPr="007D2A65" w:rsidRDefault="00771125" w:rsidP="00320E54">
                  <w:pPr>
                    <w:keepNext/>
                    <w:spacing w:before="60" w:after="60"/>
                    <w:jc w:val="both"/>
                    <w:rPr>
                      <w:rFonts w:cs="Arial"/>
                      <w:sz w:val="22"/>
                      <w:szCs w:val="22"/>
                    </w:rPr>
                  </w:pPr>
                  <w:r w:rsidRPr="007D2A65">
                    <w:rPr>
                      <w:rFonts w:cs="Arial"/>
                      <w:sz w:val="22"/>
                      <w:szCs w:val="22"/>
                    </w:rPr>
                    <w:t>7MEDP001W</w:t>
                  </w:r>
                </w:p>
              </w:tc>
              <w:tc>
                <w:tcPr>
                  <w:tcW w:w="4303" w:type="dxa"/>
                </w:tcPr>
                <w:p w14:paraId="6A476F0D" w14:textId="77777777" w:rsidR="00771125" w:rsidRPr="007D2A65" w:rsidRDefault="00771125" w:rsidP="00320E54">
                  <w:pPr>
                    <w:keepNext/>
                    <w:spacing w:before="60" w:after="60"/>
                    <w:jc w:val="both"/>
                    <w:rPr>
                      <w:rFonts w:cs="Arial"/>
                      <w:sz w:val="22"/>
                      <w:szCs w:val="22"/>
                    </w:rPr>
                  </w:pPr>
                  <w:r w:rsidRPr="007D2A65">
                    <w:rPr>
                      <w:rFonts w:cs="Arial"/>
                      <w:sz w:val="22"/>
                      <w:szCs w:val="22"/>
                    </w:rPr>
                    <w:t>Digital Media Production</w:t>
                  </w:r>
                </w:p>
              </w:tc>
              <w:tc>
                <w:tcPr>
                  <w:tcW w:w="867" w:type="dxa"/>
                  <w:vAlign w:val="center"/>
                </w:tcPr>
                <w:p w14:paraId="517C2EFF"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2423CE58"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0CAFDA6B"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1C85C7ED" w14:textId="77777777" w:rsidTr="00320E54">
              <w:tc>
                <w:tcPr>
                  <w:tcW w:w="1698" w:type="dxa"/>
                </w:tcPr>
                <w:p w14:paraId="26CA5146" w14:textId="77777777" w:rsidR="00771125" w:rsidRPr="007D2A65" w:rsidRDefault="00771125" w:rsidP="00320E54">
                  <w:pPr>
                    <w:keepNext/>
                    <w:spacing w:before="60" w:after="60"/>
                    <w:jc w:val="both"/>
                    <w:rPr>
                      <w:rFonts w:cs="Arial"/>
                      <w:sz w:val="22"/>
                      <w:szCs w:val="22"/>
                    </w:rPr>
                  </w:pPr>
                  <w:r w:rsidRPr="007D2A65">
                    <w:rPr>
                      <w:rFonts w:cs="Arial"/>
                      <w:sz w:val="22"/>
                      <w:szCs w:val="22"/>
                    </w:rPr>
                    <w:t>7MEDS017W</w:t>
                  </w:r>
                </w:p>
              </w:tc>
              <w:tc>
                <w:tcPr>
                  <w:tcW w:w="4303" w:type="dxa"/>
                </w:tcPr>
                <w:p w14:paraId="3A9CC40B" w14:textId="77777777" w:rsidR="00771125" w:rsidRPr="007D2A65" w:rsidRDefault="00771125" w:rsidP="00320E54">
                  <w:pPr>
                    <w:keepNext/>
                    <w:spacing w:before="60" w:after="60"/>
                    <w:jc w:val="both"/>
                    <w:rPr>
                      <w:rFonts w:cs="Arial"/>
                      <w:sz w:val="22"/>
                      <w:szCs w:val="22"/>
                    </w:rPr>
                  </w:pPr>
                  <w:r w:rsidRPr="007D2A65">
                    <w:rPr>
                      <w:rFonts w:cs="Arial"/>
                      <w:color w:val="000000"/>
                      <w:sz w:val="22"/>
                      <w:szCs w:val="22"/>
                    </w:rPr>
                    <w:t>Journalism Practice and Inclusive Society</w:t>
                  </w:r>
                </w:p>
              </w:tc>
              <w:tc>
                <w:tcPr>
                  <w:tcW w:w="867" w:type="dxa"/>
                  <w:vAlign w:val="center"/>
                </w:tcPr>
                <w:p w14:paraId="2B19BD21" w14:textId="77777777" w:rsidR="00771125" w:rsidRPr="007D2A65" w:rsidRDefault="00771125" w:rsidP="00320E54">
                  <w:pPr>
                    <w:keepNext/>
                    <w:spacing w:before="60" w:after="60"/>
                    <w:jc w:val="both"/>
                    <w:rPr>
                      <w:rFonts w:cs="Arial"/>
                      <w:sz w:val="22"/>
                      <w:szCs w:val="22"/>
                    </w:rPr>
                  </w:pPr>
                  <w:r w:rsidRPr="007D2A65">
                    <w:rPr>
                      <w:rFonts w:cs="Arial"/>
                      <w:sz w:val="22"/>
                      <w:szCs w:val="22"/>
                    </w:rPr>
                    <w:t>Option</w:t>
                  </w:r>
                </w:p>
              </w:tc>
              <w:tc>
                <w:tcPr>
                  <w:tcW w:w="881" w:type="dxa"/>
                  <w:vAlign w:val="center"/>
                </w:tcPr>
                <w:p w14:paraId="15795A61" w14:textId="77777777" w:rsidR="00771125" w:rsidRPr="007D2A65" w:rsidRDefault="00771125" w:rsidP="00320E54">
                  <w:pPr>
                    <w:keepNext/>
                    <w:spacing w:before="60" w:after="60"/>
                    <w:jc w:val="both"/>
                    <w:rPr>
                      <w:rFonts w:cs="Arial"/>
                      <w:sz w:val="22"/>
                      <w:szCs w:val="22"/>
                    </w:rPr>
                  </w:pPr>
                  <w:r w:rsidRPr="007D2A65">
                    <w:rPr>
                      <w:rFonts w:cs="Arial"/>
                      <w:sz w:val="22"/>
                      <w:szCs w:val="22"/>
                    </w:rPr>
                    <w:t>20</w:t>
                  </w:r>
                </w:p>
              </w:tc>
              <w:tc>
                <w:tcPr>
                  <w:tcW w:w="897" w:type="dxa"/>
                  <w:vAlign w:val="center"/>
                </w:tcPr>
                <w:p w14:paraId="6B8D0856" w14:textId="77777777" w:rsidR="00771125" w:rsidRPr="007D2A65" w:rsidRDefault="00771125" w:rsidP="00320E54">
                  <w:pPr>
                    <w:keepNext/>
                    <w:spacing w:before="60" w:after="60"/>
                    <w:jc w:val="both"/>
                    <w:rPr>
                      <w:rFonts w:cs="Arial"/>
                      <w:sz w:val="22"/>
                      <w:szCs w:val="22"/>
                    </w:rPr>
                  </w:pPr>
                  <w:r w:rsidRPr="007D2A65">
                    <w:rPr>
                      <w:rFonts w:cs="Arial"/>
                      <w:sz w:val="22"/>
                      <w:szCs w:val="22"/>
                    </w:rPr>
                    <w:t>10</w:t>
                  </w:r>
                </w:p>
              </w:tc>
            </w:tr>
            <w:tr w:rsidR="00771125" w:rsidRPr="007D2A65" w14:paraId="2DD14C86" w14:textId="77777777" w:rsidTr="00320E54">
              <w:tc>
                <w:tcPr>
                  <w:tcW w:w="1698" w:type="dxa"/>
                </w:tcPr>
                <w:p w14:paraId="53538C2A" w14:textId="77777777" w:rsidR="00771125" w:rsidRPr="007D2A65" w:rsidRDefault="00D63536" w:rsidP="00320E54">
                  <w:pPr>
                    <w:keepNext/>
                    <w:spacing w:before="60" w:after="60"/>
                    <w:jc w:val="both"/>
                    <w:rPr>
                      <w:rFonts w:cs="Arial"/>
                      <w:sz w:val="22"/>
                      <w:szCs w:val="22"/>
                    </w:rPr>
                  </w:pPr>
                  <w:hyperlink r:id="rId19" w:tgtFrame="_self" w:history="1">
                    <w:r w:rsidR="00771125" w:rsidRPr="007D2A65">
                      <w:rPr>
                        <w:rStyle w:val="Hyperlink"/>
                        <w:rFonts w:cs="Arial"/>
                        <w:color w:val="000000"/>
                        <w:sz w:val="22"/>
                        <w:szCs w:val="22"/>
                      </w:rPr>
                      <w:t>7JRNL009W</w:t>
                    </w:r>
                  </w:hyperlink>
                </w:p>
              </w:tc>
              <w:tc>
                <w:tcPr>
                  <w:tcW w:w="4303" w:type="dxa"/>
                </w:tcPr>
                <w:p w14:paraId="47350285" w14:textId="77777777" w:rsidR="00771125" w:rsidRPr="007D2A65" w:rsidRDefault="00771125" w:rsidP="00320E54">
                  <w:pPr>
                    <w:tabs>
                      <w:tab w:val="center" w:pos="3035"/>
                    </w:tabs>
                    <w:spacing w:line="259" w:lineRule="auto"/>
                    <w:rPr>
                      <w:rFonts w:cs="Arial"/>
                      <w:sz w:val="22"/>
                      <w:szCs w:val="22"/>
                    </w:rPr>
                  </w:pPr>
                  <w:r w:rsidRPr="007D2A65">
                    <w:rPr>
                      <w:rFonts w:cs="Arial"/>
                      <w:sz w:val="22"/>
                      <w:szCs w:val="22"/>
                    </w:rPr>
                    <w:t xml:space="preserve">Issues in Journalism: Freedom Of </w:t>
                  </w:r>
                </w:p>
                <w:p w14:paraId="57AE8B4C" w14:textId="77777777" w:rsidR="00771125" w:rsidRPr="007D2A65" w:rsidRDefault="00771125" w:rsidP="00320E54">
                  <w:pPr>
                    <w:keepNext/>
                    <w:spacing w:before="60" w:after="60"/>
                    <w:jc w:val="both"/>
                    <w:rPr>
                      <w:rFonts w:cs="Arial"/>
                      <w:sz w:val="22"/>
                      <w:szCs w:val="22"/>
                    </w:rPr>
                  </w:pPr>
                  <w:r w:rsidRPr="007D2A65">
                    <w:rPr>
                      <w:rFonts w:cs="Arial"/>
                      <w:sz w:val="22"/>
                      <w:szCs w:val="22"/>
                    </w:rPr>
                    <w:t>Speech, Ethics and Democracy</w:t>
                  </w:r>
                </w:p>
              </w:tc>
              <w:tc>
                <w:tcPr>
                  <w:tcW w:w="867" w:type="dxa"/>
                  <w:vAlign w:val="center"/>
                </w:tcPr>
                <w:p w14:paraId="5E22BA6C"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7556BCF0"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1B9B3F1F"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7D24904C" w14:textId="77777777" w:rsidTr="00320E54">
              <w:tc>
                <w:tcPr>
                  <w:tcW w:w="1698" w:type="dxa"/>
                </w:tcPr>
                <w:p w14:paraId="5171765D" w14:textId="77777777" w:rsidR="00771125" w:rsidRPr="007D2A65" w:rsidRDefault="00771125" w:rsidP="00320E54">
                  <w:pPr>
                    <w:keepNext/>
                    <w:spacing w:before="60" w:after="60"/>
                    <w:jc w:val="both"/>
                    <w:rPr>
                      <w:rFonts w:cs="Arial"/>
                      <w:sz w:val="22"/>
                      <w:szCs w:val="22"/>
                    </w:rPr>
                  </w:pPr>
                  <w:r w:rsidRPr="007D2A65">
                    <w:rPr>
                      <w:rFonts w:cs="Arial"/>
                      <w:sz w:val="22"/>
                      <w:szCs w:val="22"/>
                    </w:rPr>
                    <w:t>7MEDS010W</w:t>
                  </w:r>
                </w:p>
              </w:tc>
              <w:tc>
                <w:tcPr>
                  <w:tcW w:w="4303" w:type="dxa"/>
                </w:tcPr>
                <w:p w14:paraId="08D6A4C8" w14:textId="77777777" w:rsidR="00771125" w:rsidRPr="007D2A65" w:rsidRDefault="00771125" w:rsidP="00320E54">
                  <w:pPr>
                    <w:keepNext/>
                    <w:spacing w:before="60" w:after="60"/>
                    <w:jc w:val="both"/>
                    <w:rPr>
                      <w:rFonts w:cs="Arial"/>
                      <w:sz w:val="22"/>
                      <w:szCs w:val="22"/>
                    </w:rPr>
                  </w:pPr>
                  <w:r w:rsidRPr="007D2A65">
                    <w:rPr>
                      <w:rFonts w:cs="Arial"/>
                      <w:sz w:val="22"/>
                      <w:szCs w:val="22"/>
                    </w:rPr>
                    <w:t>Social Media</w:t>
                  </w:r>
                </w:p>
              </w:tc>
              <w:tc>
                <w:tcPr>
                  <w:tcW w:w="867" w:type="dxa"/>
                  <w:vAlign w:val="center"/>
                </w:tcPr>
                <w:p w14:paraId="2D7C3BB6" w14:textId="77777777" w:rsidR="00771125" w:rsidRPr="007D2A65" w:rsidRDefault="00771125" w:rsidP="00320E54">
                  <w:pPr>
                    <w:keepNext/>
                    <w:spacing w:before="60" w:after="60"/>
                    <w:jc w:val="both"/>
                    <w:rPr>
                      <w:rFonts w:cs="Arial"/>
                      <w:sz w:val="22"/>
                      <w:szCs w:val="22"/>
                    </w:rPr>
                  </w:pPr>
                  <w:r w:rsidRPr="007D2A65">
                    <w:rPr>
                      <w:rFonts w:cs="Arial"/>
                      <w:sz w:val="22"/>
                      <w:szCs w:val="22"/>
                    </w:rPr>
                    <w:t>Option</w:t>
                  </w:r>
                </w:p>
              </w:tc>
              <w:tc>
                <w:tcPr>
                  <w:tcW w:w="881" w:type="dxa"/>
                  <w:vAlign w:val="center"/>
                </w:tcPr>
                <w:p w14:paraId="120B91A8" w14:textId="77777777" w:rsidR="00771125" w:rsidRPr="007D2A65" w:rsidRDefault="00771125" w:rsidP="00320E54">
                  <w:pPr>
                    <w:keepNext/>
                    <w:spacing w:before="60" w:after="60"/>
                    <w:jc w:val="both"/>
                    <w:rPr>
                      <w:rFonts w:cs="Arial"/>
                      <w:sz w:val="22"/>
                      <w:szCs w:val="22"/>
                    </w:rPr>
                  </w:pPr>
                  <w:r w:rsidRPr="007D2A65">
                    <w:rPr>
                      <w:rFonts w:cs="Arial"/>
                      <w:sz w:val="22"/>
                      <w:szCs w:val="22"/>
                    </w:rPr>
                    <w:t>20</w:t>
                  </w:r>
                </w:p>
              </w:tc>
              <w:tc>
                <w:tcPr>
                  <w:tcW w:w="897" w:type="dxa"/>
                  <w:vAlign w:val="center"/>
                </w:tcPr>
                <w:p w14:paraId="60DF9A05" w14:textId="77777777" w:rsidR="00771125" w:rsidRPr="007D2A65" w:rsidRDefault="00771125" w:rsidP="00320E54">
                  <w:pPr>
                    <w:keepNext/>
                    <w:spacing w:before="60" w:after="60"/>
                    <w:jc w:val="both"/>
                    <w:rPr>
                      <w:rFonts w:cs="Arial"/>
                      <w:sz w:val="22"/>
                      <w:szCs w:val="22"/>
                    </w:rPr>
                  </w:pPr>
                  <w:r w:rsidRPr="007D2A65">
                    <w:rPr>
                      <w:rFonts w:cs="Arial"/>
                      <w:sz w:val="22"/>
                      <w:szCs w:val="22"/>
                    </w:rPr>
                    <w:t>10</w:t>
                  </w:r>
                </w:p>
              </w:tc>
            </w:tr>
            <w:tr w:rsidR="00771125" w:rsidRPr="007D2A65" w14:paraId="5678056E" w14:textId="77777777" w:rsidTr="00320E54">
              <w:tc>
                <w:tcPr>
                  <w:tcW w:w="1698" w:type="dxa"/>
                </w:tcPr>
                <w:p w14:paraId="7EC0B5AE" w14:textId="77777777" w:rsidR="00771125" w:rsidRPr="007D2A65" w:rsidRDefault="00771125" w:rsidP="00320E54">
                  <w:pPr>
                    <w:keepNext/>
                    <w:spacing w:before="60" w:after="60"/>
                    <w:jc w:val="both"/>
                    <w:rPr>
                      <w:rFonts w:cs="Arial"/>
                      <w:sz w:val="22"/>
                      <w:szCs w:val="22"/>
                    </w:rPr>
                  </w:pPr>
                  <w:r w:rsidRPr="007D2A65">
                    <w:rPr>
                      <w:sz w:val="22"/>
                      <w:szCs w:val="22"/>
                    </w:rPr>
                    <w:t>7MEST002W</w:t>
                  </w:r>
                </w:p>
              </w:tc>
              <w:tc>
                <w:tcPr>
                  <w:tcW w:w="4303" w:type="dxa"/>
                </w:tcPr>
                <w:p w14:paraId="4206E100" w14:textId="77777777" w:rsidR="00771125" w:rsidRPr="007D2A65" w:rsidRDefault="00771125" w:rsidP="00320E54">
                  <w:pPr>
                    <w:keepNext/>
                    <w:spacing w:before="60" w:after="60"/>
                    <w:jc w:val="both"/>
                    <w:rPr>
                      <w:rFonts w:cs="Arial"/>
                      <w:sz w:val="22"/>
                      <w:szCs w:val="22"/>
                    </w:rPr>
                  </w:pPr>
                  <w:r w:rsidRPr="007D2A65">
                    <w:rPr>
                      <w:sz w:val="22"/>
                      <w:szCs w:val="22"/>
                    </w:rPr>
                    <w:t>Global Media</w:t>
                  </w:r>
                </w:p>
              </w:tc>
              <w:tc>
                <w:tcPr>
                  <w:tcW w:w="867" w:type="dxa"/>
                  <w:vAlign w:val="center"/>
                </w:tcPr>
                <w:p w14:paraId="1CF2A288" w14:textId="77777777" w:rsidR="00771125" w:rsidRPr="007D2A65" w:rsidRDefault="00771125" w:rsidP="00320E54">
                  <w:pPr>
                    <w:keepNext/>
                    <w:spacing w:before="60" w:after="60"/>
                    <w:jc w:val="both"/>
                    <w:rPr>
                      <w:rFonts w:cs="Arial"/>
                      <w:sz w:val="22"/>
                      <w:szCs w:val="22"/>
                    </w:rPr>
                  </w:pPr>
                  <w:r w:rsidRPr="007D2A65">
                    <w:rPr>
                      <w:sz w:val="22"/>
                      <w:szCs w:val="22"/>
                    </w:rPr>
                    <w:t>Option</w:t>
                  </w:r>
                </w:p>
              </w:tc>
              <w:tc>
                <w:tcPr>
                  <w:tcW w:w="881" w:type="dxa"/>
                  <w:vAlign w:val="center"/>
                </w:tcPr>
                <w:p w14:paraId="2351F39B" w14:textId="77777777" w:rsidR="00771125" w:rsidRPr="007D2A65" w:rsidRDefault="00771125" w:rsidP="00320E54">
                  <w:pPr>
                    <w:keepNext/>
                    <w:spacing w:before="60" w:after="60"/>
                    <w:jc w:val="both"/>
                    <w:rPr>
                      <w:rFonts w:cs="Arial"/>
                      <w:sz w:val="22"/>
                      <w:szCs w:val="22"/>
                    </w:rPr>
                  </w:pPr>
                  <w:r w:rsidRPr="007D2A65">
                    <w:rPr>
                      <w:rFonts w:cs="Arial"/>
                      <w:sz w:val="22"/>
                      <w:szCs w:val="22"/>
                    </w:rPr>
                    <w:t>20</w:t>
                  </w:r>
                </w:p>
              </w:tc>
              <w:tc>
                <w:tcPr>
                  <w:tcW w:w="897" w:type="dxa"/>
                  <w:vAlign w:val="center"/>
                </w:tcPr>
                <w:p w14:paraId="19FB3DA1" w14:textId="77777777" w:rsidR="00771125" w:rsidRPr="007D2A65" w:rsidRDefault="00771125" w:rsidP="00320E54">
                  <w:pPr>
                    <w:keepNext/>
                    <w:spacing w:before="60" w:after="60"/>
                    <w:jc w:val="both"/>
                    <w:rPr>
                      <w:rFonts w:cs="Arial"/>
                      <w:sz w:val="22"/>
                      <w:szCs w:val="22"/>
                    </w:rPr>
                  </w:pPr>
                  <w:r w:rsidRPr="007D2A65">
                    <w:rPr>
                      <w:rFonts w:cs="Arial"/>
                      <w:sz w:val="22"/>
                      <w:szCs w:val="22"/>
                    </w:rPr>
                    <w:t>10</w:t>
                  </w:r>
                </w:p>
              </w:tc>
            </w:tr>
            <w:tr w:rsidR="00771125" w:rsidRPr="007D2A65" w14:paraId="2F8F3DD2" w14:textId="77777777" w:rsidTr="00320E54">
              <w:tc>
                <w:tcPr>
                  <w:tcW w:w="1698" w:type="dxa"/>
                </w:tcPr>
                <w:p w14:paraId="557532CA" w14:textId="77777777" w:rsidR="00771125" w:rsidRPr="007D2A65" w:rsidRDefault="00771125" w:rsidP="00320E54">
                  <w:pPr>
                    <w:keepNext/>
                    <w:spacing w:before="60" w:after="60"/>
                    <w:jc w:val="both"/>
                    <w:rPr>
                      <w:rFonts w:cs="Arial"/>
                      <w:sz w:val="22"/>
                      <w:szCs w:val="22"/>
                    </w:rPr>
                  </w:pPr>
                  <w:r w:rsidRPr="007D2A65">
                    <w:rPr>
                      <w:rFonts w:cs="Arial"/>
                      <w:sz w:val="22"/>
                      <w:szCs w:val="22"/>
                    </w:rPr>
                    <w:t>7MEDS006W</w:t>
                  </w:r>
                </w:p>
              </w:tc>
              <w:tc>
                <w:tcPr>
                  <w:tcW w:w="4303" w:type="dxa"/>
                </w:tcPr>
                <w:p w14:paraId="0C2A4375" w14:textId="77777777" w:rsidR="00771125" w:rsidRPr="007D2A65" w:rsidRDefault="00771125" w:rsidP="00320E54">
                  <w:pPr>
                    <w:keepNext/>
                    <w:spacing w:before="60" w:after="60"/>
                    <w:jc w:val="both"/>
                    <w:rPr>
                      <w:rFonts w:cs="Arial"/>
                      <w:color w:val="333333"/>
                      <w:sz w:val="22"/>
                      <w:szCs w:val="22"/>
                    </w:rPr>
                  </w:pPr>
                  <w:r w:rsidRPr="007D2A65">
                    <w:rPr>
                      <w:rFonts w:cs="Arial"/>
                      <w:sz w:val="22"/>
                      <w:szCs w:val="22"/>
                    </w:rPr>
                    <w:t>Reporting Diversity: Gender Sexuality, Age, Disability</w:t>
                  </w:r>
                </w:p>
              </w:tc>
              <w:tc>
                <w:tcPr>
                  <w:tcW w:w="867" w:type="dxa"/>
                  <w:vAlign w:val="center"/>
                </w:tcPr>
                <w:p w14:paraId="4C6A8B56" w14:textId="77777777" w:rsidR="00771125" w:rsidRPr="007D2A65" w:rsidRDefault="00771125" w:rsidP="00320E54">
                  <w:pPr>
                    <w:keepNext/>
                    <w:spacing w:before="60" w:after="60"/>
                    <w:jc w:val="both"/>
                    <w:rPr>
                      <w:rFonts w:cs="Arial"/>
                      <w:sz w:val="22"/>
                      <w:szCs w:val="22"/>
                    </w:rPr>
                  </w:pPr>
                  <w:r w:rsidRPr="007D2A65">
                    <w:rPr>
                      <w:rFonts w:cs="Arial"/>
                      <w:sz w:val="22"/>
                      <w:szCs w:val="22"/>
                    </w:rPr>
                    <w:t>Option</w:t>
                  </w:r>
                </w:p>
              </w:tc>
              <w:tc>
                <w:tcPr>
                  <w:tcW w:w="881" w:type="dxa"/>
                  <w:vAlign w:val="center"/>
                </w:tcPr>
                <w:p w14:paraId="2E70460C" w14:textId="77777777" w:rsidR="00771125" w:rsidRPr="007D2A65" w:rsidRDefault="00771125" w:rsidP="00320E54">
                  <w:pPr>
                    <w:keepNext/>
                    <w:spacing w:before="60" w:after="60"/>
                    <w:jc w:val="both"/>
                    <w:rPr>
                      <w:rFonts w:cs="Arial"/>
                      <w:sz w:val="22"/>
                      <w:szCs w:val="22"/>
                    </w:rPr>
                  </w:pPr>
                  <w:r w:rsidRPr="007D2A65">
                    <w:rPr>
                      <w:rFonts w:cs="Arial"/>
                      <w:sz w:val="22"/>
                      <w:szCs w:val="22"/>
                    </w:rPr>
                    <w:t>20</w:t>
                  </w:r>
                </w:p>
              </w:tc>
              <w:tc>
                <w:tcPr>
                  <w:tcW w:w="897" w:type="dxa"/>
                  <w:vAlign w:val="center"/>
                </w:tcPr>
                <w:p w14:paraId="243C121A" w14:textId="77777777" w:rsidR="00771125" w:rsidRPr="007D2A65" w:rsidRDefault="00771125" w:rsidP="00320E54">
                  <w:pPr>
                    <w:keepNext/>
                    <w:spacing w:before="60" w:after="60"/>
                    <w:jc w:val="both"/>
                    <w:rPr>
                      <w:rFonts w:cs="Arial"/>
                      <w:sz w:val="22"/>
                      <w:szCs w:val="22"/>
                    </w:rPr>
                  </w:pPr>
                  <w:r w:rsidRPr="007D2A65">
                    <w:rPr>
                      <w:rFonts w:cs="Arial"/>
                      <w:sz w:val="22"/>
                      <w:szCs w:val="22"/>
                    </w:rPr>
                    <w:t>10</w:t>
                  </w:r>
                </w:p>
              </w:tc>
            </w:tr>
            <w:tr w:rsidR="00771125" w:rsidRPr="007D2A65" w14:paraId="6BE2A8BD" w14:textId="77777777" w:rsidTr="00320E54">
              <w:tc>
                <w:tcPr>
                  <w:tcW w:w="1698" w:type="dxa"/>
                </w:tcPr>
                <w:p w14:paraId="25437AFB" w14:textId="77777777" w:rsidR="00771125" w:rsidRPr="007D2A65" w:rsidRDefault="00771125" w:rsidP="00320E54">
                  <w:pPr>
                    <w:keepNext/>
                    <w:spacing w:before="60" w:after="60"/>
                    <w:jc w:val="both"/>
                    <w:rPr>
                      <w:rFonts w:cs="Arial"/>
                      <w:sz w:val="22"/>
                      <w:szCs w:val="22"/>
                    </w:rPr>
                  </w:pPr>
                  <w:r w:rsidRPr="007D2A65">
                    <w:rPr>
                      <w:rFonts w:cs="Arial"/>
                      <w:sz w:val="22"/>
                      <w:szCs w:val="22"/>
                    </w:rPr>
                    <w:t>7COMM006W</w:t>
                  </w:r>
                </w:p>
              </w:tc>
              <w:tc>
                <w:tcPr>
                  <w:tcW w:w="4303" w:type="dxa"/>
                </w:tcPr>
                <w:p w14:paraId="28D1B2EC" w14:textId="77777777" w:rsidR="00771125" w:rsidRPr="007D2A65" w:rsidRDefault="00771125" w:rsidP="00320E54">
                  <w:pPr>
                    <w:keepNext/>
                    <w:spacing w:before="60" w:after="60"/>
                    <w:jc w:val="both"/>
                    <w:rPr>
                      <w:rFonts w:cs="Arial"/>
                      <w:sz w:val="22"/>
                      <w:szCs w:val="22"/>
                    </w:rPr>
                  </w:pPr>
                  <w:r w:rsidRPr="007D2A65">
                    <w:rPr>
                      <w:rFonts w:cs="Arial"/>
                      <w:sz w:val="22"/>
                      <w:szCs w:val="22"/>
                    </w:rPr>
                    <w:t>Media Audiences in the Digital Age</w:t>
                  </w:r>
                </w:p>
              </w:tc>
              <w:tc>
                <w:tcPr>
                  <w:tcW w:w="867" w:type="dxa"/>
                  <w:vAlign w:val="center"/>
                </w:tcPr>
                <w:p w14:paraId="0FC9C302"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4A4ACAD7"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32546CE7"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2E1770F3" w14:textId="77777777" w:rsidTr="00320E54">
              <w:tc>
                <w:tcPr>
                  <w:tcW w:w="1698" w:type="dxa"/>
                </w:tcPr>
                <w:p w14:paraId="71705E28" w14:textId="77777777" w:rsidR="00771125" w:rsidRPr="007D2A65" w:rsidRDefault="00771125" w:rsidP="00320E54">
                  <w:pPr>
                    <w:keepNext/>
                    <w:spacing w:before="60" w:after="60"/>
                    <w:jc w:val="both"/>
                    <w:rPr>
                      <w:rFonts w:cs="Arial"/>
                      <w:sz w:val="22"/>
                      <w:szCs w:val="22"/>
                    </w:rPr>
                  </w:pPr>
                  <w:r w:rsidRPr="007D2A65">
                    <w:rPr>
                      <w:rFonts w:cs="Arial"/>
                      <w:sz w:val="22"/>
                      <w:szCs w:val="22"/>
                    </w:rPr>
                    <w:t>7JRNL016W</w:t>
                  </w:r>
                </w:p>
              </w:tc>
              <w:tc>
                <w:tcPr>
                  <w:tcW w:w="4303" w:type="dxa"/>
                </w:tcPr>
                <w:p w14:paraId="7ED91C57" w14:textId="77777777" w:rsidR="00771125" w:rsidRPr="007D2A65" w:rsidRDefault="00771125" w:rsidP="00320E54">
                  <w:pPr>
                    <w:keepNext/>
                    <w:spacing w:before="60" w:after="60"/>
                    <w:jc w:val="both"/>
                    <w:rPr>
                      <w:rFonts w:cs="Arial"/>
                      <w:sz w:val="22"/>
                      <w:szCs w:val="22"/>
                    </w:rPr>
                  </w:pPr>
                  <w:r w:rsidRPr="007D2A65">
                    <w:rPr>
                      <w:rFonts w:cs="Arial"/>
                      <w:sz w:val="22"/>
                      <w:szCs w:val="22"/>
                    </w:rPr>
                    <w:t>The Sociology of News</w:t>
                  </w:r>
                </w:p>
              </w:tc>
              <w:tc>
                <w:tcPr>
                  <w:tcW w:w="867" w:type="dxa"/>
                  <w:vAlign w:val="center"/>
                </w:tcPr>
                <w:p w14:paraId="6A212087"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13E9BCAD"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08F80654"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4AF39188" w14:textId="77777777" w:rsidTr="00320E54">
              <w:tc>
                <w:tcPr>
                  <w:tcW w:w="1698" w:type="dxa"/>
                </w:tcPr>
                <w:p w14:paraId="5454E91A" w14:textId="77777777" w:rsidR="00771125" w:rsidRPr="007D2A65" w:rsidRDefault="00771125" w:rsidP="00320E54">
                  <w:pPr>
                    <w:keepNext/>
                    <w:spacing w:before="60" w:after="60"/>
                    <w:jc w:val="both"/>
                    <w:rPr>
                      <w:rFonts w:cs="Arial"/>
                      <w:sz w:val="22"/>
                      <w:szCs w:val="22"/>
                    </w:rPr>
                  </w:pPr>
                  <w:r w:rsidRPr="007D2A65">
                    <w:rPr>
                      <w:rFonts w:cs="Arial"/>
                      <w:sz w:val="22"/>
                      <w:szCs w:val="22"/>
                    </w:rPr>
                    <w:t>7MEDS014W</w:t>
                  </w:r>
                </w:p>
              </w:tc>
              <w:tc>
                <w:tcPr>
                  <w:tcW w:w="4303" w:type="dxa"/>
                </w:tcPr>
                <w:p w14:paraId="587F6794" w14:textId="77777777" w:rsidR="00771125" w:rsidRPr="007D2A65" w:rsidRDefault="00771125" w:rsidP="00320E54">
                  <w:pPr>
                    <w:tabs>
                      <w:tab w:val="center" w:pos="2346"/>
                    </w:tabs>
                    <w:spacing w:line="259" w:lineRule="auto"/>
                    <w:rPr>
                      <w:rFonts w:cs="Arial"/>
                      <w:sz w:val="22"/>
                      <w:szCs w:val="22"/>
                    </w:rPr>
                  </w:pPr>
                  <w:r w:rsidRPr="007D2A65">
                    <w:rPr>
                      <w:rFonts w:cs="Arial"/>
                      <w:sz w:val="22"/>
                      <w:szCs w:val="22"/>
                    </w:rPr>
                    <w:t xml:space="preserve">Strategic Campaign Communications </w:t>
                  </w:r>
                </w:p>
              </w:tc>
              <w:tc>
                <w:tcPr>
                  <w:tcW w:w="867" w:type="dxa"/>
                  <w:vAlign w:val="center"/>
                </w:tcPr>
                <w:p w14:paraId="2AB59081"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12756262"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3C4C01F3"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r w:rsidR="00771125" w:rsidRPr="007D2A65" w14:paraId="0F8C5454" w14:textId="77777777" w:rsidTr="00320E54">
              <w:tc>
                <w:tcPr>
                  <w:tcW w:w="1698" w:type="dxa"/>
                </w:tcPr>
                <w:p w14:paraId="7D22E877" w14:textId="77777777" w:rsidR="00771125" w:rsidRPr="007D2A65" w:rsidRDefault="00771125" w:rsidP="00320E54">
                  <w:pPr>
                    <w:keepNext/>
                    <w:spacing w:before="60" w:after="60"/>
                    <w:jc w:val="both"/>
                    <w:rPr>
                      <w:rFonts w:cs="Arial"/>
                      <w:sz w:val="22"/>
                      <w:szCs w:val="22"/>
                    </w:rPr>
                  </w:pPr>
                  <w:r w:rsidRPr="007D2A65">
                    <w:rPr>
                      <w:rFonts w:cs="Arial"/>
                      <w:sz w:val="22"/>
                      <w:szCs w:val="22"/>
                    </w:rPr>
                    <w:t>7MEDS015W</w:t>
                  </w:r>
                </w:p>
              </w:tc>
              <w:tc>
                <w:tcPr>
                  <w:tcW w:w="4303" w:type="dxa"/>
                </w:tcPr>
                <w:p w14:paraId="3F3D2A2C" w14:textId="77777777" w:rsidR="00771125" w:rsidRPr="007D2A65" w:rsidRDefault="00771125" w:rsidP="00320E54">
                  <w:pPr>
                    <w:keepNext/>
                    <w:spacing w:before="60" w:after="60"/>
                    <w:jc w:val="both"/>
                    <w:rPr>
                      <w:rFonts w:cs="Arial"/>
                      <w:sz w:val="22"/>
                      <w:szCs w:val="22"/>
                    </w:rPr>
                  </w:pPr>
                  <w:r w:rsidRPr="007D2A65">
                    <w:rPr>
                      <w:rFonts w:cs="Arial"/>
                      <w:sz w:val="22"/>
                      <w:szCs w:val="22"/>
                    </w:rPr>
                    <w:t>Media, Activism and Politics</w:t>
                  </w:r>
                </w:p>
              </w:tc>
              <w:tc>
                <w:tcPr>
                  <w:tcW w:w="867" w:type="dxa"/>
                  <w:vAlign w:val="center"/>
                </w:tcPr>
                <w:p w14:paraId="2887A716"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Option</w:t>
                  </w:r>
                </w:p>
              </w:tc>
              <w:tc>
                <w:tcPr>
                  <w:tcW w:w="881" w:type="dxa"/>
                  <w:vAlign w:val="center"/>
                </w:tcPr>
                <w:p w14:paraId="7721CD4E"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20</w:t>
                  </w:r>
                </w:p>
              </w:tc>
              <w:tc>
                <w:tcPr>
                  <w:tcW w:w="897" w:type="dxa"/>
                  <w:vAlign w:val="center"/>
                </w:tcPr>
                <w:p w14:paraId="66CE3321" w14:textId="77777777" w:rsidR="00771125" w:rsidRPr="007D2A65" w:rsidRDefault="00771125" w:rsidP="00320E54">
                  <w:pPr>
                    <w:keepNext/>
                    <w:spacing w:before="60" w:after="60"/>
                    <w:jc w:val="both"/>
                    <w:rPr>
                      <w:rFonts w:cs="Arial"/>
                      <w:color w:val="FF0000"/>
                      <w:sz w:val="22"/>
                      <w:szCs w:val="22"/>
                    </w:rPr>
                  </w:pPr>
                  <w:r w:rsidRPr="007D2A65">
                    <w:rPr>
                      <w:rFonts w:cs="Arial"/>
                      <w:sz w:val="22"/>
                      <w:szCs w:val="22"/>
                    </w:rPr>
                    <w:t>10</w:t>
                  </w:r>
                </w:p>
              </w:tc>
            </w:tr>
          </w:tbl>
          <w:p w14:paraId="158BDE1B" w14:textId="77777777" w:rsidR="00771125" w:rsidRPr="007D2A65" w:rsidRDefault="00771125" w:rsidP="00771125">
            <w:pPr>
              <w:jc w:val="both"/>
              <w:rPr>
                <w:sz w:val="22"/>
                <w:szCs w:val="22"/>
              </w:rPr>
            </w:pPr>
          </w:p>
          <w:p w14:paraId="492F158A" w14:textId="77777777" w:rsidR="00771125" w:rsidRPr="007D2A65" w:rsidRDefault="00771125" w:rsidP="00771125">
            <w:pPr>
              <w:jc w:val="both"/>
              <w:rPr>
                <w:sz w:val="22"/>
                <w:szCs w:val="22"/>
              </w:rPr>
            </w:pPr>
          </w:p>
          <w:p w14:paraId="2E5A3111" w14:textId="77777777" w:rsidR="00771125" w:rsidRPr="007D2A65" w:rsidRDefault="00771125" w:rsidP="00771125">
            <w:pPr>
              <w:jc w:val="both"/>
              <w:rPr>
                <w:b/>
                <w:color w:val="FF0000"/>
                <w:sz w:val="24"/>
                <w:szCs w:val="24"/>
                <w:u w:val="single"/>
              </w:rPr>
            </w:pPr>
            <w:r w:rsidRPr="007D2A65">
              <w:rPr>
                <w:b/>
                <w:color w:val="FF0000"/>
                <w:sz w:val="24"/>
                <w:szCs w:val="24"/>
                <w:u w:val="single"/>
              </w:rPr>
              <w:t xml:space="preserve">Full Time Students </w:t>
            </w:r>
          </w:p>
          <w:p w14:paraId="55191C29" w14:textId="77777777" w:rsidR="00771125" w:rsidRPr="007D2A65" w:rsidRDefault="00771125" w:rsidP="00771125">
            <w:pPr>
              <w:jc w:val="both"/>
              <w:rPr>
                <w:b/>
                <w:color w:val="FF0000"/>
                <w:sz w:val="24"/>
                <w:szCs w:val="24"/>
              </w:rPr>
            </w:pPr>
          </w:p>
          <w:p w14:paraId="3F5A3992" w14:textId="77777777" w:rsidR="00771125" w:rsidRPr="007D2A65" w:rsidRDefault="00771125" w:rsidP="00771125">
            <w:pPr>
              <w:tabs>
                <w:tab w:val="left" w:pos="10065"/>
              </w:tabs>
              <w:jc w:val="both"/>
              <w:rPr>
                <w:sz w:val="24"/>
                <w:szCs w:val="24"/>
              </w:rPr>
            </w:pPr>
            <w:r w:rsidRPr="007D2A65">
              <w:rPr>
                <w:sz w:val="24"/>
                <w:szCs w:val="24"/>
              </w:rPr>
              <w:t xml:space="preserve">In </w:t>
            </w:r>
            <w:r w:rsidRPr="007D2A65">
              <w:rPr>
                <w:b/>
                <w:sz w:val="24"/>
                <w:szCs w:val="24"/>
              </w:rPr>
              <w:t>Semester 1</w:t>
            </w:r>
            <w:r w:rsidRPr="007D2A65">
              <w:rPr>
                <w:sz w:val="24"/>
                <w:szCs w:val="24"/>
              </w:rPr>
              <w:t xml:space="preserve"> full-time students take the relevant core module plus one module from Option List A and one from Option List A or B (not including any modules from Option List A already taken or selected). </w:t>
            </w:r>
          </w:p>
          <w:p w14:paraId="035F665E" w14:textId="77777777" w:rsidR="00771125" w:rsidRPr="007D2A65" w:rsidRDefault="00771125" w:rsidP="00771125">
            <w:pPr>
              <w:tabs>
                <w:tab w:val="left" w:pos="10065"/>
              </w:tabs>
              <w:ind w:left="425"/>
              <w:jc w:val="both"/>
              <w:rPr>
                <w:sz w:val="24"/>
                <w:szCs w:val="24"/>
              </w:rPr>
            </w:pPr>
          </w:p>
          <w:p w14:paraId="7DE6CCD5" w14:textId="77777777" w:rsidR="00771125" w:rsidRPr="007D2A65" w:rsidRDefault="00771125" w:rsidP="00771125">
            <w:pPr>
              <w:tabs>
                <w:tab w:val="left" w:pos="10065"/>
              </w:tabs>
              <w:jc w:val="both"/>
              <w:rPr>
                <w:sz w:val="24"/>
                <w:szCs w:val="24"/>
              </w:rPr>
            </w:pPr>
            <w:r w:rsidRPr="007D2A65">
              <w:rPr>
                <w:sz w:val="24"/>
                <w:szCs w:val="24"/>
              </w:rPr>
              <w:t xml:space="preserve">In </w:t>
            </w:r>
            <w:r w:rsidRPr="007D2A65">
              <w:rPr>
                <w:b/>
                <w:sz w:val="24"/>
                <w:szCs w:val="24"/>
              </w:rPr>
              <w:t>Semester 2</w:t>
            </w:r>
            <w:r w:rsidRPr="007D2A65">
              <w:rPr>
                <w:sz w:val="24"/>
                <w:szCs w:val="24"/>
              </w:rPr>
              <w:t xml:space="preserve"> full-time students take the relevant core module plus two Semester 2 modules from Option List B. </w:t>
            </w:r>
          </w:p>
          <w:p w14:paraId="1A4CF96C" w14:textId="77777777" w:rsidR="00771125" w:rsidRPr="007D2A65" w:rsidRDefault="00771125" w:rsidP="00771125">
            <w:pPr>
              <w:tabs>
                <w:tab w:val="left" w:pos="10065"/>
              </w:tabs>
              <w:jc w:val="both"/>
              <w:rPr>
                <w:sz w:val="24"/>
                <w:szCs w:val="24"/>
              </w:rPr>
            </w:pPr>
          </w:p>
          <w:p w14:paraId="16096965" w14:textId="77777777" w:rsidR="00771125" w:rsidRPr="007D2A65" w:rsidRDefault="00771125" w:rsidP="00771125">
            <w:pPr>
              <w:tabs>
                <w:tab w:val="left" w:pos="10065"/>
              </w:tabs>
              <w:jc w:val="both"/>
              <w:rPr>
                <w:sz w:val="24"/>
                <w:szCs w:val="24"/>
              </w:rPr>
            </w:pPr>
            <w:r w:rsidRPr="007D2A65">
              <w:rPr>
                <w:sz w:val="24"/>
                <w:szCs w:val="24"/>
              </w:rPr>
              <w:t xml:space="preserve">Advanced Independent Study is taken across both semesters and students select whether to submit a dissertation or practical project. </w:t>
            </w:r>
          </w:p>
          <w:p w14:paraId="021D1446" w14:textId="77777777" w:rsidR="00771125" w:rsidRPr="007D2A65" w:rsidRDefault="00771125" w:rsidP="00771125">
            <w:pPr>
              <w:spacing w:before="100" w:beforeAutospacing="1" w:after="100" w:afterAutospacing="1"/>
              <w:jc w:val="both"/>
              <w:rPr>
                <w:rFonts w:cs="Arial"/>
                <w:b/>
                <w:color w:val="FF0000"/>
                <w:sz w:val="24"/>
                <w:szCs w:val="24"/>
                <w:u w:val="single"/>
              </w:rPr>
            </w:pPr>
            <w:r w:rsidRPr="007D2A65">
              <w:rPr>
                <w:rFonts w:cs="Arial"/>
                <w:b/>
                <w:color w:val="FF0000"/>
                <w:sz w:val="24"/>
                <w:szCs w:val="24"/>
                <w:u w:val="single"/>
              </w:rPr>
              <w:t>Part Time Students</w:t>
            </w:r>
          </w:p>
          <w:p w14:paraId="148E1443" w14:textId="12931447" w:rsidR="00491DDF" w:rsidRPr="007D2A65" w:rsidRDefault="00771125" w:rsidP="00771125">
            <w:pPr>
              <w:spacing w:before="100" w:beforeAutospacing="1" w:after="100" w:afterAutospacing="1"/>
              <w:jc w:val="both"/>
              <w:rPr>
                <w:rFonts w:cs="Arial"/>
                <w:color w:val="000000"/>
                <w:sz w:val="24"/>
                <w:szCs w:val="24"/>
              </w:rPr>
            </w:pPr>
            <w:r w:rsidRPr="007D2A65">
              <w:rPr>
                <w:rFonts w:cs="Arial"/>
                <w:color w:val="000000"/>
                <w:sz w:val="24"/>
                <w:szCs w:val="24"/>
              </w:rPr>
              <w:t xml:space="preserve">In </w:t>
            </w:r>
            <w:r w:rsidRPr="007D2A65">
              <w:rPr>
                <w:rFonts w:cs="Arial"/>
                <w:b/>
                <w:color w:val="000000"/>
                <w:sz w:val="24"/>
                <w:szCs w:val="24"/>
              </w:rPr>
              <w:t>Semester 1</w:t>
            </w:r>
            <w:r w:rsidRPr="007D2A65">
              <w:rPr>
                <w:rFonts w:cs="Arial"/>
                <w:color w:val="000000"/>
                <w:sz w:val="24"/>
                <w:szCs w:val="24"/>
              </w:rPr>
              <w:t xml:space="preserve"> of the first year, part-time students take two taught modules of 20 credits each, including the compulsory module ‘Approaches to Social and Cultural Diversity’ and one of the two restricted choice modules ‘Journalism Practice and Inclusive Soci</w:t>
            </w:r>
            <w:r w:rsidR="00491DDF" w:rsidRPr="007D2A65">
              <w:rPr>
                <w:rFonts w:cs="Arial"/>
                <w:color w:val="000000"/>
                <w:sz w:val="24"/>
                <w:szCs w:val="24"/>
              </w:rPr>
              <w:t>ety’ or ‘Digital Media Production’</w:t>
            </w:r>
            <w:r w:rsidRPr="007D2A65">
              <w:rPr>
                <w:rFonts w:cs="Arial"/>
                <w:color w:val="000000"/>
                <w:sz w:val="24"/>
                <w:szCs w:val="24"/>
              </w:rPr>
              <w:t xml:space="preserve">’. </w:t>
            </w:r>
          </w:p>
          <w:p w14:paraId="2F7DA217" w14:textId="77777777" w:rsidR="00491DDF" w:rsidRPr="007D2A65" w:rsidRDefault="00771125" w:rsidP="00771125">
            <w:pPr>
              <w:spacing w:before="100" w:beforeAutospacing="1" w:after="100" w:afterAutospacing="1"/>
              <w:jc w:val="both"/>
              <w:rPr>
                <w:rFonts w:cs="Arial"/>
                <w:color w:val="000000"/>
                <w:sz w:val="24"/>
                <w:szCs w:val="24"/>
              </w:rPr>
            </w:pPr>
            <w:r w:rsidRPr="007D2A65">
              <w:rPr>
                <w:rFonts w:cs="Arial"/>
                <w:color w:val="000000"/>
                <w:sz w:val="24"/>
                <w:szCs w:val="24"/>
              </w:rPr>
              <w:t xml:space="preserve">In </w:t>
            </w:r>
            <w:r w:rsidRPr="007D2A65">
              <w:rPr>
                <w:rFonts w:cs="Arial"/>
                <w:b/>
                <w:color w:val="000000"/>
                <w:sz w:val="24"/>
                <w:szCs w:val="24"/>
              </w:rPr>
              <w:t>Semester 2</w:t>
            </w:r>
            <w:r w:rsidRPr="007D2A65">
              <w:rPr>
                <w:rFonts w:cs="Arial"/>
                <w:color w:val="000000"/>
                <w:sz w:val="24"/>
                <w:szCs w:val="24"/>
              </w:rPr>
              <w:t xml:space="preserve"> of the first year, part-time students take two taught modules of 20 credits each including the compulsory module ‘Diversity in the Media: Models, Institutions, Practices’. </w:t>
            </w:r>
          </w:p>
          <w:p w14:paraId="6E3E1202" w14:textId="3D48DBD5" w:rsidR="00771125" w:rsidRPr="00987919" w:rsidRDefault="00771125" w:rsidP="00987919">
            <w:pPr>
              <w:spacing w:before="100" w:beforeAutospacing="1" w:after="100" w:afterAutospacing="1"/>
              <w:jc w:val="both"/>
              <w:rPr>
                <w:rFonts w:cs="Arial"/>
                <w:color w:val="000000"/>
                <w:sz w:val="24"/>
                <w:szCs w:val="24"/>
              </w:rPr>
            </w:pPr>
            <w:r w:rsidRPr="007D2A65">
              <w:rPr>
                <w:rFonts w:cs="Arial"/>
                <w:b/>
                <w:color w:val="000000"/>
                <w:sz w:val="24"/>
                <w:szCs w:val="24"/>
              </w:rPr>
              <w:t>In the second year</w:t>
            </w:r>
            <w:r w:rsidRPr="007D2A65">
              <w:rPr>
                <w:rFonts w:cs="Arial"/>
                <w:color w:val="000000"/>
                <w:sz w:val="24"/>
                <w:szCs w:val="24"/>
              </w:rPr>
              <w:t>, part-time students take one optional module worth 20 credits in each semester, an</w:t>
            </w:r>
            <w:r w:rsidR="00491DDF" w:rsidRPr="007D2A65">
              <w:rPr>
                <w:rFonts w:cs="Arial"/>
                <w:color w:val="000000"/>
                <w:sz w:val="24"/>
                <w:szCs w:val="24"/>
              </w:rPr>
              <w:t xml:space="preserve">d </w:t>
            </w:r>
            <w:proofErr w:type="spellStart"/>
            <w:r w:rsidR="00491DDF" w:rsidRPr="007D2A65">
              <w:rPr>
                <w:rFonts w:cs="Arial"/>
                <w:color w:val="000000"/>
                <w:sz w:val="24"/>
                <w:szCs w:val="24"/>
              </w:rPr>
              <w:t>enrol</w:t>
            </w:r>
            <w:proofErr w:type="spellEnd"/>
            <w:r w:rsidR="00491DDF" w:rsidRPr="007D2A65">
              <w:rPr>
                <w:rFonts w:cs="Arial"/>
                <w:color w:val="000000"/>
                <w:sz w:val="24"/>
                <w:szCs w:val="24"/>
              </w:rPr>
              <w:t xml:space="preserve"> in the Dissertation or </w:t>
            </w:r>
            <w:r w:rsidRPr="007D2A65">
              <w:rPr>
                <w:rFonts w:cs="Arial"/>
                <w:color w:val="000000"/>
                <w:sz w:val="24"/>
                <w:szCs w:val="24"/>
              </w:rPr>
              <w:t xml:space="preserve">Practice based Project Research module throughout the year. </w:t>
            </w:r>
          </w:p>
          <w:p w14:paraId="5E45C65E" w14:textId="77777777" w:rsidR="00771125" w:rsidRPr="007D2A65" w:rsidRDefault="00771125" w:rsidP="00771125">
            <w:pPr>
              <w:spacing w:after="3" w:line="259" w:lineRule="auto"/>
              <w:rPr>
                <w:sz w:val="24"/>
                <w:szCs w:val="24"/>
              </w:rPr>
            </w:pPr>
            <w:r w:rsidRPr="007D2A65">
              <w:rPr>
                <w:sz w:val="24"/>
                <w:szCs w:val="24"/>
              </w:rPr>
              <w:t xml:space="preserve">NB: Not all option modules will necessarily be offered in any one year.  </w:t>
            </w:r>
          </w:p>
          <w:p w14:paraId="35D7F6DD" w14:textId="77777777" w:rsidR="00771125" w:rsidRPr="007D2A65" w:rsidRDefault="00771125" w:rsidP="00771125">
            <w:pPr>
              <w:spacing w:after="3" w:line="259" w:lineRule="auto"/>
              <w:rPr>
                <w:sz w:val="24"/>
                <w:szCs w:val="24"/>
              </w:rPr>
            </w:pPr>
          </w:p>
          <w:p w14:paraId="392659A6" w14:textId="77777777" w:rsidR="00771125" w:rsidRPr="007D2A65" w:rsidRDefault="00771125" w:rsidP="00771125">
            <w:pPr>
              <w:spacing w:after="3" w:line="259" w:lineRule="auto"/>
              <w:jc w:val="both"/>
              <w:rPr>
                <w:sz w:val="24"/>
                <w:szCs w:val="24"/>
              </w:rPr>
            </w:pPr>
            <w:r w:rsidRPr="007D2A65">
              <w:rPr>
                <w:sz w:val="24"/>
                <w:szCs w:val="24"/>
              </w:rPr>
              <w:t>For the award of the PG Diploma Diversity and the Media (120 credits) students must complete the Approaches</w:t>
            </w:r>
            <w:r w:rsidRPr="007D2A65">
              <w:rPr>
                <w:i/>
                <w:sz w:val="24"/>
                <w:szCs w:val="24"/>
              </w:rPr>
              <w:t xml:space="preserve"> to Social and Cultural Diversity</w:t>
            </w:r>
            <w:r w:rsidRPr="007D2A65">
              <w:rPr>
                <w:sz w:val="24"/>
                <w:szCs w:val="24"/>
              </w:rPr>
              <w:t xml:space="preserve"> and </w:t>
            </w:r>
            <w:r w:rsidRPr="007D2A65">
              <w:rPr>
                <w:i/>
                <w:sz w:val="24"/>
                <w:szCs w:val="24"/>
              </w:rPr>
              <w:t>Diversity in the Media</w:t>
            </w:r>
            <w:r w:rsidRPr="007D2A65">
              <w:rPr>
                <w:sz w:val="24"/>
                <w:szCs w:val="24"/>
              </w:rPr>
              <w:t xml:space="preserve"> module. </w:t>
            </w:r>
          </w:p>
          <w:p w14:paraId="0F49F539" w14:textId="77777777" w:rsidR="00771125" w:rsidRPr="007D2A65" w:rsidRDefault="00771125" w:rsidP="00771125">
            <w:pPr>
              <w:spacing w:after="3" w:line="259" w:lineRule="auto"/>
              <w:rPr>
                <w:sz w:val="24"/>
                <w:szCs w:val="24"/>
              </w:rPr>
            </w:pPr>
          </w:p>
          <w:p w14:paraId="314BC7E1" w14:textId="2F2660CF" w:rsidR="00347078" w:rsidRPr="00987919" w:rsidRDefault="00771125" w:rsidP="00987919">
            <w:pPr>
              <w:spacing w:after="3" w:line="259" w:lineRule="auto"/>
              <w:rPr>
                <w:sz w:val="24"/>
                <w:szCs w:val="24"/>
              </w:rPr>
            </w:pPr>
            <w:r w:rsidRPr="007D2A65">
              <w:rPr>
                <w:sz w:val="24"/>
                <w:szCs w:val="24"/>
              </w:rPr>
              <w:t xml:space="preserve">For the award of the PG Certificate Diversity and the Media (60 credits) students must complete the </w:t>
            </w:r>
            <w:r w:rsidRPr="007D2A65">
              <w:rPr>
                <w:i/>
                <w:sz w:val="24"/>
                <w:szCs w:val="24"/>
              </w:rPr>
              <w:t>Approaches to Social and Cultural Diversity</w:t>
            </w:r>
            <w:r w:rsidRPr="007D2A65">
              <w:rPr>
                <w:sz w:val="24"/>
                <w:szCs w:val="24"/>
              </w:rPr>
              <w:t xml:space="preserve"> module. </w:t>
            </w:r>
            <w:bookmarkStart w:id="0" w:name="_GoBack"/>
            <w:bookmarkEnd w:id="0"/>
          </w:p>
          <w:p w14:paraId="05037FAC" w14:textId="77777777" w:rsidR="00347078" w:rsidRPr="00220401" w:rsidRDefault="00347078" w:rsidP="00347078">
            <w:pPr>
              <w:rPr>
                <w:rFonts w:cstheme="minorHAnsi"/>
                <w:bCs/>
                <w:i/>
                <w:sz w:val="24"/>
                <w:szCs w:val="24"/>
                <w:lang w:val="fr-FR"/>
              </w:rPr>
            </w:pPr>
          </w:p>
          <w:p w14:paraId="7245A520" w14:textId="3B5BA1BD" w:rsidR="00347078" w:rsidRPr="00220401" w:rsidRDefault="00347078" w:rsidP="00347078">
            <w:pPr>
              <w:outlineLvl w:val="0"/>
              <w:rPr>
                <w:rFonts w:cstheme="minorHAnsi"/>
                <w:bCs/>
                <w:i/>
                <w:iCs/>
                <w:sz w:val="28"/>
                <w:szCs w:val="28"/>
              </w:rPr>
            </w:pPr>
            <w:r w:rsidRPr="00220401">
              <w:rPr>
                <w:rFonts w:cstheme="minorHAnsi"/>
                <w:b/>
                <w:bCs/>
                <w:i/>
                <w:iCs/>
                <w:sz w:val="28"/>
                <w:szCs w:val="28"/>
              </w:rPr>
              <w:t>Semester One Timetable</w:t>
            </w:r>
          </w:p>
          <w:p w14:paraId="74DCACF1" w14:textId="77777777" w:rsidR="00347078" w:rsidRPr="00220401" w:rsidRDefault="00347078" w:rsidP="00347078">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3780"/>
              <w:gridCol w:w="1260"/>
              <w:gridCol w:w="2070"/>
              <w:gridCol w:w="1440"/>
            </w:tblGrid>
            <w:tr w:rsidR="00220401" w:rsidRPr="00220401" w14:paraId="5AC9B27A" w14:textId="77777777" w:rsidTr="00220401">
              <w:trPr>
                <w:trHeight w:val="305"/>
              </w:trPr>
              <w:tc>
                <w:tcPr>
                  <w:tcW w:w="1921" w:type="dxa"/>
                </w:tcPr>
                <w:p w14:paraId="50E37E2E" w14:textId="77777777" w:rsidR="00347078" w:rsidRPr="00220401" w:rsidRDefault="00347078" w:rsidP="00320E54">
                  <w:pPr>
                    <w:rPr>
                      <w:rFonts w:cstheme="minorHAnsi"/>
                      <w:b/>
                      <w:bCs/>
                      <w:sz w:val="24"/>
                      <w:szCs w:val="24"/>
                    </w:rPr>
                  </w:pPr>
                  <w:r w:rsidRPr="00220401">
                    <w:rPr>
                      <w:rFonts w:cstheme="minorHAnsi"/>
                      <w:b/>
                      <w:bCs/>
                      <w:sz w:val="24"/>
                      <w:szCs w:val="24"/>
                    </w:rPr>
                    <w:t>Code</w:t>
                  </w:r>
                </w:p>
              </w:tc>
              <w:tc>
                <w:tcPr>
                  <w:tcW w:w="3780" w:type="dxa"/>
                </w:tcPr>
                <w:p w14:paraId="426C8274" w14:textId="77777777" w:rsidR="00347078" w:rsidRPr="00220401" w:rsidRDefault="00347078" w:rsidP="00320E54">
                  <w:pPr>
                    <w:rPr>
                      <w:rFonts w:cstheme="minorHAnsi"/>
                      <w:b/>
                      <w:bCs/>
                      <w:sz w:val="24"/>
                      <w:szCs w:val="24"/>
                    </w:rPr>
                  </w:pPr>
                  <w:r w:rsidRPr="00220401">
                    <w:rPr>
                      <w:rFonts w:cstheme="minorHAnsi"/>
                      <w:b/>
                      <w:bCs/>
                      <w:sz w:val="24"/>
                      <w:szCs w:val="24"/>
                    </w:rPr>
                    <w:t>Module title</w:t>
                  </w:r>
                </w:p>
              </w:tc>
              <w:tc>
                <w:tcPr>
                  <w:tcW w:w="1260" w:type="dxa"/>
                </w:tcPr>
                <w:p w14:paraId="57D56A84" w14:textId="77777777" w:rsidR="00347078" w:rsidRPr="00220401" w:rsidRDefault="00347078" w:rsidP="00320E54">
                  <w:pPr>
                    <w:rPr>
                      <w:rFonts w:cstheme="minorHAnsi"/>
                      <w:b/>
                      <w:bCs/>
                      <w:sz w:val="24"/>
                      <w:szCs w:val="24"/>
                    </w:rPr>
                  </w:pPr>
                  <w:r w:rsidRPr="00220401">
                    <w:rPr>
                      <w:rFonts w:cstheme="minorHAnsi"/>
                      <w:b/>
                      <w:bCs/>
                      <w:sz w:val="24"/>
                      <w:szCs w:val="24"/>
                    </w:rPr>
                    <w:t>Day</w:t>
                  </w:r>
                </w:p>
              </w:tc>
              <w:tc>
                <w:tcPr>
                  <w:tcW w:w="2070" w:type="dxa"/>
                </w:tcPr>
                <w:p w14:paraId="316423A5" w14:textId="77777777" w:rsidR="00347078" w:rsidRPr="00220401" w:rsidRDefault="00347078" w:rsidP="00320E54">
                  <w:pPr>
                    <w:rPr>
                      <w:rFonts w:cstheme="minorHAnsi"/>
                      <w:b/>
                      <w:bCs/>
                      <w:sz w:val="24"/>
                      <w:szCs w:val="24"/>
                    </w:rPr>
                  </w:pPr>
                  <w:r w:rsidRPr="00220401">
                    <w:rPr>
                      <w:rFonts w:cstheme="minorHAnsi"/>
                      <w:b/>
                      <w:bCs/>
                      <w:sz w:val="24"/>
                      <w:szCs w:val="24"/>
                    </w:rPr>
                    <w:t>Time</w:t>
                  </w:r>
                </w:p>
              </w:tc>
              <w:tc>
                <w:tcPr>
                  <w:tcW w:w="1440" w:type="dxa"/>
                </w:tcPr>
                <w:p w14:paraId="69B834AD" w14:textId="77777777" w:rsidR="00347078" w:rsidRPr="00220401" w:rsidRDefault="00347078" w:rsidP="00320E54">
                  <w:pPr>
                    <w:rPr>
                      <w:rFonts w:cstheme="minorHAnsi"/>
                      <w:b/>
                      <w:bCs/>
                      <w:sz w:val="24"/>
                      <w:szCs w:val="24"/>
                    </w:rPr>
                  </w:pPr>
                  <w:r w:rsidRPr="00220401">
                    <w:rPr>
                      <w:rFonts w:cstheme="minorHAnsi"/>
                      <w:b/>
                      <w:bCs/>
                      <w:sz w:val="24"/>
                      <w:szCs w:val="24"/>
                    </w:rPr>
                    <w:t>Room No</w:t>
                  </w:r>
                </w:p>
              </w:tc>
            </w:tr>
            <w:tr w:rsidR="00220401" w:rsidRPr="00220401" w14:paraId="5214A35E" w14:textId="77777777" w:rsidTr="00220401">
              <w:trPr>
                <w:trHeight w:val="584"/>
              </w:trPr>
              <w:tc>
                <w:tcPr>
                  <w:tcW w:w="1921" w:type="dxa"/>
                </w:tcPr>
                <w:p w14:paraId="06D0E62A" w14:textId="77777777" w:rsidR="00347078" w:rsidRPr="00220401" w:rsidRDefault="00347078" w:rsidP="00320E54">
                  <w:pPr>
                    <w:rPr>
                      <w:rFonts w:cstheme="minorHAnsi"/>
                      <w:color w:val="000000"/>
                      <w:sz w:val="24"/>
                      <w:szCs w:val="24"/>
                    </w:rPr>
                  </w:pPr>
                  <w:r w:rsidRPr="00220401">
                    <w:rPr>
                      <w:rFonts w:cstheme="minorHAnsi"/>
                      <w:color w:val="000000"/>
                      <w:sz w:val="24"/>
                      <w:szCs w:val="24"/>
                    </w:rPr>
                    <w:t>7MEDS003W</w:t>
                  </w:r>
                </w:p>
              </w:tc>
              <w:tc>
                <w:tcPr>
                  <w:tcW w:w="3780" w:type="dxa"/>
                </w:tcPr>
                <w:p w14:paraId="171A85B1" w14:textId="77777777" w:rsidR="00347078" w:rsidRPr="00220401" w:rsidRDefault="00347078" w:rsidP="00320E54">
                  <w:pPr>
                    <w:rPr>
                      <w:rFonts w:cstheme="minorHAnsi"/>
                      <w:color w:val="000000"/>
                      <w:sz w:val="24"/>
                      <w:szCs w:val="24"/>
                    </w:rPr>
                  </w:pPr>
                  <w:r w:rsidRPr="00220401">
                    <w:rPr>
                      <w:rFonts w:cstheme="minorHAnsi"/>
                      <w:color w:val="000000"/>
                      <w:sz w:val="24"/>
                      <w:szCs w:val="24"/>
                    </w:rPr>
                    <w:t>Approaches to Social and Cultural Diversity</w:t>
                  </w:r>
                </w:p>
              </w:tc>
              <w:tc>
                <w:tcPr>
                  <w:tcW w:w="1260" w:type="dxa"/>
                </w:tcPr>
                <w:p w14:paraId="6F87A61F" w14:textId="77777777" w:rsidR="00347078" w:rsidRPr="00220401" w:rsidRDefault="00347078" w:rsidP="00320E54">
                  <w:pPr>
                    <w:rPr>
                      <w:rFonts w:cstheme="minorHAnsi"/>
                      <w:color w:val="000000"/>
                      <w:sz w:val="24"/>
                      <w:szCs w:val="24"/>
                    </w:rPr>
                  </w:pPr>
                  <w:r w:rsidRPr="00220401">
                    <w:rPr>
                      <w:rFonts w:cstheme="minorHAnsi"/>
                      <w:color w:val="000000"/>
                      <w:sz w:val="24"/>
                      <w:szCs w:val="24"/>
                    </w:rPr>
                    <w:t>Wed</w:t>
                  </w:r>
                </w:p>
              </w:tc>
              <w:tc>
                <w:tcPr>
                  <w:tcW w:w="2070" w:type="dxa"/>
                </w:tcPr>
                <w:p w14:paraId="41FCF6C3" w14:textId="676E5569" w:rsidR="00347078" w:rsidRPr="00220401" w:rsidRDefault="00220401" w:rsidP="00320E54">
                  <w:pPr>
                    <w:rPr>
                      <w:rFonts w:cstheme="minorHAnsi"/>
                      <w:color w:val="000000"/>
                      <w:sz w:val="24"/>
                      <w:szCs w:val="24"/>
                    </w:rPr>
                  </w:pPr>
                  <w:r>
                    <w:rPr>
                      <w:rFonts w:cstheme="minorHAnsi"/>
                      <w:color w:val="000000"/>
                      <w:sz w:val="24"/>
                      <w:szCs w:val="24"/>
                    </w:rPr>
                    <w:t>10.00-13</w:t>
                  </w:r>
                  <w:r w:rsidR="00347078" w:rsidRPr="00220401">
                    <w:rPr>
                      <w:rFonts w:cstheme="minorHAnsi"/>
                      <w:color w:val="000000"/>
                      <w:sz w:val="24"/>
                      <w:szCs w:val="24"/>
                    </w:rPr>
                    <w:t>.00</w:t>
                  </w:r>
                </w:p>
              </w:tc>
              <w:tc>
                <w:tcPr>
                  <w:tcW w:w="1440" w:type="dxa"/>
                </w:tcPr>
                <w:p w14:paraId="2093684A" w14:textId="7548E6B9" w:rsidR="00347078" w:rsidRPr="00220401" w:rsidRDefault="00220401" w:rsidP="00320E54">
                  <w:pPr>
                    <w:rPr>
                      <w:rFonts w:cstheme="minorHAnsi"/>
                      <w:color w:val="000000"/>
                      <w:sz w:val="24"/>
                      <w:szCs w:val="24"/>
                    </w:rPr>
                  </w:pPr>
                  <w:r>
                    <w:rPr>
                      <w:rFonts w:cstheme="minorHAnsi"/>
                      <w:color w:val="000000"/>
                      <w:sz w:val="24"/>
                      <w:szCs w:val="24"/>
                    </w:rPr>
                    <w:t>TBC</w:t>
                  </w:r>
                </w:p>
              </w:tc>
            </w:tr>
            <w:tr w:rsidR="00220401" w:rsidRPr="00220401" w14:paraId="67B0E87F" w14:textId="77777777" w:rsidTr="00220401">
              <w:tc>
                <w:tcPr>
                  <w:tcW w:w="1921" w:type="dxa"/>
                </w:tcPr>
                <w:p w14:paraId="7CCC27BC" w14:textId="7755B2C5" w:rsidR="00347078" w:rsidRPr="00220401" w:rsidRDefault="00220401" w:rsidP="00320E54">
                  <w:pPr>
                    <w:rPr>
                      <w:rFonts w:cstheme="minorHAnsi"/>
                      <w:color w:val="000000"/>
                      <w:sz w:val="24"/>
                      <w:szCs w:val="24"/>
                    </w:rPr>
                  </w:pPr>
                  <w:r>
                    <w:rPr>
                      <w:rFonts w:cstheme="minorHAnsi"/>
                      <w:color w:val="000000"/>
                      <w:sz w:val="24"/>
                      <w:szCs w:val="24"/>
                    </w:rPr>
                    <w:t>7MEDS017</w:t>
                  </w:r>
                  <w:r w:rsidR="00347078" w:rsidRPr="00220401">
                    <w:rPr>
                      <w:rFonts w:cstheme="minorHAnsi"/>
                      <w:color w:val="000000"/>
                      <w:sz w:val="24"/>
                      <w:szCs w:val="24"/>
                    </w:rPr>
                    <w:t>W</w:t>
                  </w:r>
                </w:p>
                <w:p w14:paraId="3F1D484A" w14:textId="77777777" w:rsidR="00347078" w:rsidRPr="00220401" w:rsidRDefault="00347078" w:rsidP="00320E54">
                  <w:pPr>
                    <w:rPr>
                      <w:rFonts w:cstheme="minorHAnsi"/>
                      <w:sz w:val="24"/>
                      <w:szCs w:val="24"/>
                    </w:rPr>
                  </w:pPr>
                </w:p>
              </w:tc>
              <w:tc>
                <w:tcPr>
                  <w:tcW w:w="3780" w:type="dxa"/>
                </w:tcPr>
                <w:p w14:paraId="616B156C" w14:textId="6BAF55AC" w:rsidR="00347078" w:rsidRPr="00220401" w:rsidRDefault="00220401" w:rsidP="00320E54">
                  <w:pPr>
                    <w:rPr>
                      <w:rFonts w:cstheme="minorHAnsi"/>
                      <w:color w:val="000000"/>
                      <w:sz w:val="24"/>
                      <w:szCs w:val="24"/>
                    </w:rPr>
                  </w:pPr>
                  <w:r>
                    <w:rPr>
                      <w:rFonts w:cstheme="minorHAnsi"/>
                      <w:color w:val="000000"/>
                      <w:sz w:val="24"/>
                      <w:szCs w:val="24"/>
                    </w:rPr>
                    <w:t>Journalism Practice and Inclusive Society</w:t>
                  </w:r>
                </w:p>
              </w:tc>
              <w:tc>
                <w:tcPr>
                  <w:tcW w:w="1260" w:type="dxa"/>
                </w:tcPr>
                <w:p w14:paraId="6421C891" w14:textId="77777777" w:rsidR="00347078" w:rsidRPr="00220401" w:rsidRDefault="00347078" w:rsidP="00320E54">
                  <w:pPr>
                    <w:rPr>
                      <w:rFonts w:cstheme="minorHAnsi"/>
                      <w:color w:val="000000"/>
                      <w:sz w:val="24"/>
                      <w:szCs w:val="24"/>
                    </w:rPr>
                  </w:pPr>
                  <w:r w:rsidRPr="00220401">
                    <w:rPr>
                      <w:rFonts w:cstheme="minorHAnsi"/>
                      <w:color w:val="000000"/>
                      <w:sz w:val="24"/>
                      <w:szCs w:val="24"/>
                    </w:rPr>
                    <w:t>Wed</w:t>
                  </w:r>
                </w:p>
              </w:tc>
              <w:tc>
                <w:tcPr>
                  <w:tcW w:w="2070" w:type="dxa"/>
                </w:tcPr>
                <w:p w14:paraId="7F1857EF" w14:textId="1E1C46D6" w:rsidR="00347078" w:rsidRPr="00220401" w:rsidRDefault="00220401" w:rsidP="00320E54">
                  <w:pPr>
                    <w:rPr>
                      <w:rFonts w:cstheme="minorHAnsi"/>
                      <w:color w:val="000000"/>
                      <w:sz w:val="24"/>
                      <w:szCs w:val="24"/>
                    </w:rPr>
                  </w:pPr>
                  <w:r>
                    <w:rPr>
                      <w:rFonts w:cstheme="minorHAnsi"/>
                      <w:color w:val="000000"/>
                      <w:sz w:val="24"/>
                      <w:szCs w:val="24"/>
                    </w:rPr>
                    <w:t>14.00-17</w:t>
                  </w:r>
                  <w:r w:rsidR="00347078" w:rsidRPr="00220401">
                    <w:rPr>
                      <w:rFonts w:cstheme="minorHAnsi"/>
                      <w:color w:val="000000"/>
                      <w:sz w:val="24"/>
                      <w:szCs w:val="24"/>
                    </w:rPr>
                    <w:t>.00</w:t>
                  </w:r>
                </w:p>
              </w:tc>
              <w:tc>
                <w:tcPr>
                  <w:tcW w:w="1440" w:type="dxa"/>
                </w:tcPr>
                <w:p w14:paraId="63F2764A" w14:textId="6CE46F2E" w:rsidR="00347078" w:rsidRPr="00220401" w:rsidRDefault="00481453" w:rsidP="00320E54">
                  <w:pPr>
                    <w:rPr>
                      <w:rFonts w:cstheme="minorHAnsi"/>
                      <w:color w:val="000000"/>
                      <w:sz w:val="24"/>
                      <w:szCs w:val="24"/>
                    </w:rPr>
                  </w:pPr>
                  <w:r>
                    <w:rPr>
                      <w:rFonts w:cstheme="minorHAnsi"/>
                      <w:color w:val="000000"/>
                      <w:sz w:val="24"/>
                      <w:szCs w:val="24"/>
                    </w:rPr>
                    <w:t>TBC</w:t>
                  </w:r>
                </w:p>
              </w:tc>
            </w:tr>
            <w:tr w:rsidR="00220401" w:rsidRPr="00220401" w14:paraId="56A0EC52" w14:textId="77777777" w:rsidTr="00220401">
              <w:trPr>
                <w:trHeight w:val="422"/>
              </w:trPr>
              <w:tc>
                <w:tcPr>
                  <w:tcW w:w="1921" w:type="dxa"/>
                </w:tcPr>
                <w:p w14:paraId="08D43465" w14:textId="77777777" w:rsidR="00347078" w:rsidRPr="00220401" w:rsidRDefault="00347078" w:rsidP="00320E54">
                  <w:pPr>
                    <w:rPr>
                      <w:rFonts w:cstheme="minorHAnsi"/>
                      <w:color w:val="000000"/>
                      <w:sz w:val="24"/>
                      <w:szCs w:val="24"/>
                    </w:rPr>
                  </w:pPr>
                  <w:r w:rsidRPr="00220401">
                    <w:rPr>
                      <w:rFonts w:cstheme="minorHAnsi"/>
                      <w:sz w:val="24"/>
                      <w:szCs w:val="24"/>
                    </w:rPr>
                    <w:t>7MEDP001W</w:t>
                  </w:r>
                </w:p>
              </w:tc>
              <w:tc>
                <w:tcPr>
                  <w:tcW w:w="3780" w:type="dxa"/>
                </w:tcPr>
                <w:p w14:paraId="4FEABB84" w14:textId="3DD654A3" w:rsidR="00347078" w:rsidRPr="00220401" w:rsidRDefault="00220401" w:rsidP="00320E54">
                  <w:pPr>
                    <w:rPr>
                      <w:rFonts w:cstheme="minorHAnsi"/>
                      <w:color w:val="000000"/>
                      <w:sz w:val="24"/>
                      <w:szCs w:val="24"/>
                    </w:rPr>
                  </w:pPr>
                  <w:r>
                    <w:rPr>
                      <w:rFonts w:cstheme="minorHAnsi"/>
                      <w:color w:val="000000"/>
                      <w:sz w:val="24"/>
                      <w:szCs w:val="24"/>
                    </w:rPr>
                    <w:t>Digital Media Production</w:t>
                  </w:r>
                </w:p>
              </w:tc>
              <w:tc>
                <w:tcPr>
                  <w:tcW w:w="1260" w:type="dxa"/>
                </w:tcPr>
                <w:p w14:paraId="78031A29" w14:textId="77777777" w:rsidR="00347078" w:rsidRPr="00220401" w:rsidRDefault="00347078" w:rsidP="00320E54">
                  <w:pPr>
                    <w:rPr>
                      <w:rFonts w:cstheme="minorHAnsi"/>
                      <w:color w:val="000000"/>
                      <w:sz w:val="24"/>
                      <w:szCs w:val="24"/>
                    </w:rPr>
                  </w:pPr>
                  <w:r w:rsidRPr="00220401">
                    <w:rPr>
                      <w:rFonts w:cstheme="minorHAnsi"/>
                      <w:color w:val="000000"/>
                      <w:sz w:val="24"/>
                      <w:szCs w:val="24"/>
                    </w:rPr>
                    <w:t>Fri</w:t>
                  </w:r>
                </w:p>
              </w:tc>
              <w:tc>
                <w:tcPr>
                  <w:tcW w:w="2070" w:type="dxa"/>
                </w:tcPr>
                <w:p w14:paraId="5820B92B" w14:textId="1A06DE24" w:rsidR="00347078" w:rsidRPr="00220401" w:rsidRDefault="00220401" w:rsidP="00320E54">
                  <w:pPr>
                    <w:rPr>
                      <w:rFonts w:cstheme="minorHAnsi"/>
                      <w:color w:val="000000"/>
                      <w:sz w:val="24"/>
                      <w:szCs w:val="24"/>
                    </w:rPr>
                  </w:pPr>
                  <w:r>
                    <w:rPr>
                      <w:rFonts w:cstheme="minorHAnsi"/>
                      <w:color w:val="000000"/>
                      <w:sz w:val="24"/>
                      <w:szCs w:val="24"/>
                    </w:rPr>
                    <w:t>14.00-17</w:t>
                  </w:r>
                  <w:r w:rsidR="00347078" w:rsidRPr="00220401">
                    <w:rPr>
                      <w:rFonts w:cstheme="minorHAnsi"/>
                      <w:color w:val="000000"/>
                      <w:sz w:val="24"/>
                      <w:szCs w:val="24"/>
                    </w:rPr>
                    <w:t>.00</w:t>
                  </w:r>
                </w:p>
              </w:tc>
              <w:tc>
                <w:tcPr>
                  <w:tcW w:w="1440" w:type="dxa"/>
                </w:tcPr>
                <w:p w14:paraId="5328931F" w14:textId="1C06D660" w:rsidR="00347078" w:rsidRPr="00220401" w:rsidRDefault="00220401" w:rsidP="00320E54">
                  <w:pPr>
                    <w:rPr>
                      <w:rFonts w:cstheme="minorHAnsi"/>
                      <w:color w:val="000000"/>
                      <w:sz w:val="24"/>
                      <w:szCs w:val="24"/>
                    </w:rPr>
                  </w:pPr>
                  <w:r>
                    <w:rPr>
                      <w:rFonts w:cstheme="minorHAnsi"/>
                      <w:color w:val="000000"/>
                      <w:sz w:val="24"/>
                      <w:szCs w:val="24"/>
                    </w:rPr>
                    <w:t>TBC</w:t>
                  </w:r>
                </w:p>
              </w:tc>
            </w:tr>
            <w:tr w:rsidR="00220401" w:rsidRPr="00220401" w14:paraId="293D0407" w14:textId="77777777" w:rsidTr="00220401">
              <w:trPr>
                <w:trHeight w:val="512"/>
              </w:trPr>
              <w:tc>
                <w:tcPr>
                  <w:tcW w:w="1921" w:type="dxa"/>
                </w:tcPr>
                <w:p w14:paraId="7696DA61" w14:textId="77777777" w:rsidR="00347078" w:rsidRPr="00220401" w:rsidRDefault="00347078" w:rsidP="00320E54">
                  <w:pPr>
                    <w:rPr>
                      <w:rFonts w:cstheme="minorHAnsi"/>
                      <w:sz w:val="24"/>
                      <w:szCs w:val="24"/>
                    </w:rPr>
                  </w:pPr>
                  <w:r w:rsidRPr="00220401">
                    <w:rPr>
                      <w:rFonts w:cstheme="minorHAnsi"/>
                      <w:sz w:val="24"/>
                      <w:szCs w:val="24"/>
                    </w:rPr>
                    <w:t>7JRNL009W</w:t>
                  </w:r>
                </w:p>
              </w:tc>
              <w:tc>
                <w:tcPr>
                  <w:tcW w:w="3780" w:type="dxa"/>
                </w:tcPr>
                <w:p w14:paraId="1444BE37" w14:textId="77777777" w:rsidR="00347078" w:rsidRPr="00220401" w:rsidRDefault="00347078" w:rsidP="00320E54">
                  <w:pPr>
                    <w:widowControl w:val="0"/>
                    <w:tabs>
                      <w:tab w:val="left" w:pos="1664"/>
                      <w:tab w:val="left" w:pos="1900"/>
                    </w:tabs>
                    <w:autoSpaceDE w:val="0"/>
                    <w:autoSpaceDN w:val="0"/>
                    <w:adjustRightInd w:val="0"/>
                    <w:rPr>
                      <w:rFonts w:cstheme="minorHAnsi"/>
                      <w:sz w:val="24"/>
                      <w:szCs w:val="24"/>
                    </w:rPr>
                  </w:pPr>
                  <w:r w:rsidRPr="00220401">
                    <w:rPr>
                      <w:rFonts w:cstheme="minorHAnsi"/>
                      <w:sz w:val="24"/>
                      <w:szCs w:val="24"/>
                    </w:rPr>
                    <w:t>Issues in Journalism: Freedom of Speech, Ethics and Democracy</w:t>
                  </w:r>
                  <w:r w:rsidRPr="00220401">
                    <w:rPr>
                      <w:rFonts w:cstheme="minorHAnsi"/>
                      <w:sz w:val="24"/>
                      <w:szCs w:val="24"/>
                    </w:rPr>
                    <w:tab/>
                  </w:r>
                </w:p>
              </w:tc>
              <w:tc>
                <w:tcPr>
                  <w:tcW w:w="1260" w:type="dxa"/>
                </w:tcPr>
                <w:p w14:paraId="2C420AF0" w14:textId="77777777" w:rsidR="00347078" w:rsidRPr="00220401" w:rsidRDefault="00347078" w:rsidP="00320E54">
                  <w:pPr>
                    <w:rPr>
                      <w:rFonts w:cstheme="minorHAnsi"/>
                      <w:color w:val="000000"/>
                      <w:sz w:val="24"/>
                      <w:szCs w:val="24"/>
                    </w:rPr>
                  </w:pPr>
                  <w:r w:rsidRPr="00220401">
                    <w:rPr>
                      <w:rFonts w:cstheme="minorHAnsi"/>
                      <w:color w:val="000000"/>
                      <w:sz w:val="24"/>
                      <w:szCs w:val="24"/>
                    </w:rPr>
                    <w:t>Thurs</w:t>
                  </w:r>
                </w:p>
              </w:tc>
              <w:tc>
                <w:tcPr>
                  <w:tcW w:w="2070" w:type="dxa"/>
                </w:tcPr>
                <w:p w14:paraId="7CAA738C" w14:textId="77777777" w:rsidR="00347078" w:rsidRPr="00220401" w:rsidRDefault="00347078" w:rsidP="00320E54">
                  <w:pPr>
                    <w:rPr>
                      <w:rFonts w:cstheme="minorHAnsi"/>
                      <w:color w:val="000000"/>
                      <w:sz w:val="24"/>
                      <w:szCs w:val="24"/>
                    </w:rPr>
                  </w:pPr>
                  <w:r w:rsidRPr="00220401">
                    <w:rPr>
                      <w:rFonts w:cstheme="minorHAnsi"/>
                      <w:color w:val="000000"/>
                      <w:sz w:val="24"/>
                      <w:szCs w:val="24"/>
                    </w:rPr>
                    <w:t>10:00-13:00 and 14:00- 17:00</w:t>
                  </w:r>
                </w:p>
              </w:tc>
              <w:tc>
                <w:tcPr>
                  <w:tcW w:w="1440" w:type="dxa"/>
                </w:tcPr>
                <w:p w14:paraId="07BAEDAF" w14:textId="33AAAEAD" w:rsidR="00347078" w:rsidRPr="00220401" w:rsidRDefault="00220401" w:rsidP="00320E54">
                  <w:pPr>
                    <w:rPr>
                      <w:rFonts w:cstheme="minorHAnsi"/>
                      <w:color w:val="000000"/>
                      <w:sz w:val="24"/>
                      <w:szCs w:val="24"/>
                    </w:rPr>
                  </w:pPr>
                  <w:r>
                    <w:rPr>
                      <w:rFonts w:cstheme="minorHAnsi"/>
                      <w:color w:val="000000"/>
                      <w:sz w:val="24"/>
                      <w:szCs w:val="24"/>
                    </w:rPr>
                    <w:t>TBC</w:t>
                  </w:r>
                </w:p>
              </w:tc>
            </w:tr>
            <w:tr w:rsidR="00220401" w:rsidRPr="00220401" w14:paraId="5247FB2D" w14:textId="77777777" w:rsidTr="00220401">
              <w:trPr>
                <w:trHeight w:val="656"/>
              </w:trPr>
              <w:tc>
                <w:tcPr>
                  <w:tcW w:w="1921" w:type="dxa"/>
                </w:tcPr>
                <w:p w14:paraId="71C7572B" w14:textId="23BC73CC" w:rsidR="00220401" w:rsidRPr="00220401" w:rsidRDefault="00220401" w:rsidP="00320E54">
                  <w:pPr>
                    <w:rPr>
                      <w:rFonts w:cstheme="minorHAnsi"/>
                      <w:sz w:val="24"/>
                      <w:szCs w:val="24"/>
                    </w:rPr>
                  </w:pPr>
                  <w:r>
                    <w:rPr>
                      <w:rFonts w:cstheme="minorHAnsi"/>
                      <w:sz w:val="24"/>
                      <w:szCs w:val="24"/>
                    </w:rPr>
                    <w:t>7MEDS010W</w:t>
                  </w:r>
                </w:p>
              </w:tc>
              <w:tc>
                <w:tcPr>
                  <w:tcW w:w="3780" w:type="dxa"/>
                </w:tcPr>
                <w:p w14:paraId="0767F9F2" w14:textId="0FB32CF5" w:rsidR="00220401" w:rsidRPr="00220401" w:rsidRDefault="00220401" w:rsidP="00320E54">
                  <w:pPr>
                    <w:widowControl w:val="0"/>
                    <w:tabs>
                      <w:tab w:val="left" w:pos="1664"/>
                      <w:tab w:val="left" w:pos="1900"/>
                    </w:tabs>
                    <w:autoSpaceDE w:val="0"/>
                    <w:autoSpaceDN w:val="0"/>
                    <w:adjustRightInd w:val="0"/>
                    <w:rPr>
                      <w:rFonts w:cstheme="minorHAnsi"/>
                      <w:sz w:val="24"/>
                      <w:szCs w:val="24"/>
                    </w:rPr>
                  </w:pPr>
                  <w:r>
                    <w:rPr>
                      <w:rFonts w:cstheme="minorHAnsi"/>
                      <w:sz w:val="24"/>
                      <w:szCs w:val="24"/>
                    </w:rPr>
                    <w:t>Social Media</w:t>
                  </w:r>
                </w:p>
              </w:tc>
              <w:tc>
                <w:tcPr>
                  <w:tcW w:w="1260" w:type="dxa"/>
                </w:tcPr>
                <w:p w14:paraId="3AEC6CFD" w14:textId="4270DD6A" w:rsidR="00220401" w:rsidRPr="00220401" w:rsidRDefault="00220401" w:rsidP="00320E54">
                  <w:pPr>
                    <w:rPr>
                      <w:rFonts w:cstheme="minorHAnsi"/>
                      <w:color w:val="000000"/>
                      <w:sz w:val="24"/>
                      <w:szCs w:val="24"/>
                    </w:rPr>
                  </w:pPr>
                  <w:r>
                    <w:rPr>
                      <w:rFonts w:cstheme="minorHAnsi"/>
                      <w:color w:val="000000"/>
                      <w:sz w:val="24"/>
                      <w:szCs w:val="24"/>
                    </w:rPr>
                    <w:t>Mon</w:t>
                  </w:r>
                </w:p>
              </w:tc>
              <w:tc>
                <w:tcPr>
                  <w:tcW w:w="2070" w:type="dxa"/>
                </w:tcPr>
                <w:p w14:paraId="1B1E08F8" w14:textId="33E1AB88" w:rsidR="00220401" w:rsidRPr="00220401" w:rsidRDefault="00220401" w:rsidP="00320E54">
                  <w:pPr>
                    <w:rPr>
                      <w:rFonts w:cstheme="minorHAnsi"/>
                      <w:color w:val="000000"/>
                      <w:sz w:val="24"/>
                      <w:szCs w:val="24"/>
                    </w:rPr>
                  </w:pPr>
                  <w:r>
                    <w:rPr>
                      <w:rFonts w:cstheme="minorHAnsi"/>
                      <w:color w:val="000000"/>
                      <w:sz w:val="24"/>
                      <w:szCs w:val="24"/>
                    </w:rPr>
                    <w:t>17:00-19:00</w:t>
                  </w:r>
                </w:p>
              </w:tc>
              <w:tc>
                <w:tcPr>
                  <w:tcW w:w="1440" w:type="dxa"/>
                </w:tcPr>
                <w:p w14:paraId="6A4ACA83" w14:textId="6D12A8CA" w:rsidR="00220401" w:rsidRDefault="00220401" w:rsidP="00320E54">
                  <w:pPr>
                    <w:rPr>
                      <w:rFonts w:cstheme="minorHAnsi"/>
                      <w:color w:val="000000"/>
                      <w:sz w:val="24"/>
                      <w:szCs w:val="24"/>
                    </w:rPr>
                  </w:pPr>
                  <w:r>
                    <w:rPr>
                      <w:rFonts w:cstheme="minorHAnsi"/>
                      <w:color w:val="000000"/>
                      <w:sz w:val="24"/>
                      <w:szCs w:val="24"/>
                    </w:rPr>
                    <w:t>TBC</w:t>
                  </w:r>
                </w:p>
              </w:tc>
            </w:tr>
            <w:tr w:rsidR="00220401" w:rsidRPr="00220401" w14:paraId="098C7935" w14:textId="77777777" w:rsidTr="00220401">
              <w:trPr>
                <w:trHeight w:val="656"/>
              </w:trPr>
              <w:tc>
                <w:tcPr>
                  <w:tcW w:w="1921" w:type="dxa"/>
                </w:tcPr>
                <w:p w14:paraId="2A15054F" w14:textId="18172CC9" w:rsidR="00220401" w:rsidRPr="00220401" w:rsidRDefault="00220401" w:rsidP="00320E54">
                  <w:pPr>
                    <w:rPr>
                      <w:rFonts w:cstheme="minorHAnsi"/>
                      <w:sz w:val="24"/>
                      <w:szCs w:val="24"/>
                    </w:rPr>
                  </w:pPr>
                  <w:r>
                    <w:rPr>
                      <w:rFonts w:cstheme="minorHAnsi"/>
                      <w:sz w:val="24"/>
                      <w:szCs w:val="24"/>
                    </w:rPr>
                    <w:t>7MEST002W</w:t>
                  </w:r>
                </w:p>
              </w:tc>
              <w:tc>
                <w:tcPr>
                  <w:tcW w:w="3780" w:type="dxa"/>
                </w:tcPr>
                <w:p w14:paraId="037973E8" w14:textId="5268B5CF" w:rsidR="00220401" w:rsidRPr="00220401" w:rsidRDefault="00220401" w:rsidP="00320E54">
                  <w:pPr>
                    <w:widowControl w:val="0"/>
                    <w:tabs>
                      <w:tab w:val="left" w:pos="1664"/>
                      <w:tab w:val="left" w:pos="1900"/>
                    </w:tabs>
                    <w:autoSpaceDE w:val="0"/>
                    <w:autoSpaceDN w:val="0"/>
                    <w:adjustRightInd w:val="0"/>
                    <w:rPr>
                      <w:rFonts w:cstheme="minorHAnsi"/>
                      <w:sz w:val="24"/>
                      <w:szCs w:val="24"/>
                    </w:rPr>
                  </w:pPr>
                  <w:r>
                    <w:rPr>
                      <w:rFonts w:cstheme="minorHAnsi"/>
                      <w:sz w:val="24"/>
                      <w:szCs w:val="24"/>
                    </w:rPr>
                    <w:t>Global Media</w:t>
                  </w:r>
                </w:p>
              </w:tc>
              <w:tc>
                <w:tcPr>
                  <w:tcW w:w="1260" w:type="dxa"/>
                </w:tcPr>
                <w:p w14:paraId="65603457" w14:textId="1613B073" w:rsidR="00220401" w:rsidRPr="00220401" w:rsidRDefault="00220401" w:rsidP="00320E54">
                  <w:pPr>
                    <w:rPr>
                      <w:rFonts w:cstheme="minorHAnsi"/>
                      <w:color w:val="000000"/>
                      <w:sz w:val="24"/>
                      <w:szCs w:val="24"/>
                    </w:rPr>
                  </w:pPr>
                  <w:r>
                    <w:rPr>
                      <w:rFonts w:cstheme="minorHAnsi"/>
                      <w:color w:val="000000"/>
                      <w:sz w:val="24"/>
                      <w:szCs w:val="24"/>
                    </w:rPr>
                    <w:t>Tues</w:t>
                  </w:r>
                </w:p>
              </w:tc>
              <w:tc>
                <w:tcPr>
                  <w:tcW w:w="2070" w:type="dxa"/>
                </w:tcPr>
                <w:p w14:paraId="36C4DC20" w14:textId="4C1DC833" w:rsidR="00220401" w:rsidRPr="00220401" w:rsidRDefault="00220401" w:rsidP="00320E54">
                  <w:pPr>
                    <w:rPr>
                      <w:rFonts w:cstheme="minorHAnsi"/>
                      <w:color w:val="000000"/>
                      <w:sz w:val="24"/>
                      <w:szCs w:val="24"/>
                    </w:rPr>
                  </w:pPr>
                  <w:r>
                    <w:rPr>
                      <w:rFonts w:cstheme="minorHAnsi"/>
                      <w:color w:val="000000"/>
                      <w:sz w:val="24"/>
                      <w:szCs w:val="24"/>
                    </w:rPr>
                    <w:t>10:00-13:00</w:t>
                  </w:r>
                </w:p>
              </w:tc>
              <w:tc>
                <w:tcPr>
                  <w:tcW w:w="1440" w:type="dxa"/>
                </w:tcPr>
                <w:p w14:paraId="393D8E65" w14:textId="7FE2329B" w:rsidR="00220401" w:rsidRDefault="00220401" w:rsidP="00320E54">
                  <w:pPr>
                    <w:rPr>
                      <w:rFonts w:cstheme="minorHAnsi"/>
                      <w:color w:val="000000"/>
                      <w:sz w:val="24"/>
                      <w:szCs w:val="24"/>
                    </w:rPr>
                  </w:pPr>
                  <w:r>
                    <w:rPr>
                      <w:rFonts w:cstheme="minorHAnsi"/>
                      <w:color w:val="000000"/>
                      <w:sz w:val="24"/>
                      <w:szCs w:val="24"/>
                    </w:rPr>
                    <w:t>TBC</w:t>
                  </w:r>
                </w:p>
              </w:tc>
            </w:tr>
            <w:tr w:rsidR="00220401" w:rsidRPr="00220401" w14:paraId="4D43EB58" w14:textId="77777777" w:rsidTr="00220401">
              <w:tc>
                <w:tcPr>
                  <w:tcW w:w="1921" w:type="dxa"/>
                </w:tcPr>
                <w:p w14:paraId="24D055E3" w14:textId="77777777" w:rsidR="00347078" w:rsidRPr="00220401" w:rsidRDefault="00347078" w:rsidP="00320E54">
                  <w:pPr>
                    <w:rPr>
                      <w:rFonts w:cstheme="minorHAnsi"/>
                      <w:sz w:val="24"/>
                      <w:szCs w:val="24"/>
                    </w:rPr>
                  </w:pPr>
                  <w:r w:rsidRPr="00220401">
                    <w:rPr>
                      <w:rFonts w:cstheme="minorHAnsi"/>
                      <w:sz w:val="24"/>
                      <w:szCs w:val="24"/>
                    </w:rPr>
                    <w:t>7MEDS001W</w:t>
                  </w:r>
                </w:p>
              </w:tc>
              <w:tc>
                <w:tcPr>
                  <w:tcW w:w="3780" w:type="dxa"/>
                </w:tcPr>
                <w:p w14:paraId="677BBB08" w14:textId="77777777" w:rsidR="00347078" w:rsidRPr="00220401" w:rsidRDefault="00347078" w:rsidP="00320E54">
                  <w:pPr>
                    <w:rPr>
                      <w:rFonts w:cstheme="minorHAnsi"/>
                      <w:sz w:val="24"/>
                      <w:szCs w:val="24"/>
                    </w:rPr>
                  </w:pPr>
                  <w:r w:rsidRPr="00220401">
                    <w:rPr>
                      <w:rFonts w:cstheme="minorHAnsi"/>
                      <w:sz w:val="24"/>
                      <w:szCs w:val="24"/>
                    </w:rPr>
                    <w:t xml:space="preserve">Advanced Independent Study – Taught part of module </w:t>
                  </w:r>
                </w:p>
              </w:tc>
              <w:tc>
                <w:tcPr>
                  <w:tcW w:w="1260" w:type="dxa"/>
                </w:tcPr>
                <w:p w14:paraId="10C30C62" w14:textId="77777777" w:rsidR="00347078" w:rsidRPr="00220401" w:rsidRDefault="00347078" w:rsidP="00320E54">
                  <w:pPr>
                    <w:rPr>
                      <w:rFonts w:cstheme="minorHAnsi"/>
                      <w:sz w:val="24"/>
                      <w:szCs w:val="24"/>
                    </w:rPr>
                  </w:pPr>
                  <w:r w:rsidRPr="00220401">
                    <w:rPr>
                      <w:rFonts w:cstheme="minorHAnsi"/>
                      <w:sz w:val="24"/>
                      <w:szCs w:val="24"/>
                    </w:rPr>
                    <w:t>Fri</w:t>
                  </w:r>
                </w:p>
              </w:tc>
              <w:tc>
                <w:tcPr>
                  <w:tcW w:w="2070" w:type="dxa"/>
                </w:tcPr>
                <w:p w14:paraId="25BEC35A" w14:textId="77777777" w:rsidR="00347078" w:rsidRPr="00220401" w:rsidRDefault="00347078" w:rsidP="00320E54">
                  <w:pPr>
                    <w:rPr>
                      <w:rFonts w:cstheme="minorHAnsi"/>
                      <w:sz w:val="24"/>
                      <w:szCs w:val="24"/>
                    </w:rPr>
                  </w:pPr>
                  <w:r w:rsidRPr="00220401">
                    <w:rPr>
                      <w:rFonts w:cstheme="minorHAnsi"/>
                      <w:sz w:val="24"/>
                      <w:szCs w:val="24"/>
                    </w:rPr>
                    <w:t>10:00-13:00</w:t>
                  </w:r>
                </w:p>
              </w:tc>
              <w:tc>
                <w:tcPr>
                  <w:tcW w:w="1440" w:type="dxa"/>
                </w:tcPr>
                <w:p w14:paraId="22590C91" w14:textId="1B4E2953" w:rsidR="00347078" w:rsidRPr="00220401" w:rsidRDefault="00220401" w:rsidP="00320E54">
                  <w:pPr>
                    <w:rPr>
                      <w:rFonts w:cstheme="minorHAnsi"/>
                      <w:sz w:val="24"/>
                      <w:szCs w:val="24"/>
                    </w:rPr>
                  </w:pPr>
                  <w:r>
                    <w:rPr>
                      <w:rFonts w:cstheme="minorHAnsi"/>
                      <w:sz w:val="24"/>
                      <w:szCs w:val="24"/>
                    </w:rPr>
                    <w:t>TBC</w:t>
                  </w:r>
                </w:p>
              </w:tc>
            </w:tr>
            <w:tr w:rsidR="00220401" w:rsidRPr="00220401" w14:paraId="51264450" w14:textId="77777777" w:rsidTr="00220401">
              <w:tc>
                <w:tcPr>
                  <w:tcW w:w="1921" w:type="dxa"/>
                </w:tcPr>
                <w:p w14:paraId="41A8728C" w14:textId="77777777" w:rsidR="00347078" w:rsidRPr="00220401" w:rsidRDefault="00347078" w:rsidP="00320E54">
                  <w:pPr>
                    <w:rPr>
                      <w:rFonts w:cstheme="minorHAnsi"/>
                      <w:sz w:val="24"/>
                      <w:szCs w:val="24"/>
                    </w:rPr>
                  </w:pPr>
                  <w:r w:rsidRPr="00220401">
                    <w:rPr>
                      <w:rFonts w:cstheme="minorHAnsi"/>
                      <w:sz w:val="24"/>
                      <w:szCs w:val="24"/>
                    </w:rPr>
                    <w:t>n/a</w:t>
                  </w:r>
                </w:p>
              </w:tc>
              <w:tc>
                <w:tcPr>
                  <w:tcW w:w="3780" w:type="dxa"/>
                </w:tcPr>
                <w:p w14:paraId="1484CFF1" w14:textId="593FB865" w:rsidR="00347078" w:rsidRDefault="00481453" w:rsidP="00320E54">
                  <w:pPr>
                    <w:rPr>
                      <w:rFonts w:cstheme="minorHAnsi"/>
                      <w:sz w:val="24"/>
                      <w:szCs w:val="24"/>
                    </w:rPr>
                  </w:pPr>
                  <w:r>
                    <w:rPr>
                      <w:rFonts w:cstheme="minorHAnsi"/>
                      <w:sz w:val="24"/>
                      <w:szCs w:val="24"/>
                    </w:rPr>
                    <w:t>Study S</w:t>
                  </w:r>
                  <w:r w:rsidR="00347078" w:rsidRPr="00220401">
                    <w:rPr>
                      <w:rFonts w:cstheme="minorHAnsi"/>
                      <w:sz w:val="24"/>
                      <w:szCs w:val="24"/>
                    </w:rPr>
                    <w:t>kills</w:t>
                  </w:r>
                </w:p>
                <w:p w14:paraId="763F4E0E" w14:textId="77777777" w:rsidR="00220401" w:rsidRPr="00220401" w:rsidRDefault="00220401" w:rsidP="00320E54">
                  <w:pPr>
                    <w:rPr>
                      <w:rFonts w:cstheme="minorHAnsi"/>
                      <w:sz w:val="24"/>
                      <w:szCs w:val="24"/>
                    </w:rPr>
                  </w:pPr>
                </w:p>
              </w:tc>
              <w:tc>
                <w:tcPr>
                  <w:tcW w:w="1260" w:type="dxa"/>
                </w:tcPr>
                <w:p w14:paraId="75A2702F" w14:textId="77777777" w:rsidR="00347078" w:rsidRPr="00220401" w:rsidRDefault="00347078" w:rsidP="00320E54">
                  <w:pPr>
                    <w:rPr>
                      <w:rFonts w:cstheme="minorHAnsi"/>
                      <w:sz w:val="24"/>
                      <w:szCs w:val="24"/>
                    </w:rPr>
                  </w:pPr>
                  <w:r w:rsidRPr="00220401">
                    <w:rPr>
                      <w:rFonts w:cstheme="minorHAnsi"/>
                      <w:sz w:val="24"/>
                      <w:szCs w:val="24"/>
                    </w:rPr>
                    <w:t>Mon</w:t>
                  </w:r>
                </w:p>
              </w:tc>
              <w:tc>
                <w:tcPr>
                  <w:tcW w:w="2070" w:type="dxa"/>
                </w:tcPr>
                <w:p w14:paraId="73B6BA13" w14:textId="77777777" w:rsidR="00347078" w:rsidRPr="00220401" w:rsidRDefault="00347078" w:rsidP="00320E54">
                  <w:pPr>
                    <w:rPr>
                      <w:rFonts w:cstheme="minorHAnsi"/>
                      <w:sz w:val="24"/>
                      <w:szCs w:val="24"/>
                    </w:rPr>
                  </w:pPr>
                  <w:r w:rsidRPr="00220401">
                    <w:rPr>
                      <w:rFonts w:cstheme="minorHAnsi"/>
                      <w:sz w:val="24"/>
                      <w:szCs w:val="24"/>
                    </w:rPr>
                    <w:t>18:00-20:00</w:t>
                  </w:r>
                </w:p>
              </w:tc>
              <w:tc>
                <w:tcPr>
                  <w:tcW w:w="1440" w:type="dxa"/>
                </w:tcPr>
                <w:p w14:paraId="440D669C" w14:textId="6BD0C680" w:rsidR="00347078" w:rsidRPr="00220401" w:rsidRDefault="00220401" w:rsidP="00320E54">
                  <w:pPr>
                    <w:rPr>
                      <w:rFonts w:cstheme="minorHAnsi"/>
                      <w:sz w:val="24"/>
                      <w:szCs w:val="24"/>
                    </w:rPr>
                  </w:pPr>
                  <w:r>
                    <w:rPr>
                      <w:rFonts w:cstheme="minorHAnsi"/>
                      <w:sz w:val="24"/>
                      <w:szCs w:val="24"/>
                    </w:rPr>
                    <w:t>TBC</w:t>
                  </w:r>
                </w:p>
              </w:tc>
            </w:tr>
          </w:tbl>
          <w:p w14:paraId="4417A281" w14:textId="77777777" w:rsidR="00347078" w:rsidRPr="00220401" w:rsidRDefault="00347078" w:rsidP="00347078">
            <w:pPr>
              <w:rPr>
                <w:rFonts w:cstheme="minorHAnsi"/>
                <w:sz w:val="24"/>
                <w:szCs w:val="24"/>
              </w:rPr>
            </w:pPr>
          </w:p>
          <w:p w14:paraId="2FC17F8B" w14:textId="77777777" w:rsidR="00771125" w:rsidRPr="0038572F" w:rsidRDefault="00771125"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968E" w14:textId="77777777" w:rsidR="00D63536" w:rsidRDefault="00D63536" w:rsidP="00DC5D31">
      <w:r>
        <w:separator/>
      </w:r>
    </w:p>
  </w:endnote>
  <w:endnote w:type="continuationSeparator" w:id="0">
    <w:p w14:paraId="55B769CF" w14:textId="77777777" w:rsidR="00D63536" w:rsidRDefault="00D6353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DF0F" w14:textId="77777777" w:rsidR="00D63536" w:rsidRDefault="00D63536" w:rsidP="00DC5D31">
      <w:r>
        <w:separator/>
      </w:r>
    </w:p>
  </w:footnote>
  <w:footnote w:type="continuationSeparator" w:id="0">
    <w:p w14:paraId="6C4454C1" w14:textId="77777777" w:rsidR="00D63536" w:rsidRDefault="00D63536"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90F05"/>
    <w:multiLevelType w:val="hybridMultilevel"/>
    <w:tmpl w:val="CFFE0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3AB6"/>
    <w:rsid w:val="00085572"/>
    <w:rsid w:val="000B3E71"/>
    <w:rsid w:val="000C003F"/>
    <w:rsid w:val="000D151A"/>
    <w:rsid w:val="000F23C5"/>
    <w:rsid w:val="000F44BA"/>
    <w:rsid w:val="000F6631"/>
    <w:rsid w:val="00115B37"/>
    <w:rsid w:val="001430D7"/>
    <w:rsid w:val="00144CBE"/>
    <w:rsid w:val="00146976"/>
    <w:rsid w:val="00177627"/>
    <w:rsid w:val="001C012F"/>
    <w:rsid w:val="001E63EE"/>
    <w:rsid w:val="001F37F6"/>
    <w:rsid w:val="001F47D8"/>
    <w:rsid w:val="00204FAB"/>
    <w:rsid w:val="00211857"/>
    <w:rsid w:val="00220401"/>
    <w:rsid w:val="00230763"/>
    <w:rsid w:val="0023675D"/>
    <w:rsid w:val="00245AA2"/>
    <w:rsid w:val="0026252B"/>
    <w:rsid w:val="002C0CE8"/>
    <w:rsid w:val="002D03A2"/>
    <w:rsid w:val="002D2E22"/>
    <w:rsid w:val="002D3B2D"/>
    <w:rsid w:val="002F4304"/>
    <w:rsid w:val="002F4BA8"/>
    <w:rsid w:val="002F6A0F"/>
    <w:rsid w:val="003205C6"/>
    <w:rsid w:val="00323B29"/>
    <w:rsid w:val="00333781"/>
    <w:rsid w:val="00347078"/>
    <w:rsid w:val="00354439"/>
    <w:rsid w:val="0036320A"/>
    <w:rsid w:val="0038572F"/>
    <w:rsid w:val="00393BDA"/>
    <w:rsid w:val="00395262"/>
    <w:rsid w:val="003B7552"/>
    <w:rsid w:val="003C602C"/>
    <w:rsid w:val="003C6F53"/>
    <w:rsid w:val="003D10EC"/>
    <w:rsid w:val="003E6C62"/>
    <w:rsid w:val="003F4E45"/>
    <w:rsid w:val="00415899"/>
    <w:rsid w:val="00425288"/>
    <w:rsid w:val="00437A5C"/>
    <w:rsid w:val="0046527A"/>
    <w:rsid w:val="00481453"/>
    <w:rsid w:val="004839FF"/>
    <w:rsid w:val="00483ED9"/>
    <w:rsid w:val="00491DDF"/>
    <w:rsid w:val="004A312A"/>
    <w:rsid w:val="004B0455"/>
    <w:rsid w:val="004B10C1"/>
    <w:rsid w:val="004B123B"/>
    <w:rsid w:val="004F4934"/>
    <w:rsid w:val="004F4A87"/>
    <w:rsid w:val="004F6C14"/>
    <w:rsid w:val="00506170"/>
    <w:rsid w:val="005120B5"/>
    <w:rsid w:val="00515C2B"/>
    <w:rsid w:val="00527480"/>
    <w:rsid w:val="00535E27"/>
    <w:rsid w:val="00551E08"/>
    <w:rsid w:val="00560B19"/>
    <w:rsid w:val="005618A8"/>
    <w:rsid w:val="005640E4"/>
    <w:rsid w:val="005704AE"/>
    <w:rsid w:val="00574899"/>
    <w:rsid w:val="005755E1"/>
    <w:rsid w:val="00585B60"/>
    <w:rsid w:val="005A324F"/>
    <w:rsid w:val="005D2A4A"/>
    <w:rsid w:val="005F7A7A"/>
    <w:rsid w:val="00611673"/>
    <w:rsid w:val="00622272"/>
    <w:rsid w:val="00637F39"/>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04D86"/>
    <w:rsid w:val="00713340"/>
    <w:rsid w:val="00713D96"/>
    <w:rsid w:val="00716614"/>
    <w:rsid w:val="00721E9B"/>
    <w:rsid w:val="00731E8C"/>
    <w:rsid w:val="00733242"/>
    <w:rsid w:val="00735779"/>
    <w:rsid w:val="00761D56"/>
    <w:rsid w:val="00771125"/>
    <w:rsid w:val="00774456"/>
    <w:rsid w:val="00776529"/>
    <w:rsid w:val="00776869"/>
    <w:rsid w:val="0079681F"/>
    <w:rsid w:val="007A1517"/>
    <w:rsid w:val="007A2787"/>
    <w:rsid w:val="007D26D3"/>
    <w:rsid w:val="007D2A65"/>
    <w:rsid w:val="007E6792"/>
    <w:rsid w:val="007E6EB1"/>
    <w:rsid w:val="007F05B3"/>
    <w:rsid w:val="00800D01"/>
    <w:rsid w:val="00803B6B"/>
    <w:rsid w:val="008121DA"/>
    <w:rsid w:val="008245A5"/>
    <w:rsid w:val="00825295"/>
    <w:rsid w:val="00832BAA"/>
    <w:rsid w:val="008351AF"/>
    <w:rsid w:val="008424EB"/>
    <w:rsid w:val="008526FE"/>
    <w:rsid w:val="008E4B7A"/>
    <w:rsid w:val="009144D2"/>
    <w:rsid w:val="00925CF7"/>
    <w:rsid w:val="0092625C"/>
    <w:rsid w:val="00933BAD"/>
    <w:rsid w:val="00943386"/>
    <w:rsid w:val="00947D97"/>
    <w:rsid w:val="009551DC"/>
    <w:rsid w:val="0096275F"/>
    <w:rsid w:val="00967E0C"/>
    <w:rsid w:val="0097186E"/>
    <w:rsid w:val="00972235"/>
    <w:rsid w:val="00987919"/>
    <w:rsid w:val="009A12CB"/>
    <w:rsid w:val="009B4098"/>
    <w:rsid w:val="009B5031"/>
    <w:rsid w:val="009B61C4"/>
    <w:rsid w:val="009B641A"/>
    <w:rsid w:val="009C0FB5"/>
    <w:rsid w:val="009D044D"/>
    <w:rsid w:val="00A025D4"/>
    <w:rsid w:val="00A0281B"/>
    <w:rsid w:val="00A05B52"/>
    <w:rsid w:val="00A24B07"/>
    <w:rsid w:val="00A46882"/>
    <w:rsid w:val="00A54BB8"/>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C06DCC"/>
    <w:rsid w:val="00C24547"/>
    <w:rsid w:val="00C270A0"/>
    <w:rsid w:val="00C34171"/>
    <w:rsid w:val="00C45381"/>
    <w:rsid w:val="00C60856"/>
    <w:rsid w:val="00C644E7"/>
    <w:rsid w:val="00C6523B"/>
    <w:rsid w:val="00C75682"/>
    <w:rsid w:val="00C94A7F"/>
    <w:rsid w:val="00CA2E53"/>
    <w:rsid w:val="00CB6656"/>
    <w:rsid w:val="00CB6E55"/>
    <w:rsid w:val="00CC0A67"/>
    <w:rsid w:val="00CD617B"/>
    <w:rsid w:val="00CE5331"/>
    <w:rsid w:val="00CF24A6"/>
    <w:rsid w:val="00CF4F32"/>
    <w:rsid w:val="00D04BC9"/>
    <w:rsid w:val="00D12BB3"/>
    <w:rsid w:val="00D14C65"/>
    <w:rsid w:val="00D227A4"/>
    <w:rsid w:val="00D306AC"/>
    <w:rsid w:val="00D45421"/>
    <w:rsid w:val="00D50F5F"/>
    <w:rsid w:val="00D56E90"/>
    <w:rsid w:val="00D61965"/>
    <w:rsid w:val="00D63536"/>
    <w:rsid w:val="00D9404A"/>
    <w:rsid w:val="00DA0E24"/>
    <w:rsid w:val="00DB03E8"/>
    <w:rsid w:val="00DC5468"/>
    <w:rsid w:val="00DC5D31"/>
    <w:rsid w:val="00DF74FF"/>
    <w:rsid w:val="00E267FD"/>
    <w:rsid w:val="00E368C0"/>
    <w:rsid w:val="00E36917"/>
    <w:rsid w:val="00E436E9"/>
    <w:rsid w:val="00E5035D"/>
    <w:rsid w:val="00E615E1"/>
    <w:rsid w:val="00E61CBD"/>
    <w:rsid w:val="00E70A64"/>
    <w:rsid w:val="00E90FC5"/>
    <w:rsid w:val="00E97C00"/>
    <w:rsid w:val="00EA784E"/>
    <w:rsid w:val="00EB50F0"/>
    <w:rsid w:val="00EB521E"/>
    <w:rsid w:val="00ED14F3"/>
    <w:rsid w:val="00ED3244"/>
    <w:rsid w:val="00ED5FDF"/>
    <w:rsid w:val="00ED6463"/>
    <w:rsid w:val="00EF0ADA"/>
    <w:rsid w:val="00EF12C1"/>
    <w:rsid w:val="00F11A52"/>
    <w:rsid w:val="00F50B25"/>
    <w:rsid w:val="00F542C5"/>
    <w:rsid w:val="00F74868"/>
    <w:rsid w:val="00F7528E"/>
    <w:rsid w:val="00F86BF9"/>
    <w:rsid w:val="00FA44EA"/>
    <w:rsid w:val="00FA4A17"/>
    <w:rsid w:val="00FA646B"/>
    <w:rsid w:val="00FC3736"/>
    <w:rsid w:val="00FD0256"/>
    <w:rsid w:val="00FE263D"/>
    <w:rsid w:val="00FE2D0B"/>
    <w:rsid w:val="00FF73C9"/>
    <w:rsid w:val="49EE4AF9"/>
    <w:rsid w:val="782A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E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nhideWhenUsed/>
    <w:rsid w:val="00D56E90"/>
    <w:rPr>
      <w:color w:val="0000FF"/>
      <w:u w:val="single"/>
    </w:rPr>
  </w:style>
  <w:style w:type="paragraph" w:styleId="ListParagraph">
    <w:name w:val="List Paragraph"/>
    <w:basedOn w:val="Normal"/>
    <w:uiPriority w:val="34"/>
    <w:qFormat/>
    <w:rsid w:val="00D56E90"/>
    <w:pPr>
      <w:spacing w:after="200" w:line="276" w:lineRule="auto"/>
      <w:ind w:left="720"/>
      <w:contextualSpacing/>
    </w:pPr>
    <w:rPr>
      <w:rFonts w:ascii="Calibri" w:eastAsia="SimSun" w:hAnsi="Calibri" w:cs="Times New Roman"/>
      <w:sz w:val="22"/>
      <w:szCs w:val="22"/>
      <w:lang w:val="en-GB" w:eastAsia="zh-CN"/>
    </w:rPr>
  </w:style>
  <w:style w:type="paragraph" w:customStyle="1" w:styleId="Checklist">
    <w:name w:val="Checklist"/>
    <w:basedOn w:val="Normal"/>
    <w:rsid w:val="00D56E90"/>
    <w:pPr>
      <w:ind w:left="720"/>
    </w:pPr>
    <w:rPr>
      <w:rFonts w:ascii="Helvetica" w:eastAsia="Times New Roman" w:hAnsi="Helvetica" w:cs="Times New Roman"/>
      <w:lang w:eastAsia="en-GB"/>
    </w:rPr>
  </w:style>
  <w:style w:type="paragraph" w:customStyle="1" w:styleId="paragraph">
    <w:name w:val="paragraph"/>
    <w:basedOn w:val="Normal"/>
    <w:rsid w:val="007D2A65"/>
    <w:pPr>
      <w:spacing w:before="100" w:beforeAutospacing="1" w:after="100" w:afterAutospacing="1"/>
    </w:pPr>
    <w:rPr>
      <w:rFonts w:ascii="Times New Roman" w:hAnsi="Times New Roman" w:cs="Times New Roman"/>
      <w:sz w:val="24"/>
      <w:szCs w:val="24"/>
      <w:lang w:val="en-GB" w:eastAsia="en-GB"/>
    </w:rPr>
  </w:style>
  <w:style w:type="character" w:customStyle="1" w:styleId="normaltextrun">
    <w:name w:val="normaltextrun"/>
    <w:basedOn w:val="DefaultParagraphFont"/>
    <w:rsid w:val="007D2A65"/>
  </w:style>
  <w:style w:type="character" w:customStyle="1" w:styleId="spellingerror">
    <w:name w:val="spellingerror"/>
    <w:basedOn w:val="DefaultParagraphFont"/>
    <w:rsid w:val="007D2A65"/>
  </w:style>
  <w:style w:type="character" w:customStyle="1" w:styleId="eop">
    <w:name w:val="eop"/>
    <w:basedOn w:val="DefaultParagraphFont"/>
    <w:rsid w:val="007D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5706">
      <w:bodyDiv w:val="1"/>
      <w:marLeft w:val="0"/>
      <w:marRight w:val="0"/>
      <w:marTop w:val="0"/>
      <w:marBottom w:val="0"/>
      <w:divBdr>
        <w:top w:val="none" w:sz="0" w:space="0" w:color="auto"/>
        <w:left w:val="none" w:sz="0" w:space="0" w:color="auto"/>
        <w:bottom w:val="none" w:sz="0" w:space="0" w:color="auto"/>
        <w:right w:val="none" w:sz="0" w:space="0" w:color="auto"/>
      </w:divBdr>
      <w:divsChild>
        <w:div w:id="1264457326">
          <w:marLeft w:val="0"/>
          <w:marRight w:val="0"/>
          <w:marTop w:val="0"/>
          <w:marBottom w:val="0"/>
          <w:divBdr>
            <w:top w:val="none" w:sz="0" w:space="0" w:color="auto"/>
            <w:left w:val="none" w:sz="0" w:space="0" w:color="auto"/>
            <w:bottom w:val="none" w:sz="0" w:space="0" w:color="auto"/>
            <w:right w:val="none" w:sz="0" w:space="0" w:color="auto"/>
          </w:divBdr>
        </w:div>
        <w:div w:id="262491712">
          <w:marLeft w:val="0"/>
          <w:marRight w:val="0"/>
          <w:marTop w:val="0"/>
          <w:marBottom w:val="0"/>
          <w:divBdr>
            <w:top w:val="none" w:sz="0" w:space="0" w:color="auto"/>
            <w:left w:val="none" w:sz="0" w:space="0" w:color="auto"/>
            <w:bottom w:val="none" w:sz="0" w:space="0" w:color="auto"/>
            <w:right w:val="none" w:sz="0" w:space="0" w:color="auto"/>
          </w:divBdr>
        </w:div>
        <w:div w:id="524638214">
          <w:marLeft w:val="0"/>
          <w:marRight w:val="0"/>
          <w:marTop w:val="0"/>
          <w:marBottom w:val="0"/>
          <w:divBdr>
            <w:top w:val="none" w:sz="0" w:space="0" w:color="auto"/>
            <w:left w:val="none" w:sz="0" w:space="0" w:color="auto"/>
            <w:bottom w:val="none" w:sz="0" w:space="0" w:color="auto"/>
            <w:right w:val="none" w:sz="0" w:space="0" w:color="auto"/>
          </w:divBdr>
        </w:div>
        <w:div w:id="1834300715">
          <w:marLeft w:val="0"/>
          <w:marRight w:val="0"/>
          <w:marTop w:val="0"/>
          <w:marBottom w:val="0"/>
          <w:divBdr>
            <w:top w:val="none" w:sz="0" w:space="0" w:color="auto"/>
            <w:left w:val="none" w:sz="0" w:space="0" w:color="auto"/>
            <w:bottom w:val="none" w:sz="0" w:space="0" w:color="auto"/>
            <w:right w:val="none" w:sz="0" w:space="0" w:color="auto"/>
          </w:divBdr>
        </w:div>
        <w:div w:id="1415392397">
          <w:marLeft w:val="0"/>
          <w:marRight w:val="0"/>
          <w:marTop w:val="0"/>
          <w:marBottom w:val="0"/>
          <w:divBdr>
            <w:top w:val="none" w:sz="0" w:space="0" w:color="auto"/>
            <w:left w:val="none" w:sz="0" w:space="0" w:color="auto"/>
            <w:bottom w:val="none" w:sz="0" w:space="0" w:color="auto"/>
            <w:right w:val="none" w:sz="0" w:space="0" w:color="auto"/>
          </w:divBdr>
        </w:div>
        <w:div w:id="716247419">
          <w:marLeft w:val="0"/>
          <w:marRight w:val="0"/>
          <w:marTop w:val="0"/>
          <w:marBottom w:val="0"/>
          <w:divBdr>
            <w:top w:val="none" w:sz="0" w:space="0" w:color="auto"/>
            <w:left w:val="none" w:sz="0" w:space="0" w:color="auto"/>
            <w:bottom w:val="none" w:sz="0" w:space="0" w:color="auto"/>
            <w:right w:val="none" w:sz="0" w:space="0" w:color="auto"/>
          </w:divBdr>
        </w:div>
        <w:div w:id="643656175">
          <w:marLeft w:val="0"/>
          <w:marRight w:val="0"/>
          <w:marTop w:val="0"/>
          <w:marBottom w:val="0"/>
          <w:divBdr>
            <w:top w:val="none" w:sz="0" w:space="0" w:color="auto"/>
            <w:left w:val="none" w:sz="0" w:space="0" w:color="auto"/>
            <w:bottom w:val="none" w:sz="0" w:space="0" w:color="auto"/>
            <w:right w:val="none" w:sz="0" w:space="0" w:color="auto"/>
          </w:divBdr>
        </w:div>
        <w:div w:id="276647846">
          <w:marLeft w:val="0"/>
          <w:marRight w:val="0"/>
          <w:marTop w:val="0"/>
          <w:marBottom w:val="0"/>
          <w:divBdr>
            <w:top w:val="none" w:sz="0" w:space="0" w:color="auto"/>
            <w:left w:val="none" w:sz="0" w:space="0" w:color="auto"/>
            <w:bottom w:val="none" w:sz="0" w:space="0" w:color="auto"/>
            <w:right w:val="none" w:sz="0" w:space="0" w:color="auto"/>
          </w:divBdr>
        </w:div>
        <w:div w:id="702633541">
          <w:marLeft w:val="0"/>
          <w:marRight w:val="0"/>
          <w:marTop w:val="0"/>
          <w:marBottom w:val="0"/>
          <w:divBdr>
            <w:top w:val="none" w:sz="0" w:space="0" w:color="auto"/>
            <w:left w:val="none" w:sz="0" w:space="0" w:color="auto"/>
            <w:bottom w:val="none" w:sz="0" w:space="0" w:color="auto"/>
            <w:right w:val="none" w:sz="0" w:space="0" w:color="auto"/>
          </w:divBdr>
        </w:div>
        <w:div w:id="956641851">
          <w:marLeft w:val="0"/>
          <w:marRight w:val="0"/>
          <w:marTop w:val="0"/>
          <w:marBottom w:val="0"/>
          <w:divBdr>
            <w:top w:val="none" w:sz="0" w:space="0" w:color="auto"/>
            <w:left w:val="none" w:sz="0" w:space="0" w:color="auto"/>
            <w:bottom w:val="none" w:sz="0" w:space="0" w:color="auto"/>
            <w:right w:val="none" w:sz="0" w:space="0" w:color="auto"/>
          </w:divBdr>
        </w:div>
        <w:div w:id="653876577">
          <w:marLeft w:val="0"/>
          <w:marRight w:val="0"/>
          <w:marTop w:val="0"/>
          <w:marBottom w:val="0"/>
          <w:divBdr>
            <w:top w:val="none" w:sz="0" w:space="0" w:color="auto"/>
            <w:left w:val="none" w:sz="0" w:space="0" w:color="auto"/>
            <w:bottom w:val="none" w:sz="0" w:space="0" w:color="auto"/>
            <w:right w:val="none" w:sz="0" w:space="0" w:color="auto"/>
          </w:divBdr>
        </w:div>
        <w:div w:id="1963225581">
          <w:marLeft w:val="0"/>
          <w:marRight w:val="0"/>
          <w:marTop w:val="0"/>
          <w:marBottom w:val="0"/>
          <w:divBdr>
            <w:top w:val="none" w:sz="0" w:space="0" w:color="auto"/>
            <w:left w:val="none" w:sz="0" w:space="0" w:color="auto"/>
            <w:bottom w:val="none" w:sz="0" w:space="0" w:color="auto"/>
            <w:right w:val="none" w:sz="0" w:space="0" w:color="auto"/>
          </w:divBdr>
        </w:div>
        <w:div w:id="821578552">
          <w:marLeft w:val="0"/>
          <w:marRight w:val="0"/>
          <w:marTop w:val="0"/>
          <w:marBottom w:val="0"/>
          <w:divBdr>
            <w:top w:val="none" w:sz="0" w:space="0" w:color="auto"/>
            <w:left w:val="none" w:sz="0" w:space="0" w:color="auto"/>
            <w:bottom w:val="none" w:sz="0" w:space="0" w:color="auto"/>
            <w:right w:val="none" w:sz="0" w:space="0" w:color="auto"/>
          </w:divBdr>
        </w:div>
        <w:div w:id="880631615">
          <w:marLeft w:val="0"/>
          <w:marRight w:val="0"/>
          <w:marTop w:val="0"/>
          <w:marBottom w:val="0"/>
          <w:divBdr>
            <w:top w:val="none" w:sz="0" w:space="0" w:color="auto"/>
            <w:left w:val="none" w:sz="0" w:space="0" w:color="auto"/>
            <w:bottom w:val="none" w:sz="0" w:space="0" w:color="auto"/>
            <w:right w:val="none" w:sz="0" w:space="0" w:color="auto"/>
          </w:divBdr>
        </w:div>
        <w:div w:id="383797610">
          <w:marLeft w:val="0"/>
          <w:marRight w:val="0"/>
          <w:marTop w:val="0"/>
          <w:marBottom w:val="0"/>
          <w:divBdr>
            <w:top w:val="none" w:sz="0" w:space="0" w:color="auto"/>
            <w:left w:val="none" w:sz="0" w:space="0" w:color="auto"/>
            <w:bottom w:val="none" w:sz="0" w:space="0" w:color="auto"/>
            <w:right w:val="none" w:sz="0" w:space="0" w:color="auto"/>
          </w:divBdr>
        </w:div>
        <w:div w:id="2107458862">
          <w:marLeft w:val="0"/>
          <w:marRight w:val="0"/>
          <w:marTop w:val="0"/>
          <w:marBottom w:val="0"/>
          <w:divBdr>
            <w:top w:val="none" w:sz="0" w:space="0" w:color="auto"/>
            <w:left w:val="none" w:sz="0" w:space="0" w:color="auto"/>
            <w:bottom w:val="none" w:sz="0" w:space="0" w:color="auto"/>
            <w:right w:val="none" w:sz="0" w:space="0" w:color="auto"/>
          </w:divBdr>
        </w:div>
        <w:div w:id="110175018">
          <w:marLeft w:val="0"/>
          <w:marRight w:val="0"/>
          <w:marTop w:val="0"/>
          <w:marBottom w:val="0"/>
          <w:divBdr>
            <w:top w:val="none" w:sz="0" w:space="0" w:color="auto"/>
            <w:left w:val="none" w:sz="0" w:space="0" w:color="auto"/>
            <w:bottom w:val="none" w:sz="0" w:space="0" w:color="auto"/>
            <w:right w:val="none" w:sz="0" w:space="0" w:color="auto"/>
          </w:divBdr>
        </w:div>
        <w:div w:id="38827093">
          <w:marLeft w:val="0"/>
          <w:marRight w:val="0"/>
          <w:marTop w:val="0"/>
          <w:marBottom w:val="0"/>
          <w:divBdr>
            <w:top w:val="none" w:sz="0" w:space="0" w:color="auto"/>
            <w:left w:val="none" w:sz="0" w:space="0" w:color="auto"/>
            <w:bottom w:val="none" w:sz="0" w:space="0" w:color="auto"/>
            <w:right w:val="none" w:sz="0" w:space="0" w:color="auto"/>
          </w:divBdr>
        </w:div>
        <w:div w:id="206456164">
          <w:marLeft w:val="0"/>
          <w:marRight w:val="0"/>
          <w:marTop w:val="0"/>
          <w:marBottom w:val="0"/>
          <w:divBdr>
            <w:top w:val="none" w:sz="0" w:space="0" w:color="auto"/>
            <w:left w:val="none" w:sz="0" w:space="0" w:color="auto"/>
            <w:bottom w:val="none" w:sz="0" w:space="0" w:color="auto"/>
            <w:right w:val="none" w:sz="0" w:space="0" w:color="auto"/>
          </w:divBdr>
        </w:div>
        <w:div w:id="503978968">
          <w:marLeft w:val="0"/>
          <w:marRight w:val="0"/>
          <w:marTop w:val="0"/>
          <w:marBottom w:val="0"/>
          <w:divBdr>
            <w:top w:val="none" w:sz="0" w:space="0" w:color="auto"/>
            <w:left w:val="none" w:sz="0" w:space="0" w:color="auto"/>
            <w:bottom w:val="none" w:sz="0" w:space="0" w:color="auto"/>
            <w:right w:val="none" w:sz="0" w:space="0" w:color="auto"/>
          </w:divBdr>
        </w:div>
        <w:div w:id="1040012283">
          <w:marLeft w:val="0"/>
          <w:marRight w:val="0"/>
          <w:marTop w:val="0"/>
          <w:marBottom w:val="0"/>
          <w:divBdr>
            <w:top w:val="none" w:sz="0" w:space="0" w:color="auto"/>
            <w:left w:val="none" w:sz="0" w:space="0" w:color="auto"/>
            <w:bottom w:val="none" w:sz="0" w:space="0" w:color="auto"/>
            <w:right w:val="none" w:sz="0" w:space="0" w:color="auto"/>
          </w:divBdr>
        </w:div>
        <w:div w:id="1958558037">
          <w:marLeft w:val="0"/>
          <w:marRight w:val="0"/>
          <w:marTop w:val="0"/>
          <w:marBottom w:val="0"/>
          <w:divBdr>
            <w:top w:val="none" w:sz="0" w:space="0" w:color="auto"/>
            <w:left w:val="none" w:sz="0" w:space="0" w:color="auto"/>
            <w:bottom w:val="none" w:sz="0" w:space="0" w:color="auto"/>
            <w:right w:val="none" w:sz="0" w:space="0" w:color="auto"/>
          </w:divBdr>
        </w:div>
        <w:div w:id="442843755">
          <w:marLeft w:val="0"/>
          <w:marRight w:val="0"/>
          <w:marTop w:val="0"/>
          <w:marBottom w:val="0"/>
          <w:divBdr>
            <w:top w:val="none" w:sz="0" w:space="0" w:color="auto"/>
            <w:left w:val="none" w:sz="0" w:space="0" w:color="auto"/>
            <w:bottom w:val="none" w:sz="0" w:space="0" w:color="auto"/>
            <w:right w:val="none" w:sz="0" w:space="0" w:color="auto"/>
          </w:divBdr>
        </w:div>
        <w:div w:id="512768711">
          <w:marLeft w:val="0"/>
          <w:marRight w:val="0"/>
          <w:marTop w:val="0"/>
          <w:marBottom w:val="0"/>
          <w:divBdr>
            <w:top w:val="none" w:sz="0" w:space="0" w:color="auto"/>
            <w:left w:val="none" w:sz="0" w:space="0" w:color="auto"/>
            <w:bottom w:val="none" w:sz="0" w:space="0" w:color="auto"/>
            <w:right w:val="none" w:sz="0" w:space="0" w:color="auto"/>
          </w:divBdr>
        </w:div>
      </w:divsChild>
    </w:div>
    <w:div w:id="2359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minster.ac.uk/study/new-students" TargetMode="External"/><Relationship Id="rId18" Type="http://schemas.openxmlformats.org/officeDocument/2006/relationships/hyperlink" Target="https://srs21live.wmin.ac.uk/srsweb/pages/module/module_run.aspx?moduleCode=7MEDP001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dia-diversity.org/en/" TargetMode="External"/><Relationship Id="rId17" Type="http://schemas.openxmlformats.org/officeDocument/2006/relationships/hyperlink" Target="https://www.liberty-human-rights.org.uk" TargetMode="External"/><Relationship Id="rId2" Type="http://schemas.openxmlformats.org/officeDocument/2006/relationships/customXml" Target="../customXml/item2.xml"/><Relationship Id="rId16" Type="http://schemas.openxmlformats.org/officeDocument/2006/relationships/hyperlink" Target="https://www.facebook.com/media.diversity.institute/?fref=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MA-in-Diversity-and-the-Media-113370065416964/insights/?section=navLikes" TargetMode="External"/><Relationship Id="rId5" Type="http://schemas.openxmlformats.org/officeDocument/2006/relationships/numbering" Target="numbering.xml"/><Relationship Id="rId15" Type="http://schemas.openxmlformats.org/officeDocument/2006/relationships/hyperlink" Target="https://www.opensocietyfoundations.org/issues/rights-justice" TargetMode="External"/><Relationship Id="rId10" Type="http://schemas.openxmlformats.org/officeDocument/2006/relationships/endnotes" Target="endnotes.xml"/><Relationship Id="rId19" Type="http://schemas.openxmlformats.org/officeDocument/2006/relationships/hyperlink" Target="https://srs21live.wmin.ac.uk/srsweb/pages/module/module_run.aspx?moduleCode=7JRNL009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societyfoundations.org/issues/media-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6E6F9-77B4-47F1-8794-FE6AEBB9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2019-08-30T09:56:00Z</dcterms:created>
  <dcterms:modified xsi:type="dcterms:W3CDTF">2019-08-30T10:48:00Z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