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22.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322"/>
        <w:tblGridChange w:id="0">
          <w:tblGrid>
            <w:gridCol w:w="10322"/>
          </w:tblGrid>
        </w:tblGridChange>
      </w:tblGrid>
      <w:tr>
        <w:tc>
          <w:tcPr>
            <w:tcBorders>
              <w:top w:color="147abd" w:space="0" w:sz="18" w:val="single"/>
              <w:left w:color="147abd" w:space="0" w:sz="18" w:val="single"/>
              <w:bottom w:color="147abd" w:space="0" w:sz="18" w:val="single"/>
              <w:right w:color="147abd" w:space="0" w:sz="18" w:val="single"/>
            </w:tcBorders>
            <w:shd w:fill="auto" w:val="clear"/>
          </w:tcPr>
          <w:p w:rsidR="00000000" w:rsidDel="00000000" w:rsidP="00000000" w:rsidRDefault="00000000" w:rsidRPr="00000000" w14:paraId="00000002">
            <w:pPr>
              <w:pStyle w:val="Title"/>
              <w:rPr>
                <w:sz w:val="22"/>
                <w:szCs w:val="22"/>
              </w:rPr>
            </w:pPr>
            <w:r w:rsidDel="00000000" w:rsidR="00000000" w:rsidRPr="00000000">
              <w:rPr>
                <w:sz w:val="22"/>
                <w:szCs w:val="22"/>
                <w:rtl w:val="0"/>
              </w:rPr>
              <w:t xml:space="preserve">ORIENTATION WEEK </w:t>
            </w:r>
          </w:p>
          <w:p w:rsidR="00000000" w:rsidDel="00000000" w:rsidP="00000000" w:rsidRDefault="00000000" w:rsidRPr="00000000" w14:paraId="00000003">
            <w:pPr>
              <w:pStyle w:val="Title"/>
              <w:rPr>
                <w:sz w:val="24"/>
                <w:szCs w:val="24"/>
              </w:rPr>
            </w:pPr>
            <w:r w:rsidDel="00000000" w:rsidR="00000000" w:rsidRPr="00000000">
              <w:rPr>
                <w:sz w:val="22"/>
                <w:szCs w:val="22"/>
                <w:rtl w:val="0"/>
              </w:rPr>
              <w:t xml:space="preserve">BA Business Management (Digital Business)</w:t>
            </w:r>
            <w:r w:rsidDel="00000000" w:rsidR="00000000" w:rsidRPr="00000000">
              <w:rPr>
                <w:rtl w:val="0"/>
              </w:rPr>
            </w:r>
          </w:p>
        </w:tc>
      </w:tr>
      <w:tr>
        <w:trPr>
          <w:trHeight w:val="560" w:hRule="atLeast"/>
        </w:trPr>
        <w:tc>
          <w:tcPr>
            <w:tcBorders>
              <w:left w:color="147abd" w:space="0" w:sz="18" w:val="single"/>
              <w:right w:color="147abd" w:space="0" w:sz="18" w:val="single"/>
            </w:tcBorders>
            <w:vAlign w:val="center"/>
          </w:tcPr>
          <w:p w:rsidR="00000000" w:rsidDel="00000000" w:rsidP="00000000" w:rsidRDefault="00000000" w:rsidRPr="00000000" w14:paraId="00000004">
            <w:pPr>
              <w:pStyle w:val="Heading1"/>
              <w:rPr>
                <w:b w:val="0"/>
                <w:sz w:val="22"/>
                <w:szCs w:val="22"/>
              </w:rPr>
            </w:pPr>
            <w:r w:rsidDel="00000000" w:rsidR="00000000" w:rsidRPr="00000000">
              <w:rPr>
                <w:rtl w:val="0"/>
              </w:rPr>
            </w:r>
          </w:p>
          <w:p w:rsidR="00000000" w:rsidDel="00000000" w:rsidP="00000000" w:rsidRDefault="00000000" w:rsidRPr="00000000" w14:paraId="00000005">
            <w:pPr>
              <w:pStyle w:val="Heading1"/>
              <w:rPr>
                <w:b w:val="0"/>
                <w:sz w:val="22"/>
                <w:szCs w:val="22"/>
              </w:rPr>
            </w:pPr>
            <w:r w:rsidDel="00000000" w:rsidR="00000000" w:rsidRPr="00000000">
              <w:rPr>
                <w:b w:val="0"/>
                <w:sz w:val="22"/>
                <w:szCs w:val="22"/>
                <w:rtl w:val="0"/>
              </w:rPr>
              <w:t xml:space="preserve">COURSE LEADER WELCOME</w:t>
            </w:r>
          </w:p>
          <w:p w:rsidR="00000000" w:rsidDel="00000000" w:rsidP="00000000" w:rsidRDefault="00000000" w:rsidRPr="00000000" w14:paraId="00000006">
            <w:pPr>
              <w:rPr>
                <w:sz w:val="22"/>
                <w:szCs w:val="22"/>
              </w:rPr>
            </w:pPr>
            <w:r w:rsidDel="00000000" w:rsidR="00000000" w:rsidRPr="00000000">
              <w:rPr>
                <w:rtl w:val="0"/>
              </w:rPr>
            </w:r>
          </w:p>
        </w:tc>
      </w:tr>
      <w:tr>
        <w:trPr>
          <w:trHeight w:val="220" w:hRule="atLeast"/>
        </w:trPr>
        <w:tc>
          <w:tcPr>
            <w:tcBorders>
              <w:left w:color="147abd" w:space="0" w:sz="18" w:val="single"/>
              <w:right w:color="147abd" w:space="0" w:sz="18" w:val="single"/>
            </w:tcBorders>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Student,</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Congratulations on completing your studies so far and welcome to the BA(Hons) Business Management – Digital Business degree programme at the University of Westminster. I am Phil Sainter your Course Leader and I am looking forward to meeting you in September.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Westminster Business School is an exciting and stimulating environment to study business and management. Your experience here will help you develop a strong insight into many aspects of business life, allowing you to develop your own knowledge and skills.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help you to settle into Westminster Business School we have arranged a welcome programme for the week commencing</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a number of events that I hope you will find informative, educational and entertaining, plus giving you an opportunity to meet other students on your course, meet the teaching staff, help you find your way around the site and answer your questions.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essential that you attend a series of events throughout the welcome week, these events are to enable you to learn about the University and its systems plus gives you an opportunity to meet some of your fellow students on the Business Management – Digital Business Degree.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welcome programme commences on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 your enrolment into the University of Westminster and a formal welcome to the Westminster Business School and the University. You should expect to attend the University on most days during this week and the full agenda will be communicated to you (via the welcome website).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meantime, I have provided the course handbook for this coming year in the material available to download, please read through this material and should you have any queries, please do not hesitate to contact the University or myself.</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 regards,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320315" cy="880254"/>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320315" cy="880254"/>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Phil Sainter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Leader - BA(Hons) Business Management – Digital Business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Arial" w:cs="Arial" w:eastAsia="Arial" w:hAnsi="Arial"/>
                  <w:b w:val="0"/>
                  <w:i w:val="0"/>
                  <w:smallCaps w:val="0"/>
                  <w:strike w:val="0"/>
                  <w:color w:val="000099"/>
                  <w:sz w:val="22"/>
                  <w:szCs w:val="22"/>
                  <w:u w:val="single"/>
                  <w:shd w:fill="auto" w:val="clear"/>
                  <w:vertAlign w:val="baseline"/>
                  <w:rtl w:val="0"/>
                </w:rPr>
                <w:t xml:space="preserve">p.sainter@westminster.ac.uk</w:t>
              </w:r>
            </w:hyperlink>
            <w:r w:rsidDel="00000000" w:rsidR="00000000" w:rsidRPr="00000000">
              <w:rPr>
                <w:rtl w:val="0"/>
              </w:rPr>
            </w:r>
          </w:p>
        </w:tc>
      </w:tr>
      <w:tr>
        <w:trPr>
          <w:trHeight w:val="220" w:hRule="atLeast"/>
        </w:trPr>
        <w:tc>
          <w:tcPr>
            <w:tcBorders>
              <w:left w:color="147abd" w:space="0" w:sz="18" w:val="single"/>
              <w:bottom w:color="147abd" w:space="0" w:sz="8" w:val="single"/>
              <w:right w:color="147abd" w:space="0" w:sz="18" w:val="single"/>
            </w:tcBorders>
            <w:tcMar>
              <w:bottom w:w="144.0" w:type="dxa"/>
            </w:tcMar>
            <w:vAlign w:val="center"/>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tc>
      </w:tr>
      <w:tr>
        <w:trPr>
          <w:trHeight w:val="12240" w:hRule="atLeast"/>
        </w:trPr>
        <w:tc>
          <w:tcPr>
            <w:tcBorders>
              <w:top w:color="147abd" w:space="0" w:sz="8" w:val="single"/>
              <w:left w:color="147abd" w:space="0" w:sz="18" w:val="single"/>
              <w:bottom w:color="147abd" w:space="0" w:sz="8" w:val="single"/>
              <w:right w:color="147abd" w:space="0" w:sz="18" w:val="single"/>
            </w:tcBorders>
            <w:tcMar>
              <w:top w:w="72.0" w:type="dxa"/>
              <w:bottom w:w="72.0" w:type="dxa"/>
            </w:tcMa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2"/>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2"/>
              <w:gridCol w:w="3362"/>
              <w:gridCol w:w="3362"/>
              <w:tblGridChange w:id="0">
                <w:tblGrid>
                  <w:gridCol w:w="3362"/>
                  <w:gridCol w:w="3362"/>
                  <w:gridCol w:w="3362"/>
                </w:tblGrid>
              </w:tblGridChange>
            </w:tblGrid>
            <w:tr>
              <w:tc>
                <w:tcPr>
                  <w:gridSpan w:val="3"/>
                  <w:shd w:fill="92ccf3"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Monday 16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tc>
            </w:tr>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09:00-9:30</w:t>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Enrolment</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Marylebone Campus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b w:val="1"/>
                      <w:sz w:val="22"/>
                      <w:szCs w:val="22"/>
                    </w:rPr>
                  </w:pPr>
                  <w:r w:rsidDel="00000000" w:rsidR="00000000" w:rsidRPr="00000000">
                    <w:rPr>
                      <w:sz w:val="22"/>
                      <w:szCs w:val="22"/>
                      <w:rtl w:val="0"/>
                    </w:rPr>
                    <w:t xml:space="preserve">35 Marylebone Rd, Marylebone, London NW1 5LS</w:t>
                  </w:r>
                  <w:r w:rsidDel="00000000" w:rsidR="00000000" w:rsidRPr="00000000">
                    <w:rPr>
                      <w:rtl w:val="0"/>
                    </w:rPr>
                  </w:r>
                </w:p>
              </w:tc>
            </w:tr>
            <w:tr>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11:00-12:00 </w:t>
                  </w:r>
                </w:p>
              </w:tc>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Welcome (Part 1)</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M220</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12:00-13:00</w:t>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BREAK</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13:00-14:00</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Welcome (Part 2)</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M220</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14:00 -15:00</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BlackBoard/SRSweb session</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Lab B9</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rPr>
                <w:trHeight w:val="380" w:hRule="atLeast"/>
              </w:trPr>
              <w:tc>
                <w:tcPr>
                  <w:gridSpan w:val="3"/>
                  <w:shd w:fill="92ccf3" w:val="cle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Tuesday 17</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w:t>
                  </w:r>
                </w:p>
              </w:tc>
            </w:tr>
            <w:tr>
              <w:trPr>
                <w:trHeight w:val="360" w:hRule="atLeast"/>
              </w:trP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w:t>
                  </w:r>
                </w:p>
              </w:tc>
            </w:tr>
            <w:tr>
              <w:trPr>
                <w:trHeight w:val="760" w:hRule="atLeast"/>
              </w:trP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10:00-12:00</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Activity – App Design</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C279</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rPr>
                <w:trHeight w:val="380" w:hRule="atLeast"/>
              </w:trPr>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12:00-13:30</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BREAK</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760" w:hRule="atLeast"/>
              </w:trPr>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13:30-15:00</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Course Activity – App Design</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C279</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r>
              <w:trPr>
                <w:trHeight w:val="760" w:hRule="atLeast"/>
              </w:trPr>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15:00 -16:00 </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Friends of Arriving New Students (FANS) Session</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C279</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Marylebone Campus</w:t>
                  </w:r>
                </w:p>
              </w:tc>
            </w:tr>
          </w:tb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6"/>
              <w:tblGridChange w:id="0">
                <w:tblGrid>
                  <w:gridCol w:w="10086"/>
                </w:tblGrid>
              </w:tblGridChange>
            </w:tblGrid>
            <w:tr>
              <w:tc>
                <w:tcPr>
                  <w:shd w:fill="92ccf3"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Thursday 19</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b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008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6"/>
              <w:tblGridChange w:id="0">
                <w:tblGrid>
                  <w:gridCol w:w="10086"/>
                </w:tblGrid>
              </w:tblGridChange>
            </w:tblGrid>
            <w:tr>
              <w:tc>
                <w:tcPr>
                  <w:shd w:fill="92ccf3"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Friday 20</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September 2019 </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 – 16:00: Arrivals Fair, Ambika P3 Marylebone Campus</w:t>
                  </w:r>
                </w:p>
              </w:tc>
            </w:tr>
          </w:tb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headerReference r:id="rId9" w:type="default"/>
      <w:pgSz w:h="15840" w:w="12240"/>
      <w:pgMar w:bottom="936" w:top="936" w:left="936" w:right="936" w:header="576"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3860165" cy="961390"/>
          <wp:effectExtent b="0" l="0" r="0" t="0"/>
          <wp:wrapSquare wrapText="bothSides" distB="0" distT="0" distL="114300" distR="114300"/>
          <wp:docPr descr="WBSlogo300" id="3" name="image1.png"/>
          <a:graphic>
            <a:graphicData uri="http://schemas.openxmlformats.org/drawingml/2006/picture">
              <pic:pic>
                <pic:nvPicPr>
                  <pic:cNvPr descr="WBSlogo300" id="0" name="image1.png"/>
                  <pic:cNvPicPr preferRelativeResize="0"/>
                </pic:nvPicPr>
                <pic:blipFill>
                  <a:blip r:embed="rId1"/>
                  <a:srcRect b="0" l="0" r="0" t="0"/>
                  <a:stretch>
                    <a:fillRect/>
                  </a:stretch>
                </pic:blipFill>
                <pic:spPr>
                  <a:xfrm>
                    <a:off x="0" y="0"/>
                    <a:ext cx="3860165" cy="96139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Arial" w:cs="Arial" w:eastAsia="Arial" w:hAnsi="Arial"/>
      <w:b w:val="1"/>
      <w:smallCaps w:val="1"/>
      <w:color w:val="000000"/>
      <w:sz w:val="20"/>
      <w:szCs w:val="20"/>
    </w:rPr>
  </w:style>
  <w:style w:type="paragraph" w:styleId="Heading2">
    <w:name w:val="heading 2"/>
    <w:basedOn w:val="Normal"/>
    <w:next w:val="Normal"/>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color w:val="147abd"/>
      <w:sz w:val="40"/>
      <w:szCs w:val="40"/>
    </w:rPr>
  </w:style>
  <w:style w:type="paragraph" w:styleId="Normal" w:default="1">
    <w:name w:val="Normal"/>
    <w:qFormat w:val="1"/>
    <w:rsid w:val="00933BAD"/>
  </w:style>
  <w:style w:type="paragraph" w:styleId="Heading1">
    <w:name w:val="heading 1"/>
    <w:basedOn w:val="Title"/>
    <w:next w:val="Normal"/>
    <w:link w:val="Heading1Char"/>
    <w:uiPriority w:val="2"/>
    <w:qFormat w:val="1"/>
    <w:rsid w:val="00A860BB"/>
    <w:pPr>
      <w:outlineLvl w:val="0"/>
    </w:pPr>
    <w:rPr>
      <w:rFonts w:eastAsia="Franklin Gothic Demi" w:asciiTheme="minorHAnsi" w:hAnsiTheme="minorHAnsi"/>
      <w:b w:val="1"/>
      <w:caps w:val="1"/>
      <w:color w:val="auto"/>
      <w:sz w:val="20"/>
    </w:rPr>
  </w:style>
  <w:style w:type="paragraph" w:styleId="Heading2">
    <w:name w:val="heading 2"/>
    <w:basedOn w:val="Normal"/>
    <w:next w:val="Normal"/>
    <w:link w:val="Heading2Char"/>
    <w:uiPriority w:val="2"/>
    <w:qFormat w:val="1"/>
    <w:rsid w:val="00A860BB"/>
    <w:pPr>
      <w:outlineLvl w:val="1"/>
    </w:pPr>
    <w:rPr>
      <w:b w:val="1"/>
      <w:cap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C6F5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itle">
    <w:name w:val="Title"/>
    <w:basedOn w:val="Normal"/>
    <w:link w:val="TitleChar"/>
    <w:uiPriority w:val="1"/>
    <w:unhideWhenUsed w:val="1"/>
    <w:rsid w:val="00A860BB"/>
    <w:pPr>
      <w:contextualSpacing w:val="1"/>
      <w:jc w:val="center"/>
    </w:pPr>
    <w:rPr>
      <w:rFonts w:asciiTheme="majorHAnsi" w:cstheme="majorBidi" w:eastAsiaTheme="majorEastAsia" w:hAnsiTheme="majorHAns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cstheme="majorBidi" w:eastAsiaTheme="majorEastAsia" w:hAnsiTheme="majorHAnsi"/>
      <w:color w:val="147abd" w:themeColor="accent1"/>
      <w:kern w:val="28"/>
      <w:sz w:val="40"/>
      <w:szCs w:val="56"/>
    </w:rPr>
  </w:style>
  <w:style w:type="character" w:styleId="Strong">
    <w:name w:val="Strong"/>
    <w:basedOn w:val="DefaultParagraphFont"/>
    <w:uiPriority w:val="22"/>
    <w:unhideWhenUsed w:val="1"/>
    <w:qFormat w:val="1"/>
    <w:rsid w:val="00F7528E"/>
    <w:rPr>
      <w:rFonts w:asciiTheme="minorHAnsi" w:hAnsiTheme="minorHAnsi"/>
      <w:b w:val="1"/>
      <w:bCs w:val="1"/>
      <w:color w:val="000000" w:themeColor="text1"/>
    </w:rPr>
  </w:style>
  <w:style w:type="paragraph" w:styleId="NoSpacing">
    <w:name w:val="No Spacing"/>
    <w:uiPriority w:val="1"/>
    <w:semiHidden w:val="1"/>
    <w:qFormat w:val="1"/>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val="1"/>
    <w:rsid w:val="00CF24A6"/>
    <w:rPr>
      <w:color w:val="353535" w:themeColor="text2"/>
      <w:sz w:val="18"/>
    </w:rPr>
  </w:style>
  <w:style w:type="paragraph" w:styleId="Underline" w:customStyle="1">
    <w:name w:val="Underline"/>
    <w:basedOn w:val="Normal"/>
    <w:uiPriority w:val="3"/>
    <w:qFormat w:val="1"/>
    <w:rsid w:val="00C644E7"/>
    <w:pPr>
      <w:pBdr>
        <w:bottom w:color="e8e8e8" w:space="2" w:sz="8" w:themeColor="background2" w:val="single"/>
      </w:pBdr>
    </w:pPr>
  </w:style>
  <w:style w:type="character" w:styleId="PlaceholderText">
    <w:name w:val="Placeholder Text"/>
    <w:basedOn w:val="DefaultParagraphFont"/>
    <w:uiPriority w:val="99"/>
    <w:semiHidden w:val="1"/>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val="1"/>
      <w:caps w:val="1"/>
      <w:kern w:val="28"/>
      <w:szCs w:val="56"/>
    </w:rPr>
  </w:style>
  <w:style w:type="character" w:styleId="Heading2Char" w:customStyle="1">
    <w:name w:val="Heading 2 Char"/>
    <w:basedOn w:val="DefaultParagraphFont"/>
    <w:link w:val="Heading2"/>
    <w:uiPriority w:val="2"/>
    <w:rsid w:val="00825295"/>
    <w:rPr>
      <w:b w:val="1"/>
      <w:caps w:val="1"/>
    </w:rPr>
  </w:style>
  <w:style w:type="paragraph" w:styleId="Normal-Centered" w:customStyle="1">
    <w:name w:val="Normal - Centered"/>
    <w:basedOn w:val="Normal"/>
    <w:qFormat w:val="1"/>
    <w:rsid w:val="00C644E7"/>
    <w:pPr>
      <w:spacing w:after="120"/>
      <w:jc w:val="center"/>
    </w:pPr>
    <w:rPr>
      <w:sz w:val="18"/>
    </w:rPr>
  </w:style>
  <w:style w:type="paragraph" w:styleId="Normal-Light" w:customStyle="1">
    <w:name w:val="Normal - Light"/>
    <w:basedOn w:val="Normal"/>
    <w:qFormat w:val="1"/>
    <w:rsid w:val="005120B5"/>
    <w:pPr>
      <w:jc w:val="center"/>
    </w:pPr>
    <w:rPr>
      <w:i w:val="1"/>
      <w:caps w:val="1"/>
      <w:color w:val="353535" w:themeColor="text2"/>
      <w:sz w:val="14"/>
    </w:rPr>
  </w:style>
  <w:style w:type="paragraph" w:styleId="FreeForm" w:customStyle="1">
    <w:name w:val="Free Form"/>
    <w:rsid w:val="00137737"/>
    <w:pPr>
      <w:outlineLvl w:val="0"/>
    </w:pPr>
    <w:rPr>
      <w:rFonts w:ascii="Helvetica" w:cs="Times New Roman" w:eastAsia="ヒラギノ角ゴ Pro W3" w:hAnsi="Helvetica"/>
      <w:color w:val="000000"/>
      <w:sz w:val="24"/>
      <w:lang w:eastAsia="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3.0" w:type="dxa"/>
        <w:left w:w="113.0" w:type="dxa"/>
        <w:bottom w:w="43.0" w:type="dxa"/>
        <w:right w:w="113.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mailto:p.sainter@westmin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KA5TdsnfACQQ3wKOJMp4lmtzw==">AMUW2mXJy4vZSxUFIocif9qmSL7UpFAI/TCrODP+4YEHtHdY4Mtks0nd7i65mwxuCqJI3rQ4JjV0gOFDx2TpOlhbFzh31CAbzi99VBRw+GYnNoRlkADOO6BChd1HRdMR7oJSUzTYIP+i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2019-08-02T13:05:00Z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