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340E5" w14:textId="77777777" w:rsidR="007F74BC" w:rsidRPr="00787F30" w:rsidRDefault="00751E23" w:rsidP="005D0090">
      <w:pPr>
        <w:spacing w:before="100" w:beforeAutospacing="1" w:after="100" w:afterAutospacing="1"/>
        <w:rPr>
          <w:rFonts w:ascii="Arial" w:hAnsi="Arial" w:cs="Arial"/>
          <w:b/>
          <w:bCs/>
          <w:sz w:val="28"/>
          <w:szCs w:val="28"/>
        </w:rPr>
      </w:pPr>
      <w:bookmarkStart w:id="0" w:name="_GoBack"/>
      <w:bookmarkEnd w:id="0"/>
      <w:r w:rsidRPr="00EC0A8D">
        <w:rPr>
          <w:rFonts w:ascii="Arial" w:hAnsi="Arial" w:cs="Arial"/>
          <w:b/>
          <w:bCs/>
          <w:sz w:val="28"/>
          <w:szCs w:val="28"/>
        </w:rPr>
        <w:t>Scope &amp; Specification</w:t>
      </w:r>
    </w:p>
    <w:p w14:paraId="17BD6DA8" w14:textId="77777777" w:rsidR="00614602" w:rsidRPr="005D0090" w:rsidRDefault="005D0090" w:rsidP="005D0090">
      <w:pPr>
        <w:spacing w:before="100" w:beforeAutospacing="1" w:after="100" w:afterAutospacing="1"/>
        <w:rPr>
          <w:b/>
          <w:sz w:val="36"/>
          <w:szCs w:val="36"/>
        </w:rPr>
      </w:pPr>
      <w:r>
        <w:rPr>
          <w:rFonts w:ascii="Futura" w:hAnsi="Futura"/>
          <w:b/>
          <w:bCs/>
          <w:color w:val="494747"/>
          <w:sz w:val="34"/>
          <w:szCs w:val="34"/>
        </w:rPr>
        <w:t>SCOPE OF SERVICES</w:t>
      </w:r>
    </w:p>
    <w:p w14:paraId="59247F0D" w14:textId="77777777" w:rsidR="00614602" w:rsidRPr="00022DAB" w:rsidRDefault="00614602" w:rsidP="00566E73">
      <w:pPr>
        <w:pStyle w:val="ListParagraph"/>
        <w:numPr>
          <w:ilvl w:val="0"/>
          <w:numId w:val="14"/>
        </w:numPr>
        <w:ind w:hanging="720"/>
        <w:jc w:val="both"/>
        <w:rPr>
          <w:rFonts w:cs="Arial"/>
          <w:b/>
          <w:color w:val="000000" w:themeColor="text1"/>
          <w:sz w:val="22"/>
          <w:szCs w:val="22"/>
        </w:rPr>
      </w:pPr>
      <w:r w:rsidRPr="00022DAB">
        <w:rPr>
          <w:rFonts w:cs="Arial"/>
          <w:b/>
          <w:color w:val="000000" w:themeColor="text1"/>
          <w:sz w:val="22"/>
          <w:szCs w:val="22"/>
        </w:rPr>
        <w:t>Extent of Service</w:t>
      </w:r>
    </w:p>
    <w:p w14:paraId="682AF853" w14:textId="77777777" w:rsidR="00614602" w:rsidRPr="00F21019" w:rsidRDefault="00614602" w:rsidP="00614602">
      <w:pPr>
        <w:ind w:left="720" w:hanging="720"/>
        <w:jc w:val="both"/>
        <w:rPr>
          <w:rFonts w:ascii="Arial" w:hAnsi="Arial" w:cs="Arial"/>
          <w:color w:val="000000" w:themeColor="text1"/>
          <w:sz w:val="22"/>
          <w:szCs w:val="22"/>
        </w:rPr>
      </w:pPr>
    </w:p>
    <w:p w14:paraId="538589DA" w14:textId="77777777" w:rsidR="00614602" w:rsidRPr="00022DAB" w:rsidRDefault="00614602" w:rsidP="000B5265">
      <w:pPr>
        <w:pStyle w:val="ListParagraph"/>
        <w:numPr>
          <w:ilvl w:val="0"/>
          <w:numId w:val="1"/>
        </w:numPr>
        <w:ind w:hanging="720"/>
        <w:jc w:val="both"/>
        <w:rPr>
          <w:rFonts w:cs="Arial"/>
          <w:color w:val="000000" w:themeColor="text1"/>
          <w:sz w:val="22"/>
          <w:szCs w:val="22"/>
        </w:rPr>
      </w:pPr>
      <w:r w:rsidRPr="00022DAB">
        <w:rPr>
          <w:rFonts w:cs="Arial"/>
          <w:b/>
          <w:color w:val="000000" w:themeColor="text1"/>
          <w:sz w:val="22"/>
          <w:szCs w:val="22"/>
        </w:rPr>
        <w:t>Service Definition</w:t>
      </w:r>
    </w:p>
    <w:p w14:paraId="45065A25" w14:textId="77777777" w:rsidR="0072114E" w:rsidRPr="00F21019" w:rsidRDefault="0072114E" w:rsidP="0072114E">
      <w:pPr>
        <w:ind w:left="720" w:hanging="720"/>
        <w:jc w:val="both"/>
        <w:rPr>
          <w:rFonts w:ascii="Arial" w:hAnsi="Arial" w:cs="Arial"/>
          <w:color w:val="000000" w:themeColor="text1"/>
          <w:sz w:val="22"/>
          <w:szCs w:val="22"/>
        </w:rPr>
      </w:pPr>
    </w:p>
    <w:p w14:paraId="1FBD1123" w14:textId="77777777" w:rsidR="00A518BC" w:rsidRPr="00022DAB" w:rsidRDefault="0072114E" w:rsidP="000B5265">
      <w:pPr>
        <w:pStyle w:val="ListParagraph"/>
        <w:numPr>
          <w:ilvl w:val="0"/>
          <w:numId w:val="1"/>
        </w:numPr>
        <w:ind w:hanging="720"/>
        <w:jc w:val="both"/>
        <w:rPr>
          <w:rFonts w:cs="Arial"/>
          <w:color w:val="000000" w:themeColor="text1"/>
          <w:sz w:val="22"/>
          <w:szCs w:val="22"/>
        </w:rPr>
      </w:pPr>
      <w:r w:rsidRPr="00022DAB">
        <w:rPr>
          <w:rFonts w:cs="Arial"/>
          <w:color w:val="000000" w:themeColor="text1"/>
          <w:sz w:val="22"/>
          <w:szCs w:val="22"/>
        </w:rPr>
        <w:t xml:space="preserve">The scope of services is to provide a fully comprehensive </w:t>
      </w:r>
      <w:r w:rsidR="002239B3" w:rsidRPr="00022DAB">
        <w:rPr>
          <w:rFonts w:cs="Arial"/>
          <w:color w:val="000000" w:themeColor="text1"/>
          <w:sz w:val="22"/>
          <w:szCs w:val="22"/>
        </w:rPr>
        <w:t xml:space="preserve">Media Planning &amp; Buying Services </w:t>
      </w:r>
      <w:r w:rsidRPr="00022DAB">
        <w:rPr>
          <w:rFonts w:cs="Arial"/>
          <w:color w:val="000000" w:themeColor="text1"/>
          <w:sz w:val="22"/>
          <w:szCs w:val="22"/>
        </w:rPr>
        <w:t xml:space="preserve">as detailed within this Schedule of the Contract.  Works will entail </w:t>
      </w:r>
      <w:r w:rsidR="00AC28E4" w:rsidRPr="00022DAB">
        <w:rPr>
          <w:rFonts w:cs="Arial"/>
          <w:color w:val="000000" w:themeColor="text1"/>
          <w:sz w:val="22"/>
          <w:szCs w:val="22"/>
        </w:rPr>
        <w:t xml:space="preserve">the following services: </w:t>
      </w:r>
    </w:p>
    <w:p w14:paraId="3347416F" w14:textId="77777777" w:rsidR="00C11D79" w:rsidRPr="00022DAB" w:rsidRDefault="00C11D79" w:rsidP="00C11D79">
      <w:pPr>
        <w:pStyle w:val="ListParagraph"/>
        <w:rPr>
          <w:rFonts w:cs="Arial"/>
          <w:color w:val="000000" w:themeColor="text1"/>
          <w:sz w:val="22"/>
          <w:szCs w:val="22"/>
        </w:rPr>
      </w:pPr>
    </w:p>
    <w:p w14:paraId="4FA6115F" w14:textId="77777777" w:rsidR="00AC28E4" w:rsidRPr="00022DAB" w:rsidRDefault="003601AC" w:rsidP="00566E73">
      <w:pPr>
        <w:pStyle w:val="ListParagraph"/>
        <w:numPr>
          <w:ilvl w:val="0"/>
          <w:numId w:val="3"/>
        </w:numPr>
        <w:ind w:left="1276" w:hanging="556"/>
        <w:jc w:val="both"/>
        <w:rPr>
          <w:rFonts w:cs="Arial"/>
          <w:color w:val="000000" w:themeColor="text1"/>
          <w:sz w:val="22"/>
          <w:szCs w:val="22"/>
        </w:rPr>
      </w:pPr>
      <w:r w:rsidRPr="00022DAB">
        <w:rPr>
          <w:rFonts w:cs="Arial"/>
          <w:color w:val="000000" w:themeColor="text1"/>
          <w:sz w:val="22"/>
          <w:szCs w:val="22"/>
        </w:rPr>
        <w:t>P</w:t>
      </w:r>
      <w:r w:rsidR="00AC28E4" w:rsidRPr="00022DAB">
        <w:rPr>
          <w:rFonts w:cs="Arial"/>
          <w:color w:val="000000" w:themeColor="text1"/>
          <w:sz w:val="22"/>
          <w:szCs w:val="22"/>
        </w:rPr>
        <w:t xml:space="preserve">osition </w:t>
      </w:r>
      <w:r w:rsidRPr="00022DAB">
        <w:rPr>
          <w:rFonts w:cs="Arial"/>
          <w:color w:val="000000" w:themeColor="text1"/>
          <w:sz w:val="22"/>
          <w:szCs w:val="22"/>
        </w:rPr>
        <w:t xml:space="preserve">the University </w:t>
      </w:r>
      <w:r w:rsidR="00AC28E4" w:rsidRPr="00022DAB">
        <w:rPr>
          <w:rFonts w:cs="Arial"/>
          <w:color w:val="000000" w:themeColor="text1"/>
          <w:sz w:val="22"/>
          <w:szCs w:val="22"/>
        </w:rPr>
        <w:t xml:space="preserve">and its services with target markets by developing relationships with key media groups. The emphasis of the strategy will be to maintain good understanding of </w:t>
      </w:r>
      <w:r w:rsidRPr="00022DAB">
        <w:rPr>
          <w:rFonts w:cs="Arial"/>
          <w:color w:val="000000" w:themeColor="text1"/>
          <w:sz w:val="22"/>
          <w:szCs w:val="22"/>
        </w:rPr>
        <w:t>the University,</w:t>
      </w:r>
      <w:r w:rsidR="00AC28E4" w:rsidRPr="00022DAB">
        <w:rPr>
          <w:rFonts w:cs="Arial"/>
          <w:color w:val="000000" w:themeColor="text1"/>
          <w:sz w:val="22"/>
          <w:szCs w:val="22"/>
        </w:rPr>
        <w:t xml:space="preserve"> its programmes, initiatives and key objectives to enable ongoing identification of proactive opportunities for developing sponsorship, editorial and advertising opportunities and to provide on-going review of the efficiency, coverage and return on investment.</w:t>
      </w:r>
    </w:p>
    <w:p w14:paraId="30F53F61" w14:textId="77777777" w:rsidR="003601AC" w:rsidRPr="00022DAB" w:rsidRDefault="003601AC" w:rsidP="003601AC">
      <w:pPr>
        <w:pStyle w:val="ListParagraph"/>
        <w:ind w:left="1080"/>
        <w:jc w:val="both"/>
        <w:rPr>
          <w:rFonts w:cs="Arial"/>
          <w:color w:val="000000" w:themeColor="text1"/>
          <w:sz w:val="22"/>
          <w:szCs w:val="22"/>
        </w:rPr>
      </w:pPr>
    </w:p>
    <w:p w14:paraId="4B8D4C39" w14:textId="77777777" w:rsidR="00AC28E4" w:rsidRPr="00022DAB" w:rsidRDefault="00AC28E4" w:rsidP="00566E73">
      <w:pPr>
        <w:pStyle w:val="ListParagraph"/>
        <w:numPr>
          <w:ilvl w:val="0"/>
          <w:numId w:val="4"/>
        </w:numPr>
        <w:ind w:left="1276" w:hanging="556"/>
        <w:jc w:val="both"/>
        <w:rPr>
          <w:rFonts w:cs="Arial"/>
          <w:color w:val="000000" w:themeColor="text1"/>
          <w:sz w:val="22"/>
          <w:szCs w:val="22"/>
        </w:rPr>
      </w:pPr>
      <w:r w:rsidRPr="00022DAB">
        <w:rPr>
          <w:rFonts w:cs="Arial"/>
          <w:color w:val="000000" w:themeColor="text1"/>
          <w:sz w:val="22"/>
          <w:szCs w:val="22"/>
        </w:rPr>
        <w:t>Give cost effective coverage, in relation to the budgets available.</w:t>
      </w:r>
    </w:p>
    <w:p w14:paraId="06B1F456" w14:textId="77777777" w:rsidR="003601AC" w:rsidRPr="00022DAB" w:rsidRDefault="003601AC" w:rsidP="003601AC">
      <w:pPr>
        <w:pStyle w:val="ListParagraph"/>
        <w:ind w:left="1080"/>
        <w:jc w:val="both"/>
        <w:rPr>
          <w:rFonts w:cs="Arial"/>
          <w:color w:val="000000" w:themeColor="text1"/>
          <w:sz w:val="22"/>
          <w:szCs w:val="22"/>
        </w:rPr>
      </w:pPr>
    </w:p>
    <w:p w14:paraId="73F7419C" w14:textId="77777777" w:rsidR="00AC28E4" w:rsidRPr="00022DAB" w:rsidRDefault="003601AC" w:rsidP="00566E73">
      <w:pPr>
        <w:pStyle w:val="ListParagraph"/>
        <w:numPr>
          <w:ilvl w:val="0"/>
          <w:numId w:val="4"/>
        </w:numPr>
        <w:ind w:left="1276" w:hanging="556"/>
        <w:jc w:val="both"/>
        <w:rPr>
          <w:rFonts w:cs="Arial"/>
          <w:color w:val="000000" w:themeColor="text1"/>
          <w:sz w:val="22"/>
          <w:szCs w:val="22"/>
        </w:rPr>
      </w:pPr>
      <w:r w:rsidRPr="00022DAB">
        <w:rPr>
          <w:rFonts w:cs="Arial"/>
          <w:color w:val="000000" w:themeColor="text1"/>
          <w:sz w:val="22"/>
          <w:szCs w:val="22"/>
        </w:rPr>
        <w:t>T</w:t>
      </w:r>
      <w:r w:rsidR="00AC28E4" w:rsidRPr="00022DAB">
        <w:rPr>
          <w:rFonts w:cs="Arial"/>
          <w:color w:val="000000" w:themeColor="text1"/>
          <w:sz w:val="22"/>
          <w:szCs w:val="22"/>
        </w:rPr>
        <w:t xml:space="preserve">o help broaden the reach of </w:t>
      </w:r>
      <w:r w:rsidRPr="00022DAB">
        <w:rPr>
          <w:rFonts w:cs="Arial"/>
          <w:color w:val="000000" w:themeColor="text1"/>
          <w:sz w:val="22"/>
          <w:szCs w:val="22"/>
        </w:rPr>
        <w:t xml:space="preserve">the University </w:t>
      </w:r>
      <w:r w:rsidR="00AC28E4" w:rsidRPr="00022DAB">
        <w:rPr>
          <w:rFonts w:cs="Arial"/>
          <w:color w:val="000000" w:themeColor="text1"/>
          <w:sz w:val="22"/>
          <w:szCs w:val="22"/>
        </w:rPr>
        <w:t>and its services and grow them through effective use of advertising, media sponsorship and editorial improv</w:t>
      </w:r>
      <w:r w:rsidRPr="00022DAB">
        <w:rPr>
          <w:rFonts w:cs="Arial"/>
          <w:color w:val="000000" w:themeColor="text1"/>
          <w:sz w:val="22"/>
          <w:szCs w:val="22"/>
        </w:rPr>
        <w:t xml:space="preserve">ing </w:t>
      </w:r>
      <w:r w:rsidR="00AC28E4" w:rsidRPr="00022DAB">
        <w:rPr>
          <w:rFonts w:cs="Arial"/>
          <w:color w:val="000000" w:themeColor="text1"/>
          <w:sz w:val="22"/>
          <w:szCs w:val="22"/>
        </w:rPr>
        <w:t>the cost efficiency of our media buying.</w:t>
      </w:r>
    </w:p>
    <w:p w14:paraId="6F9CEA9D" w14:textId="77777777" w:rsidR="003601AC" w:rsidRPr="00022DAB" w:rsidRDefault="003601AC" w:rsidP="003601AC">
      <w:pPr>
        <w:pStyle w:val="ListParagraph"/>
        <w:rPr>
          <w:rFonts w:cs="Arial"/>
          <w:color w:val="000000" w:themeColor="text1"/>
          <w:sz w:val="22"/>
          <w:szCs w:val="22"/>
        </w:rPr>
      </w:pPr>
    </w:p>
    <w:p w14:paraId="71E18D6E" w14:textId="77777777" w:rsidR="00AC28E4" w:rsidRPr="00022DAB" w:rsidRDefault="00AC28E4" w:rsidP="00566E73">
      <w:pPr>
        <w:pStyle w:val="ListParagraph"/>
        <w:numPr>
          <w:ilvl w:val="0"/>
          <w:numId w:val="5"/>
        </w:numPr>
        <w:ind w:left="1276" w:hanging="556"/>
        <w:jc w:val="both"/>
        <w:rPr>
          <w:rFonts w:cs="Arial"/>
          <w:color w:val="000000" w:themeColor="text1"/>
          <w:sz w:val="22"/>
          <w:szCs w:val="22"/>
        </w:rPr>
      </w:pPr>
      <w:r w:rsidRPr="00022DAB">
        <w:rPr>
          <w:rFonts w:cs="Arial"/>
          <w:color w:val="000000" w:themeColor="text1"/>
          <w:sz w:val="22"/>
          <w:szCs w:val="22"/>
        </w:rPr>
        <w:t>To provide consultancy and work closely with the U</w:t>
      </w:r>
      <w:r w:rsidR="00990E0B" w:rsidRPr="00022DAB">
        <w:rPr>
          <w:rFonts w:cs="Arial"/>
          <w:color w:val="000000" w:themeColor="text1"/>
          <w:sz w:val="22"/>
          <w:szCs w:val="22"/>
        </w:rPr>
        <w:t>niversity m</w:t>
      </w:r>
      <w:r w:rsidRPr="00022DAB">
        <w:rPr>
          <w:rFonts w:cs="Arial"/>
          <w:color w:val="000000" w:themeColor="text1"/>
          <w:sz w:val="22"/>
          <w:szCs w:val="22"/>
        </w:rPr>
        <w:t xml:space="preserve">arketing team, partners and appointed agencies including graphic designers, on best practice in messaging, design and new outlets should the need require. </w:t>
      </w:r>
    </w:p>
    <w:p w14:paraId="74FBB3A9" w14:textId="77777777" w:rsidR="00990E0B" w:rsidRPr="00F21019" w:rsidRDefault="00990E0B" w:rsidP="00990E0B">
      <w:pPr>
        <w:jc w:val="both"/>
        <w:rPr>
          <w:rFonts w:ascii="Arial" w:hAnsi="Arial" w:cs="Arial"/>
          <w:color w:val="000000" w:themeColor="text1"/>
          <w:sz w:val="22"/>
          <w:szCs w:val="22"/>
        </w:rPr>
      </w:pPr>
    </w:p>
    <w:p w14:paraId="77286097" w14:textId="623E9BF6" w:rsidR="00C575C8" w:rsidRPr="00022DAB" w:rsidRDefault="00903261" w:rsidP="00566E73">
      <w:pPr>
        <w:pStyle w:val="ListParagraph"/>
        <w:numPr>
          <w:ilvl w:val="0"/>
          <w:numId w:val="5"/>
        </w:numPr>
        <w:ind w:left="1276" w:hanging="556"/>
        <w:jc w:val="both"/>
        <w:rPr>
          <w:rFonts w:cs="Arial"/>
          <w:color w:val="000000"/>
          <w:sz w:val="22"/>
          <w:szCs w:val="22"/>
          <w:lang w:eastAsia="en-GB"/>
        </w:rPr>
      </w:pPr>
      <w:r w:rsidRPr="00022DAB">
        <w:rPr>
          <w:rFonts w:cs="Arial"/>
          <w:color w:val="000000"/>
          <w:sz w:val="22"/>
          <w:szCs w:val="22"/>
          <w:lang w:eastAsia="en-GB"/>
        </w:rPr>
        <w:t>provide and manage targeted integrated campaign plans that include a wide range of media, including effective Google AdWords Campaign Management, to maximise reach and success</w:t>
      </w:r>
      <w:r w:rsidR="00C575C8" w:rsidRPr="00022DAB">
        <w:rPr>
          <w:rFonts w:cs="Arial"/>
          <w:color w:val="000000"/>
          <w:sz w:val="22"/>
          <w:szCs w:val="22"/>
          <w:lang w:eastAsia="en-GB"/>
        </w:rPr>
        <w:t>.</w:t>
      </w:r>
    </w:p>
    <w:p w14:paraId="630E66FB" w14:textId="77777777" w:rsidR="00704271" w:rsidRPr="00022DAB" w:rsidRDefault="00B97BDE" w:rsidP="00C575C8">
      <w:pPr>
        <w:pStyle w:val="ListParagraph"/>
        <w:ind w:left="1276"/>
        <w:jc w:val="both"/>
        <w:rPr>
          <w:rFonts w:cs="Arial"/>
          <w:color w:val="000000"/>
          <w:sz w:val="22"/>
          <w:szCs w:val="22"/>
          <w:lang w:eastAsia="en-GB"/>
        </w:rPr>
      </w:pPr>
      <w:r w:rsidRPr="00022DAB">
        <w:rPr>
          <w:rFonts w:cs="Arial"/>
          <w:color w:val="000000"/>
          <w:sz w:val="22"/>
          <w:szCs w:val="22"/>
          <w:lang w:eastAsia="en-GB"/>
        </w:rPr>
        <w:t xml:space="preserve"> </w:t>
      </w:r>
    </w:p>
    <w:p w14:paraId="3A919B34" w14:textId="77777777" w:rsidR="00C575C8" w:rsidRPr="00022DAB" w:rsidRDefault="00C575C8" w:rsidP="00566E73">
      <w:pPr>
        <w:pStyle w:val="ListParagraph"/>
        <w:numPr>
          <w:ilvl w:val="0"/>
          <w:numId w:val="13"/>
        </w:numPr>
        <w:ind w:hanging="720"/>
        <w:jc w:val="both"/>
        <w:rPr>
          <w:rFonts w:cs="Arial"/>
          <w:color w:val="000000" w:themeColor="text1"/>
          <w:sz w:val="22"/>
          <w:szCs w:val="22"/>
        </w:rPr>
      </w:pPr>
      <w:r w:rsidRPr="00022DAB">
        <w:rPr>
          <w:rFonts w:cs="Arial"/>
          <w:b/>
          <w:color w:val="000000" w:themeColor="text1"/>
          <w:sz w:val="22"/>
          <w:szCs w:val="22"/>
        </w:rPr>
        <w:t>Service Elements</w:t>
      </w:r>
    </w:p>
    <w:p w14:paraId="7EFBE291" w14:textId="77777777" w:rsidR="00C575C8" w:rsidRPr="00022DAB" w:rsidRDefault="00C575C8" w:rsidP="00C575C8">
      <w:pPr>
        <w:pStyle w:val="ListParagraph"/>
        <w:ind w:left="720"/>
        <w:jc w:val="both"/>
        <w:rPr>
          <w:rFonts w:cs="Arial"/>
          <w:color w:val="000000" w:themeColor="text1"/>
          <w:sz w:val="22"/>
          <w:szCs w:val="22"/>
        </w:rPr>
      </w:pPr>
    </w:p>
    <w:p w14:paraId="202FDC39" w14:textId="77777777" w:rsidR="00C575C8" w:rsidRPr="00022DAB" w:rsidRDefault="00C575C8" w:rsidP="00C575C8">
      <w:pPr>
        <w:pStyle w:val="ListParagraph"/>
        <w:ind w:left="720"/>
        <w:jc w:val="both"/>
        <w:rPr>
          <w:rFonts w:cs="Arial"/>
          <w:color w:val="000000" w:themeColor="text1"/>
          <w:sz w:val="22"/>
          <w:szCs w:val="22"/>
        </w:rPr>
      </w:pPr>
      <w:r w:rsidRPr="00022DAB">
        <w:rPr>
          <w:rFonts w:cs="Arial"/>
          <w:color w:val="000000" w:themeColor="text1"/>
          <w:sz w:val="22"/>
          <w:szCs w:val="22"/>
        </w:rPr>
        <w:t>The scope of services is split into the following areas:</w:t>
      </w:r>
    </w:p>
    <w:p w14:paraId="672040CF" w14:textId="77777777" w:rsidR="00C575C8" w:rsidRPr="00022DAB" w:rsidRDefault="00C575C8" w:rsidP="00C575C8">
      <w:pPr>
        <w:pStyle w:val="ListParagraph"/>
        <w:ind w:left="720"/>
        <w:jc w:val="both"/>
        <w:rPr>
          <w:rFonts w:cs="Arial"/>
          <w:sz w:val="22"/>
          <w:szCs w:val="22"/>
        </w:rPr>
      </w:pPr>
    </w:p>
    <w:p w14:paraId="5B6337B0" w14:textId="77777777" w:rsidR="00C575C8" w:rsidRPr="00022DAB" w:rsidRDefault="00A65F5E" w:rsidP="00C575C8">
      <w:pPr>
        <w:pStyle w:val="ListParagraph"/>
        <w:numPr>
          <w:ilvl w:val="0"/>
          <w:numId w:val="2"/>
        </w:numPr>
        <w:ind w:left="1134"/>
        <w:jc w:val="both"/>
        <w:rPr>
          <w:rFonts w:cs="Arial"/>
          <w:sz w:val="22"/>
          <w:szCs w:val="22"/>
        </w:rPr>
      </w:pPr>
      <w:bookmarkStart w:id="1" w:name="_Hlk30668444"/>
      <w:r w:rsidRPr="00022DAB">
        <w:rPr>
          <w:rFonts w:cs="Arial"/>
          <w:sz w:val="22"/>
          <w:szCs w:val="22"/>
        </w:rPr>
        <w:t>Budget</w:t>
      </w:r>
      <w:r w:rsidR="00C575C8" w:rsidRPr="00022DAB">
        <w:rPr>
          <w:rFonts w:cs="Arial"/>
          <w:sz w:val="22"/>
          <w:szCs w:val="22"/>
        </w:rPr>
        <w:t xml:space="preserve"> (</w:t>
      </w:r>
      <w:r w:rsidR="00FD4C4E" w:rsidRPr="00022DAB">
        <w:rPr>
          <w:rFonts w:cs="Arial"/>
          <w:sz w:val="22"/>
          <w:szCs w:val="22"/>
        </w:rPr>
        <w:t>C</w:t>
      </w:r>
      <w:r w:rsidR="00C575C8" w:rsidRPr="00022DAB">
        <w:rPr>
          <w:rFonts w:cs="Arial"/>
          <w:sz w:val="22"/>
          <w:szCs w:val="22"/>
        </w:rPr>
        <w:t xml:space="preserve">lause </w:t>
      </w:r>
      <w:r w:rsidR="00302CE4" w:rsidRPr="00022DAB">
        <w:rPr>
          <w:rFonts w:cs="Arial"/>
          <w:sz w:val="22"/>
          <w:szCs w:val="22"/>
        </w:rPr>
        <w:t>3</w:t>
      </w:r>
      <w:r w:rsidR="00C575C8" w:rsidRPr="00022DAB">
        <w:rPr>
          <w:rFonts w:cs="Arial"/>
          <w:sz w:val="22"/>
          <w:szCs w:val="22"/>
        </w:rPr>
        <w:t xml:space="preserve">) </w:t>
      </w:r>
    </w:p>
    <w:p w14:paraId="085C49C3" w14:textId="77777777" w:rsidR="00C575C8" w:rsidRPr="00022DAB" w:rsidRDefault="00A65F5E" w:rsidP="00FD4C4E">
      <w:pPr>
        <w:pStyle w:val="ListParagraph"/>
        <w:numPr>
          <w:ilvl w:val="1"/>
          <w:numId w:val="28"/>
        </w:numPr>
        <w:jc w:val="both"/>
        <w:rPr>
          <w:rFonts w:cs="Arial"/>
          <w:sz w:val="22"/>
          <w:szCs w:val="22"/>
        </w:rPr>
      </w:pPr>
      <w:r w:rsidRPr="00022DAB">
        <w:rPr>
          <w:rFonts w:cs="Arial"/>
          <w:sz w:val="22"/>
          <w:szCs w:val="22"/>
        </w:rPr>
        <w:t>UK Student Recruitment and Awareness Media</w:t>
      </w:r>
      <w:r w:rsidR="00C575C8" w:rsidRPr="00022DAB">
        <w:rPr>
          <w:rFonts w:cs="Arial"/>
          <w:sz w:val="22"/>
          <w:szCs w:val="22"/>
        </w:rPr>
        <w:t xml:space="preserve"> (Clause </w:t>
      </w:r>
      <w:r w:rsidR="00D74D34" w:rsidRPr="00022DAB">
        <w:rPr>
          <w:rFonts w:cs="Arial"/>
          <w:sz w:val="22"/>
          <w:szCs w:val="22"/>
        </w:rPr>
        <w:t>3</w:t>
      </w:r>
      <w:r w:rsidR="00C575C8" w:rsidRPr="00022DAB">
        <w:rPr>
          <w:rFonts w:cs="Arial"/>
          <w:sz w:val="22"/>
          <w:szCs w:val="22"/>
        </w:rPr>
        <w:t>)</w:t>
      </w:r>
    </w:p>
    <w:p w14:paraId="578663C1" w14:textId="77777777" w:rsidR="00C575C8" w:rsidRPr="00022DAB" w:rsidRDefault="00661E2A" w:rsidP="00FD4C4E">
      <w:pPr>
        <w:pStyle w:val="ListParagraph"/>
        <w:numPr>
          <w:ilvl w:val="1"/>
          <w:numId w:val="28"/>
        </w:numPr>
        <w:jc w:val="both"/>
        <w:rPr>
          <w:rFonts w:cs="Arial"/>
          <w:color w:val="000000" w:themeColor="text1"/>
          <w:sz w:val="22"/>
          <w:szCs w:val="22"/>
        </w:rPr>
      </w:pPr>
      <w:r w:rsidRPr="00F21019">
        <w:rPr>
          <w:rFonts w:cs="Arial"/>
          <w:sz w:val="22"/>
          <w:szCs w:val="22"/>
        </w:rPr>
        <w:t>International and Innovation Specialist Media</w:t>
      </w:r>
      <w:r w:rsidRPr="00022DAB">
        <w:rPr>
          <w:rFonts w:cs="Arial"/>
          <w:sz w:val="22"/>
          <w:szCs w:val="22"/>
        </w:rPr>
        <w:t xml:space="preserve"> </w:t>
      </w:r>
      <w:r w:rsidR="00C575C8" w:rsidRPr="00022DAB">
        <w:rPr>
          <w:rFonts w:cs="Arial"/>
          <w:color w:val="000000" w:themeColor="text1"/>
          <w:sz w:val="22"/>
          <w:szCs w:val="22"/>
        </w:rPr>
        <w:t xml:space="preserve">(Clause </w:t>
      </w:r>
      <w:r w:rsidR="00D74D34" w:rsidRPr="00022DAB">
        <w:rPr>
          <w:rFonts w:cs="Arial"/>
          <w:color w:val="000000" w:themeColor="text1"/>
          <w:sz w:val="22"/>
          <w:szCs w:val="22"/>
        </w:rPr>
        <w:t>3</w:t>
      </w:r>
      <w:r w:rsidR="00C575C8" w:rsidRPr="00022DAB">
        <w:rPr>
          <w:rFonts w:cs="Arial"/>
          <w:color w:val="000000" w:themeColor="text1"/>
          <w:sz w:val="22"/>
          <w:szCs w:val="22"/>
        </w:rPr>
        <w:t>)</w:t>
      </w:r>
    </w:p>
    <w:p w14:paraId="78B27442" w14:textId="02E090D4" w:rsidR="00C575C8" w:rsidRPr="00022DAB" w:rsidRDefault="00E822F6" w:rsidP="00C575C8">
      <w:pPr>
        <w:pStyle w:val="ListParagraph"/>
        <w:numPr>
          <w:ilvl w:val="0"/>
          <w:numId w:val="2"/>
        </w:numPr>
        <w:ind w:left="1134"/>
        <w:jc w:val="both"/>
        <w:rPr>
          <w:rFonts w:cs="Arial"/>
          <w:color w:val="000000" w:themeColor="text1"/>
          <w:sz w:val="22"/>
          <w:szCs w:val="22"/>
        </w:rPr>
      </w:pPr>
      <w:r w:rsidRPr="00022DAB">
        <w:rPr>
          <w:rFonts w:cs="Arial"/>
          <w:color w:val="000000" w:themeColor="text1"/>
          <w:sz w:val="22"/>
          <w:szCs w:val="22"/>
        </w:rPr>
        <w:t>Additional Requirements</w:t>
      </w:r>
      <w:r w:rsidR="00C575C8" w:rsidRPr="00022DAB">
        <w:rPr>
          <w:rFonts w:cs="Arial"/>
          <w:color w:val="000000" w:themeColor="text1"/>
          <w:sz w:val="22"/>
          <w:szCs w:val="22"/>
        </w:rPr>
        <w:t xml:space="preserve"> (Clause</w:t>
      </w:r>
      <w:r w:rsidR="00D74D34" w:rsidRPr="00022DAB">
        <w:rPr>
          <w:rFonts w:cs="Arial"/>
          <w:color w:val="000000" w:themeColor="text1"/>
          <w:sz w:val="22"/>
          <w:szCs w:val="22"/>
        </w:rPr>
        <w:t xml:space="preserve"> </w:t>
      </w:r>
      <w:r w:rsidR="00753FA4" w:rsidRPr="00022DAB">
        <w:rPr>
          <w:rFonts w:cs="Arial"/>
          <w:color w:val="000000" w:themeColor="text1"/>
          <w:sz w:val="22"/>
          <w:szCs w:val="22"/>
        </w:rPr>
        <w:t>4</w:t>
      </w:r>
      <w:r w:rsidR="00D74D34" w:rsidRPr="00022DAB">
        <w:rPr>
          <w:rFonts w:cs="Arial"/>
          <w:color w:val="000000" w:themeColor="text1"/>
          <w:sz w:val="22"/>
          <w:szCs w:val="22"/>
        </w:rPr>
        <w:t>)</w:t>
      </w:r>
    </w:p>
    <w:p w14:paraId="7123057B" w14:textId="6E1D14C6" w:rsidR="00C03F0C" w:rsidRPr="00022DAB" w:rsidRDefault="00C03F0C" w:rsidP="00C03F0C">
      <w:pPr>
        <w:pStyle w:val="ListParagraph"/>
        <w:numPr>
          <w:ilvl w:val="0"/>
          <w:numId w:val="2"/>
        </w:numPr>
        <w:ind w:left="1134"/>
        <w:jc w:val="both"/>
        <w:rPr>
          <w:rFonts w:cs="Arial"/>
          <w:color w:val="000000" w:themeColor="text1"/>
          <w:sz w:val="22"/>
          <w:szCs w:val="22"/>
        </w:rPr>
      </w:pPr>
      <w:r w:rsidRPr="00022DAB">
        <w:rPr>
          <w:rFonts w:cs="Arial"/>
          <w:color w:val="000000" w:themeColor="text1"/>
          <w:sz w:val="22"/>
          <w:szCs w:val="22"/>
        </w:rPr>
        <w:t xml:space="preserve">Service Delivery (Clause </w:t>
      </w:r>
      <w:r w:rsidR="00A87F95">
        <w:rPr>
          <w:rFonts w:cs="Arial"/>
          <w:color w:val="000000" w:themeColor="text1"/>
          <w:sz w:val="22"/>
          <w:szCs w:val="22"/>
        </w:rPr>
        <w:t>5</w:t>
      </w:r>
      <w:r w:rsidRPr="00022DAB">
        <w:rPr>
          <w:rFonts w:cs="Arial"/>
          <w:color w:val="000000" w:themeColor="text1"/>
          <w:sz w:val="22"/>
          <w:szCs w:val="22"/>
        </w:rPr>
        <w:t>)</w:t>
      </w:r>
    </w:p>
    <w:p w14:paraId="6796231D" w14:textId="01F35CC0" w:rsidR="00C03F0C" w:rsidRPr="00022DAB" w:rsidRDefault="00C03F0C" w:rsidP="00C03F0C">
      <w:pPr>
        <w:pStyle w:val="ListParagraph"/>
        <w:numPr>
          <w:ilvl w:val="0"/>
          <w:numId w:val="2"/>
        </w:numPr>
        <w:ind w:left="1134"/>
        <w:jc w:val="both"/>
        <w:rPr>
          <w:rFonts w:cs="Arial"/>
          <w:color w:val="000000" w:themeColor="text1"/>
          <w:sz w:val="22"/>
          <w:szCs w:val="22"/>
        </w:rPr>
      </w:pPr>
      <w:r w:rsidRPr="00022DAB">
        <w:rPr>
          <w:rFonts w:cs="Arial"/>
          <w:color w:val="000000" w:themeColor="text1"/>
          <w:sz w:val="22"/>
          <w:szCs w:val="22"/>
        </w:rPr>
        <w:t xml:space="preserve">Service Provider’s nominated hours (Clause </w:t>
      </w:r>
      <w:r w:rsidR="00A87F95">
        <w:rPr>
          <w:rFonts w:cs="Arial"/>
          <w:color w:val="000000" w:themeColor="text1"/>
          <w:sz w:val="22"/>
          <w:szCs w:val="22"/>
        </w:rPr>
        <w:t>6</w:t>
      </w:r>
      <w:r w:rsidRPr="00022DAB">
        <w:rPr>
          <w:rFonts w:cs="Arial"/>
          <w:color w:val="000000" w:themeColor="text1"/>
          <w:sz w:val="22"/>
          <w:szCs w:val="22"/>
        </w:rPr>
        <w:t>)</w:t>
      </w:r>
    </w:p>
    <w:p w14:paraId="05CDEAE0" w14:textId="7CC35666" w:rsidR="00E822F6" w:rsidRPr="00022DAB" w:rsidRDefault="00E822F6" w:rsidP="00C575C8">
      <w:pPr>
        <w:pStyle w:val="ListParagraph"/>
        <w:numPr>
          <w:ilvl w:val="0"/>
          <w:numId w:val="2"/>
        </w:numPr>
        <w:ind w:left="1134"/>
        <w:jc w:val="both"/>
        <w:rPr>
          <w:rFonts w:cs="Arial"/>
          <w:color w:val="000000" w:themeColor="text1"/>
          <w:sz w:val="22"/>
          <w:szCs w:val="22"/>
        </w:rPr>
      </w:pPr>
      <w:r w:rsidRPr="00022DAB">
        <w:rPr>
          <w:rFonts w:cs="Arial"/>
          <w:color w:val="000000" w:themeColor="text1"/>
          <w:sz w:val="22"/>
          <w:szCs w:val="22"/>
        </w:rPr>
        <w:t xml:space="preserve">Media &amp; Technology </w:t>
      </w:r>
      <w:r w:rsidR="00302CE4" w:rsidRPr="00022DAB">
        <w:rPr>
          <w:rFonts w:cs="Arial"/>
          <w:color w:val="000000" w:themeColor="text1"/>
          <w:sz w:val="22"/>
          <w:szCs w:val="22"/>
        </w:rPr>
        <w:t xml:space="preserve">(Clause </w:t>
      </w:r>
      <w:r w:rsidR="00A87F95">
        <w:rPr>
          <w:rFonts w:cs="Arial"/>
          <w:color w:val="000000" w:themeColor="text1"/>
          <w:sz w:val="22"/>
          <w:szCs w:val="22"/>
        </w:rPr>
        <w:t>7</w:t>
      </w:r>
      <w:r w:rsidR="00302CE4" w:rsidRPr="00022DAB">
        <w:rPr>
          <w:rFonts w:cs="Arial"/>
          <w:color w:val="000000" w:themeColor="text1"/>
          <w:sz w:val="22"/>
          <w:szCs w:val="22"/>
        </w:rPr>
        <w:t>)</w:t>
      </w:r>
    </w:p>
    <w:p w14:paraId="47B856F6" w14:textId="6EE64CC8" w:rsidR="00E822F6" w:rsidRPr="00022DAB" w:rsidRDefault="00E822F6" w:rsidP="00C575C8">
      <w:pPr>
        <w:pStyle w:val="ListParagraph"/>
        <w:numPr>
          <w:ilvl w:val="0"/>
          <w:numId w:val="2"/>
        </w:numPr>
        <w:ind w:left="1134"/>
        <w:jc w:val="both"/>
        <w:rPr>
          <w:rFonts w:cs="Arial"/>
          <w:color w:val="000000" w:themeColor="text1"/>
          <w:sz w:val="22"/>
          <w:szCs w:val="22"/>
        </w:rPr>
      </w:pPr>
      <w:r w:rsidRPr="00022DAB">
        <w:rPr>
          <w:rFonts w:cs="Arial"/>
          <w:color w:val="000000" w:themeColor="text1"/>
          <w:sz w:val="22"/>
          <w:szCs w:val="22"/>
        </w:rPr>
        <w:t>Account Management</w:t>
      </w:r>
      <w:r w:rsidR="00302CE4" w:rsidRPr="00022DAB">
        <w:rPr>
          <w:rFonts w:cs="Arial"/>
          <w:color w:val="000000" w:themeColor="text1"/>
          <w:sz w:val="22"/>
          <w:szCs w:val="22"/>
        </w:rPr>
        <w:t xml:space="preserve"> (Clause </w:t>
      </w:r>
      <w:r w:rsidR="00A87F95">
        <w:rPr>
          <w:rFonts w:cs="Arial"/>
          <w:color w:val="000000" w:themeColor="text1"/>
          <w:sz w:val="22"/>
          <w:szCs w:val="22"/>
        </w:rPr>
        <w:t>8</w:t>
      </w:r>
      <w:r w:rsidR="00302CE4" w:rsidRPr="00022DAB">
        <w:rPr>
          <w:rFonts w:cs="Arial"/>
          <w:color w:val="000000" w:themeColor="text1"/>
          <w:sz w:val="22"/>
          <w:szCs w:val="22"/>
        </w:rPr>
        <w:t>)</w:t>
      </w:r>
    </w:p>
    <w:p w14:paraId="05ECEF11" w14:textId="40737ABF" w:rsidR="00C03F0C" w:rsidRPr="002C7C31" w:rsidRDefault="00C03F0C" w:rsidP="00C03F0C">
      <w:pPr>
        <w:pStyle w:val="ListParagraph"/>
        <w:numPr>
          <w:ilvl w:val="0"/>
          <w:numId w:val="2"/>
        </w:numPr>
        <w:ind w:left="1134"/>
        <w:rPr>
          <w:rFonts w:cs="Arial"/>
          <w:color w:val="000000" w:themeColor="text1"/>
          <w:sz w:val="22"/>
          <w:szCs w:val="22"/>
        </w:rPr>
      </w:pPr>
      <w:r w:rsidRPr="00F21019">
        <w:rPr>
          <w:rFonts w:cs="Arial"/>
          <w:color w:val="000000" w:themeColor="text1"/>
          <w:sz w:val="22"/>
          <w:szCs w:val="22"/>
        </w:rPr>
        <w:t xml:space="preserve">Reports &amp; Analysis (Clause </w:t>
      </w:r>
      <w:r w:rsidR="00A87F95">
        <w:rPr>
          <w:rFonts w:cs="Arial"/>
          <w:color w:val="000000" w:themeColor="text1"/>
          <w:sz w:val="22"/>
          <w:szCs w:val="22"/>
        </w:rPr>
        <w:t>9</w:t>
      </w:r>
      <w:r w:rsidRPr="00F21019">
        <w:rPr>
          <w:rFonts w:cs="Arial"/>
          <w:color w:val="000000" w:themeColor="text1"/>
          <w:sz w:val="22"/>
          <w:szCs w:val="22"/>
        </w:rPr>
        <w:t>)</w:t>
      </w:r>
    </w:p>
    <w:p w14:paraId="6D9C0E87" w14:textId="003E5FC0" w:rsidR="00C575C8" w:rsidRPr="00022DAB" w:rsidRDefault="00E822F6" w:rsidP="001C1B89">
      <w:pPr>
        <w:pStyle w:val="ListParagraph"/>
        <w:numPr>
          <w:ilvl w:val="0"/>
          <w:numId w:val="2"/>
        </w:numPr>
        <w:ind w:left="1134"/>
        <w:jc w:val="both"/>
        <w:rPr>
          <w:rFonts w:cs="Arial"/>
          <w:sz w:val="22"/>
          <w:szCs w:val="22"/>
        </w:rPr>
      </w:pPr>
      <w:r w:rsidRPr="00022DAB">
        <w:rPr>
          <w:rFonts w:cs="Arial"/>
          <w:sz w:val="22"/>
          <w:szCs w:val="22"/>
        </w:rPr>
        <w:t>Corporate Social Responsibility</w:t>
      </w:r>
      <w:r w:rsidR="00C575C8" w:rsidRPr="00022DAB">
        <w:rPr>
          <w:rFonts w:cs="Arial"/>
          <w:sz w:val="22"/>
          <w:szCs w:val="22"/>
        </w:rPr>
        <w:t xml:space="preserve"> (Clause </w:t>
      </w:r>
      <w:r w:rsidR="00C03F0C" w:rsidRPr="00022DAB">
        <w:rPr>
          <w:rFonts w:cs="Arial"/>
          <w:sz w:val="22"/>
          <w:szCs w:val="22"/>
        </w:rPr>
        <w:t>1</w:t>
      </w:r>
      <w:r w:rsidR="00A87F95">
        <w:rPr>
          <w:rFonts w:cs="Arial"/>
          <w:sz w:val="22"/>
          <w:szCs w:val="22"/>
        </w:rPr>
        <w:t>0</w:t>
      </w:r>
      <w:r w:rsidR="00C575C8" w:rsidRPr="00022DAB">
        <w:rPr>
          <w:rFonts w:cs="Arial"/>
          <w:sz w:val="22"/>
          <w:szCs w:val="22"/>
        </w:rPr>
        <w:t>)</w:t>
      </w:r>
    </w:p>
    <w:p w14:paraId="16E64975" w14:textId="3EB3D4B1" w:rsidR="00C575C8" w:rsidRPr="00022DAB" w:rsidRDefault="00E822F6" w:rsidP="001C1B89">
      <w:pPr>
        <w:pStyle w:val="ListParagraph"/>
        <w:numPr>
          <w:ilvl w:val="0"/>
          <w:numId w:val="2"/>
        </w:numPr>
        <w:ind w:left="1134"/>
        <w:jc w:val="both"/>
        <w:rPr>
          <w:rFonts w:cs="Arial"/>
          <w:sz w:val="22"/>
          <w:szCs w:val="22"/>
        </w:rPr>
      </w:pPr>
      <w:r w:rsidRPr="00022DAB">
        <w:rPr>
          <w:rFonts w:cs="Arial"/>
          <w:sz w:val="22"/>
          <w:szCs w:val="22"/>
        </w:rPr>
        <w:t>Confidentiality and GDPR</w:t>
      </w:r>
      <w:r w:rsidR="00C575C8" w:rsidRPr="00022DAB">
        <w:rPr>
          <w:rFonts w:cs="Arial"/>
          <w:sz w:val="22"/>
          <w:szCs w:val="22"/>
        </w:rPr>
        <w:t xml:space="preserve"> (Clause </w:t>
      </w:r>
      <w:r w:rsidR="00C03F0C" w:rsidRPr="00022DAB">
        <w:rPr>
          <w:rFonts w:cs="Arial"/>
          <w:sz w:val="22"/>
          <w:szCs w:val="22"/>
        </w:rPr>
        <w:t>1</w:t>
      </w:r>
      <w:r w:rsidR="00A87F95">
        <w:rPr>
          <w:rFonts w:cs="Arial"/>
          <w:sz w:val="22"/>
          <w:szCs w:val="22"/>
        </w:rPr>
        <w:t>1</w:t>
      </w:r>
    </w:p>
    <w:p w14:paraId="1B9CBD16" w14:textId="7D15F692" w:rsidR="00C575C8" w:rsidRPr="00022DAB" w:rsidRDefault="00E822F6" w:rsidP="001C1B89">
      <w:pPr>
        <w:pStyle w:val="ListParagraph"/>
        <w:numPr>
          <w:ilvl w:val="0"/>
          <w:numId w:val="2"/>
        </w:numPr>
        <w:ind w:left="1134"/>
        <w:rPr>
          <w:rFonts w:cs="Arial"/>
          <w:color w:val="000000" w:themeColor="text1"/>
          <w:sz w:val="22"/>
          <w:szCs w:val="22"/>
        </w:rPr>
      </w:pPr>
      <w:r w:rsidRPr="00022DAB">
        <w:rPr>
          <w:rFonts w:cs="Arial"/>
          <w:color w:val="000000" w:themeColor="text1"/>
          <w:sz w:val="22"/>
          <w:szCs w:val="22"/>
        </w:rPr>
        <w:t>Confidential Information</w:t>
      </w:r>
      <w:r w:rsidR="00C575C8" w:rsidRPr="00022DAB">
        <w:rPr>
          <w:rFonts w:cs="Arial"/>
          <w:color w:val="000000" w:themeColor="text1"/>
          <w:sz w:val="22"/>
          <w:szCs w:val="22"/>
        </w:rPr>
        <w:t xml:space="preserve"> </w:t>
      </w:r>
      <w:bookmarkStart w:id="2" w:name="_Hlk22196306"/>
      <w:r w:rsidR="00C575C8" w:rsidRPr="00022DAB">
        <w:rPr>
          <w:rFonts w:cs="Arial"/>
          <w:color w:val="000000" w:themeColor="text1"/>
          <w:sz w:val="22"/>
          <w:szCs w:val="22"/>
        </w:rPr>
        <w:t>(Clause 1</w:t>
      </w:r>
      <w:r w:rsidR="00A87F95">
        <w:rPr>
          <w:rFonts w:cs="Arial"/>
          <w:color w:val="000000" w:themeColor="text1"/>
          <w:sz w:val="22"/>
          <w:szCs w:val="22"/>
        </w:rPr>
        <w:t>2</w:t>
      </w:r>
      <w:r w:rsidR="00C575C8" w:rsidRPr="00022DAB">
        <w:rPr>
          <w:rFonts w:cs="Arial"/>
          <w:color w:val="000000" w:themeColor="text1"/>
          <w:sz w:val="22"/>
          <w:szCs w:val="22"/>
        </w:rPr>
        <w:t>)</w:t>
      </w:r>
      <w:bookmarkEnd w:id="2"/>
    </w:p>
    <w:p w14:paraId="670EB594" w14:textId="1C573003" w:rsidR="00C575C8" w:rsidRPr="00022DAB" w:rsidRDefault="004D0D3A" w:rsidP="004D0D3A">
      <w:pPr>
        <w:pStyle w:val="ListParagraph"/>
        <w:numPr>
          <w:ilvl w:val="0"/>
          <w:numId w:val="2"/>
        </w:numPr>
        <w:ind w:left="1134"/>
        <w:rPr>
          <w:rFonts w:cs="Arial"/>
          <w:color w:val="000000" w:themeColor="text1"/>
          <w:sz w:val="22"/>
          <w:szCs w:val="22"/>
        </w:rPr>
      </w:pPr>
      <w:r w:rsidRPr="00022DAB">
        <w:rPr>
          <w:rFonts w:cs="Arial"/>
          <w:color w:val="000000" w:themeColor="text1"/>
          <w:sz w:val="22"/>
          <w:szCs w:val="22"/>
        </w:rPr>
        <w:t xml:space="preserve">Service Level Agreements (SLAs) </w:t>
      </w:r>
      <w:r w:rsidR="00C575C8" w:rsidRPr="00022DAB">
        <w:rPr>
          <w:rFonts w:cs="Arial"/>
          <w:color w:val="000000" w:themeColor="text1"/>
          <w:sz w:val="22"/>
          <w:szCs w:val="22"/>
        </w:rPr>
        <w:t>(Clause 1</w:t>
      </w:r>
      <w:r w:rsidR="00A87F95">
        <w:rPr>
          <w:rFonts w:cs="Arial"/>
          <w:color w:val="000000" w:themeColor="text1"/>
          <w:sz w:val="22"/>
          <w:szCs w:val="22"/>
        </w:rPr>
        <w:t>3</w:t>
      </w:r>
      <w:r w:rsidR="00C575C8" w:rsidRPr="00022DAB">
        <w:rPr>
          <w:rFonts w:cs="Arial"/>
          <w:color w:val="000000" w:themeColor="text1"/>
          <w:sz w:val="22"/>
          <w:szCs w:val="22"/>
        </w:rPr>
        <w:t>)</w:t>
      </w:r>
    </w:p>
    <w:bookmarkEnd w:id="1"/>
    <w:p w14:paraId="3A58DEA2" w14:textId="77777777" w:rsidR="00704271" w:rsidRPr="00022DAB" w:rsidRDefault="00704271" w:rsidP="00704271">
      <w:pPr>
        <w:pStyle w:val="ListParagraph"/>
        <w:rPr>
          <w:rFonts w:cs="Arial"/>
          <w:color w:val="000000"/>
          <w:sz w:val="22"/>
          <w:szCs w:val="22"/>
          <w:lang w:eastAsia="en-GB"/>
        </w:rPr>
      </w:pPr>
    </w:p>
    <w:p w14:paraId="7E61CDF5" w14:textId="77777777" w:rsidR="003E51D6" w:rsidRPr="00022DAB" w:rsidRDefault="003E51D6" w:rsidP="00704271">
      <w:pPr>
        <w:pStyle w:val="ListParagraph"/>
        <w:rPr>
          <w:rFonts w:cs="Arial"/>
          <w:color w:val="000000"/>
          <w:sz w:val="22"/>
          <w:szCs w:val="22"/>
          <w:lang w:eastAsia="en-GB"/>
        </w:rPr>
      </w:pPr>
    </w:p>
    <w:p w14:paraId="0927196F" w14:textId="77777777" w:rsidR="007B5676" w:rsidRPr="00022DAB" w:rsidRDefault="007B5676" w:rsidP="00566E73">
      <w:pPr>
        <w:pStyle w:val="ListParagraph"/>
        <w:numPr>
          <w:ilvl w:val="0"/>
          <w:numId w:val="13"/>
        </w:numPr>
        <w:ind w:hanging="720"/>
        <w:jc w:val="both"/>
        <w:rPr>
          <w:rFonts w:cs="Arial"/>
          <w:color w:val="000000" w:themeColor="text1"/>
          <w:sz w:val="22"/>
          <w:szCs w:val="22"/>
        </w:rPr>
      </w:pPr>
      <w:r w:rsidRPr="00022DAB">
        <w:rPr>
          <w:rFonts w:cs="Arial"/>
          <w:b/>
          <w:color w:val="000000" w:themeColor="text1"/>
          <w:sz w:val="22"/>
          <w:szCs w:val="22"/>
        </w:rPr>
        <w:lastRenderedPageBreak/>
        <w:t>Budget</w:t>
      </w:r>
      <w:r w:rsidR="00A65F5E" w:rsidRPr="00022DAB">
        <w:rPr>
          <w:rFonts w:cs="Arial"/>
          <w:b/>
          <w:color w:val="000000" w:themeColor="text1"/>
          <w:sz w:val="22"/>
          <w:szCs w:val="22"/>
        </w:rPr>
        <w:t>s</w:t>
      </w:r>
    </w:p>
    <w:p w14:paraId="3C075A51" w14:textId="77777777" w:rsidR="007B5676" w:rsidRPr="00022DAB" w:rsidRDefault="007B5676" w:rsidP="00C20557">
      <w:pPr>
        <w:ind w:left="720" w:hanging="720"/>
        <w:jc w:val="both"/>
        <w:rPr>
          <w:rFonts w:ascii="Arial" w:hAnsi="Arial" w:cs="Arial"/>
          <w:color w:val="000000" w:themeColor="text1"/>
          <w:sz w:val="22"/>
          <w:szCs w:val="22"/>
        </w:rPr>
      </w:pPr>
    </w:p>
    <w:p w14:paraId="0120A89A" w14:textId="77777777" w:rsidR="004D0D3A" w:rsidRPr="00022DAB" w:rsidRDefault="004D0D3A" w:rsidP="004D0D3A">
      <w:pPr>
        <w:ind w:left="720" w:hanging="720"/>
        <w:jc w:val="both"/>
        <w:rPr>
          <w:rFonts w:ascii="Arial" w:hAnsi="Arial" w:cs="Arial"/>
          <w:color w:val="000000" w:themeColor="text1"/>
          <w:sz w:val="22"/>
          <w:szCs w:val="22"/>
        </w:rPr>
      </w:pPr>
      <w:r w:rsidRPr="00022DAB">
        <w:rPr>
          <w:rFonts w:ascii="Arial" w:hAnsi="Arial" w:cs="Arial"/>
          <w:color w:val="000000" w:themeColor="text1"/>
          <w:sz w:val="22"/>
          <w:szCs w:val="22"/>
        </w:rPr>
        <w:t>3.1</w:t>
      </w:r>
      <w:r w:rsidRPr="00022DAB">
        <w:rPr>
          <w:rFonts w:ascii="Arial" w:hAnsi="Arial" w:cs="Arial"/>
          <w:color w:val="000000" w:themeColor="text1"/>
          <w:sz w:val="22"/>
          <w:szCs w:val="22"/>
        </w:rPr>
        <w:tab/>
      </w:r>
      <w:r w:rsidR="00C20557" w:rsidRPr="00022DAB">
        <w:rPr>
          <w:rFonts w:ascii="Arial" w:hAnsi="Arial" w:cs="Arial"/>
          <w:color w:val="000000" w:themeColor="text1"/>
          <w:sz w:val="22"/>
          <w:szCs w:val="22"/>
        </w:rPr>
        <w:t xml:space="preserve">The overall budget </w:t>
      </w:r>
      <w:r w:rsidR="006617F6" w:rsidRPr="00022DAB">
        <w:rPr>
          <w:rFonts w:ascii="Arial" w:hAnsi="Arial" w:cs="Arial"/>
          <w:color w:val="000000" w:themeColor="text1"/>
          <w:sz w:val="22"/>
          <w:szCs w:val="22"/>
        </w:rPr>
        <w:t>for</w:t>
      </w:r>
      <w:r w:rsidR="00C20557" w:rsidRPr="00022DAB">
        <w:rPr>
          <w:rFonts w:ascii="Arial" w:hAnsi="Arial" w:cs="Arial"/>
          <w:color w:val="000000" w:themeColor="text1"/>
          <w:sz w:val="22"/>
          <w:szCs w:val="22"/>
        </w:rPr>
        <w:t xml:space="preserve"> media / advertising spend for one year is estimated to be (though not committed to being) in the region of £</w:t>
      </w:r>
      <w:r w:rsidR="00BC1213" w:rsidRPr="00022DAB">
        <w:rPr>
          <w:rFonts w:ascii="Arial" w:hAnsi="Arial" w:cs="Arial"/>
          <w:color w:val="000000" w:themeColor="text1"/>
          <w:sz w:val="22"/>
          <w:szCs w:val="22"/>
        </w:rPr>
        <w:t>900</w:t>
      </w:r>
      <w:r w:rsidR="00C20557" w:rsidRPr="00022DAB">
        <w:rPr>
          <w:rFonts w:ascii="Arial" w:hAnsi="Arial" w:cs="Arial"/>
          <w:color w:val="000000" w:themeColor="text1"/>
          <w:sz w:val="22"/>
          <w:szCs w:val="22"/>
        </w:rPr>
        <w:t>,000 inclusive of all fees, expenses and VAT. Our global audience(s)</w:t>
      </w:r>
      <w:r w:rsidR="00282DB9" w:rsidRPr="00022DAB">
        <w:rPr>
          <w:rFonts w:ascii="Arial" w:hAnsi="Arial" w:cs="Arial"/>
          <w:color w:val="000000" w:themeColor="text1"/>
          <w:sz w:val="22"/>
          <w:szCs w:val="22"/>
        </w:rPr>
        <w:t xml:space="preserve"> </w:t>
      </w:r>
      <w:r w:rsidR="00C20557" w:rsidRPr="00022DAB">
        <w:rPr>
          <w:rFonts w:ascii="Arial" w:hAnsi="Arial" w:cs="Arial"/>
          <w:color w:val="000000" w:themeColor="text1"/>
          <w:sz w:val="22"/>
          <w:szCs w:val="22"/>
        </w:rPr>
        <w:t>split into the following areas</w:t>
      </w:r>
      <w:bookmarkStart w:id="3" w:name="_Hlk30510193"/>
      <w:r w:rsidR="006617F6" w:rsidRPr="00022DAB">
        <w:rPr>
          <w:rFonts w:ascii="Arial" w:hAnsi="Arial" w:cs="Arial"/>
          <w:color w:val="000000" w:themeColor="text1"/>
          <w:sz w:val="22"/>
          <w:szCs w:val="22"/>
        </w:rPr>
        <w:t>:</w:t>
      </w:r>
    </w:p>
    <w:p w14:paraId="5CF0C0E2" w14:textId="77777777" w:rsidR="004D0D3A" w:rsidRPr="00F21019" w:rsidRDefault="004D0D3A" w:rsidP="004D0D3A">
      <w:pPr>
        <w:ind w:left="720" w:hanging="720"/>
        <w:jc w:val="both"/>
        <w:rPr>
          <w:rFonts w:ascii="Arial" w:hAnsi="Arial" w:cs="Arial"/>
          <w:b/>
          <w:color w:val="000000" w:themeColor="text1"/>
          <w:sz w:val="22"/>
          <w:szCs w:val="22"/>
        </w:rPr>
      </w:pPr>
    </w:p>
    <w:p w14:paraId="1B248D00" w14:textId="77777777" w:rsidR="00C20557" w:rsidRPr="00022DAB" w:rsidRDefault="00B20A84" w:rsidP="00B20A84">
      <w:pPr>
        <w:ind w:left="720" w:hanging="11"/>
        <w:jc w:val="both"/>
        <w:rPr>
          <w:rFonts w:ascii="Arial" w:hAnsi="Arial" w:cs="Arial"/>
          <w:color w:val="000000" w:themeColor="text1"/>
          <w:sz w:val="22"/>
          <w:szCs w:val="22"/>
        </w:rPr>
      </w:pPr>
      <w:r w:rsidRPr="00022DAB">
        <w:rPr>
          <w:rFonts w:ascii="Arial" w:hAnsi="Arial" w:cs="Arial"/>
          <w:b/>
          <w:color w:val="000000" w:themeColor="text1"/>
          <w:sz w:val="22"/>
          <w:szCs w:val="22"/>
        </w:rPr>
        <w:t>3.1.1</w:t>
      </w:r>
      <w:r w:rsidR="004D0D3A" w:rsidRPr="00022DAB">
        <w:rPr>
          <w:rFonts w:ascii="Arial" w:hAnsi="Arial" w:cs="Arial"/>
          <w:b/>
          <w:color w:val="000000" w:themeColor="text1"/>
          <w:sz w:val="22"/>
          <w:szCs w:val="22"/>
        </w:rPr>
        <w:tab/>
      </w:r>
      <w:r w:rsidR="00C20557" w:rsidRPr="00022DAB">
        <w:rPr>
          <w:rFonts w:ascii="Arial" w:hAnsi="Arial" w:cs="Arial"/>
          <w:b/>
          <w:color w:val="000000" w:themeColor="text1"/>
          <w:sz w:val="22"/>
          <w:szCs w:val="22"/>
        </w:rPr>
        <w:t>UK Student Recruitment and Awareness Media</w:t>
      </w:r>
      <w:r w:rsidR="00012FA8" w:rsidRPr="00022DAB">
        <w:rPr>
          <w:rFonts w:ascii="Arial" w:hAnsi="Arial" w:cs="Arial"/>
          <w:color w:val="000000"/>
          <w:sz w:val="22"/>
          <w:szCs w:val="22"/>
          <w:lang w:eastAsia="en-GB"/>
        </w:rPr>
        <w:t xml:space="preserve"> </w:t>
      </w:r>
      <w:bookmarkEnd w:id="3"/>
    </w:p>
    <w:p w14:paraId="6441F158" w14:textId="77777777" w:rsidR="00C20557" w:rsidRPr="00022DAB" w:rsidRDefault="00C20557" w:rsidP="00C20557">
      <w:pPr>
        <w:contextualSpacing/>
        <w:jc w:val="both"/>
        <w:rPr>
          <w:rFonts w:ascii="Arial" w:hAnsi="Arial" w:cs="Arial"/>
          <w:color w:val="000000"/>
          <w:sz w:val="22"/>
          <w:szCs w:val="22"/>
          <w:lang w:eastAsia="en-GB"/>
        </w:rPr>
      </w:pPr>
    </w:p>
    <w:p w14:paraId="50D4AD96" w14:textId="248DDED7" w:rsidR="00C20557" w:rsidRPr="00022DAB" w:rsidRDefault="00B20A84" w:rsidP="00B20A84">
      <w:pPr>
        <w:ind w:left="1440" w:hanging="731"/>
        <w:jc w:val="both"/>
        <w:rPr>
          <w:rFonts w:ascii="Arial" w:hAnsi="Arial" w:cs="Arial"/>
          <w:color w:val="000000"/>
          <w:sz w:val="22"/>
          <w:szCs w:val="22"/>
          <w:lang w:eastAsia="en-GB"/>
        </w:rPr>
      </w:pPr>
      <w:r w:rsidRPr="00022DAB">
        <w:rPr>
          <w:rFonts w:ascii="Arial" w:hAnsi="Arial" w:cs="Arial"/>
          <w:color w:val="000000"/>
          <w:sz w:val="22"/>
          <w:szCs w:val="22"/>
          <w:lang w:eastAsia="en-GB"/>
        </w:rPr>
        <w:t>3.1.2</w:t>
      </w:r>
      <w:r w:rsidR="00282DB9" w:rsidRPr="00022DAB">
        <w:rPr>
          <w:rFonts w:ascii="Arial" w:hAnsi="Arial" w:cs="Arial"/>
          <w:color w:val="000000"/>
          <w:sz w:val="22"/>
          <w:szCs w:val="22"/>
          <w:lang w:eastAsia="en-GB"/>
        </w:rPr>
        <w:tab/>
      </w:r>
      <w:r w:rsidR="00012FA8" w:rsidRPr="00022DAB">
        <w:rPr>
          <w:rFonts w:ascii="Arial" w:hAnsi="Arial" w:cs="Arial"/>
          <w:color w:val="000000"/>
          <w:sz w:val="22"/>
          <w:szCs w:val="22"/>
          <w:lang w:eastAsia="en-GB"/>
        </w:rPr>
        <w:t>The Service Provider</w:t>
      </w:r>
      <w:r w:rsidR="00C14FF3" w:rsidRPr="00022DAB">
        <w:rPr>
          <w:rFonts w:ascii="Arial" w:hAnsi="Arial" w:cs="Arial"/>
          <w:color w:val="000000"/>
          <w:sz w:val="22"/>
          <w:szCs w:val="22"/>
          <w:lang w:eastAsia="en-GB"/>
        </w:rPr>
        <w:t>(s)</w:t>
      </w:r>
      <w:r w:rsidR="00012FA8" w:rsidRPr="00022DAB">
        <w:rPr>
          <w:rFonts w:ascii="Arial" w:hAnsi="Arial" w:cs="Arial"/>
          <w:color w:val="000000"/>
          <w:sz w:val="22"/>
          <w:szCs w:val="22"/>
          <w:lang w:eastAsia="en-GB"/>
        </w:rPr>
        <w:t xml:space="preserve">must demonstrate experience </w:t>
      </w:r>
      <w:r w:rsidR="008B094D" w:rsidRPr="00022DAB">
        <w:rPr>
          <w:rFonts w:ascii="Arial" w:hAnsi="Arial" w:cs="Arial"/>
          <w:color w:val="000000"/>
          <w:sz w:val="22"/>
          <w:szCs w:val="22"/>
          <w:lang w:eastAsia="en-GB"/>
        </w:rPr>
        <w:t xml:space="preserve">in </w:t>
      </w:r>
      <w:r w:rsidR="00C20557" w:rsidRPr="00022DAB">
        <w:rPr>
          <w:rFonts w:ascii="Arial" w:hAnsi="Arial" w:cs="Arial"/>
          <w:color w:val="000000"/>
          <w:sz w:val="22"/>
          <w:szCs w:val="22"/>
          <w:lang w:eastAsia="en-GB"/>
        </w:rPr>
        <w:t xml:space="preserve">Digital direct buys (Higher Education Channels), Digital Services (Google Search Network, Google Display Network, Social Media), Programmatic (digital), Out of Home, Traditional Media. </w:t>
      </w:r>
    </w:p>
    <w:p w14:paraId="0A142D8F" w14:textId="77777777" w:rsidR="00C20557" w:rsidRPr="00022DAB" w:rsidRDefault="00C20557" w:rsidP="00C20557">
      <w:pPr>
        <w:contextualSpacing/>
        <w:jc w:val="both"/>
        <w:rPr>
          <w:rFonts w:ascii="Arial" w:hAnsi="Arial" w:cs="Arial"/>
          <w:color w:val="000000"/>
          <w:sz w:val="22"/>
          <w:szCs w:val="22"/>
          <w:lang w:eastAsia="en-GB"/>
        </w:rPr>
      </w:pPr>
    </w:p>
    <w:p w14:paraId="4324872A" w14:textId="77777777" w:rsidR="00C20557" w:rsidRPr="00022DAB" w:rsidRDefault="00DE2F29" w:rsidP="00566E73">
      <w:pPr>
        <w:pStyle w:val="ListParagraph"/>
        <w:numPr>
          <w:ilvl w:val="2"/>
          <w:numId w:val="15"/>
        </w:numPr>
        <w:jc w:val="both"/>
        <w:rPr>
          <w:rFonts w:cs="Arial"/>
          <w:color w:val="000000"/>
          <w:sz w:val="22"/>
          <w:szCs w:val="22"/>
          <w:lang w:eastAsia="en-GB"/>
        </w:rPr>
      </w:pPr>
      <w:bookmarkStart w:id="4" w:name="_Hlk30669921"/>
      <w:r w:rsidRPr="00022DAB">
        <w:rPr>
          <w:rFonts w:cs="Arial"/>
          <w:color w:val="000000"/>
          <w:sz w:val="22"/>
          <w:szCs w:val="22"/>
          <w:lang w:eastAsia="en-GB"/>
        </w:rPr>
        <w:t>The list below indicates ty</w:t>
      </w:r>
      <w:r w:rsidR="006E1B74" w:rsidRPr="00022DAB">
        <w:rPr>
          <w:rFonts w:cs="Arial"/>
          <w:color w:val="000000"/>
          <w:sz w:val="22"/>
          <w:szCs w:val="22"/>
          <w:lang w:eastAsia="en-GB"/>
        </w:rPr>
        <w:t>pical campaigns delivered</w:t>
      </w:r>
      <w:bookmarkEnd w:id="4"/>
      <w:r w:rsidR="00282DB9" w:rsidRPr="00022DAB">
        <w:rPr>
          <w:rFonts w:cs="Arial"/>
          <w:color w:val="000000"/>
          <w:sz w:val="22"/>
          <w:szCs w:val="22"/>
          <w:lang w:eastAsia="en-GB"/>
        </w:rPr>
        <w:t>:</w:t>
      </w:r>
      <w:r w:rsidR="00C20557" w:rsidRPr="00022DAB">
        <w:rPr>
          <w:rFonts w:cs="Arial"/>
          <w:color w:val="000000"/>
          <w:sz w:val="22"/>
          <w:szCs w:val="22"/>
          <w:lang w:eastAsia="en-GB"/>
        </w:rPr>
        <w:t xml:space="preserve"> </w:t>
      </w:r>
    </w:p>
    <w:p w14:paraId="6B622348" w14:textId="77777777" w:rsidR="00DE2F29" w:rsidRPr="00022DAB" w:rsidRDefault="00DE2F29" w:rsidP="00DE2F29">
      <w:pPr>
        <w:contextualSpacing/>
        <w:jc w:val="both"/>
        <w:rPr>
          <w:rFonts w:ascii="Arial" w:hAnsi="Arial" w:cs="Arial"/>
          <w:color w:val="000000"/>
          <w:sz w:val="22"/>
          <w:szCs w:val="22"/>
          <w:lang w:eastAsia="en-GB"/>
        </w:rPr>
      </w:pPr>
    </w:p>
    <w:p w14:paraId="40079438" w14:textId="77777777" w:rsidR="008B094D" w:rsidRPr="00022DAB" w:rsidRDefault="008B094D" w:rsidP="008B094D">
      <w:pPr>
        <w:numPr>
          <w:ilvl w:val="0"/>
          <w:numId w:val="7"/>
        </w:numPr>
        <w:contextualSpacing/>
        <w:jc w:val="both"/>
        <w:rPr>
          <w:rFonts w:ascii="Arial" w:hAnsi="Arial" w:cs="Arial"/>
          <w:color w:val="000000"/>
          <w:sz w:val="22"/>
          <w:szCs w:val="22"/>
          <w:lang w:eastAsia="en-GB"/>
        </w:rPr>
      </w:pPr>
      <w:r w:rsidRPr="00022DAB">
        <w:rPr>
          <w:rFonts w:ascii="Arial" w:hAnsi="Arial" w:cs="Arial"/>
          <w:color w:val="000000"/>
          <w:sz w:val="22"/>
          <w:szCs w:val="22"/>
          <w:lang w:eastAsia="en-GB"/>
        </w:rPr>
        <w:t>Home (UK) undergraduate student recruitment campaigns (brand, competitor, generic, subject/course specific)</w:t>
      </w:r>
    </w:p>
    <w:p w14:paraId="7DCE0507" w14:textId="77777777" w:rsidR="008B094D" w:rsidRPr="00022DAB" w:rsidRDefault="008B094D" w:rsidP="008B094D">
      <w:pPr>
        <w:numPr>
          <w:ilvl w:val="0"/>
          <w:numId w:val="7"/>
        </w:numPr>
        <w:contextualSpacing/>
        <w:jc w:val="both"/>
        <w:rPr>
          <w:rFonts w:ascii="Arial" w:hAnsi="Arial" w:cs="Arial"/>
          <w:color w:val="000000"/>
          <w:sz w:val="22"/>
          <w:szCs w:val="22"/>
          <w:lang w:eastAsia="en-GB"/>
        </w:rPr>
      </w:pPr>
      <w:r w:rsidRPr="00022DAB">
        <w:rPr>
          <w:rFonts w:ascii="Arial" w:hAnsi="Arial" w:cs="Arial"/>
          <w:color w:val="000000"/>
          <w:sz w:val="22"/>
          <w:szCs w:val="22"/>
          <w:lang w:eastAsia="en-GB"/>
        </w:rPr>
        <w:t xml:space="preserve"> Home (UK) postgraduate student recruitment campaigns (brand, competitor, generic, subject/course specific)</w:t>
      </w:r>
    </w:p>
    <w:p w14:paraId="63A3D1D4" w14:textId="77777777" w:rsidR="008B094D" w:rsidRPr="00022DAB" w:rsidRDefault="008B094D" w:rsidP="008B094D">
      <w:pPr>
        <w:numPr>
          <w:ilvl w:val="0"/>
          <w:numId w:val="7"/>
        </w:numPr>
        <w:contextualSpacing/>
        <w:jc w:val="both"/>
        <w:rPr>
          <w:rFonts w:ascii="Arial" w:hAnsi="Arial" w:cs="Arial"/>
          <w:color w:val="000000"/>
          <w:sz w:val="22"/>
          <w:szCs w:val="22"/>
          <w:lang w:eastAsia="en-GB"/>
        </w:rPr>
      </w:pPr>
      <w:r w:rsidRPr="00022DAB">
        <w:rPr>
          <w:rFonts w:ascii="Arial" w:hAnsi="Arial" w:cs="Arial"/>
          <w:color w:val="000000"/>
          <w:sz w:val="22"/>
          <w:szCs w:val="22"/>
          <w:lang w:eastAsia="en-GB"/>
        </w:rPr>
        <w:t xml:space="preserve"> New programme/courses launch student recruitment campaigns</w:t>
      </w:r>
    </w:p>
    <w:p w14:paraId="1EB5AEA0" w14:textId="77777777" w:rsidR="008B094D" w:rsidRPr="00022DAB" w:rsidRDefault="008B094D" w:rsidP="008B094D">
      <w:pPr>
        <w:numPr>
          <w:ilvl w:val="0"/>
          <w:numId w:val="7"/>
        </w:numPr>
        <w:contextualSpacing/>
        <w:jc w:val="both"/>
        <w:rPr>
          <w:rFonts w:ascii="Arial" w:hAnsi="Arial" w:cs="Arial"/>
          <w:color w:val="000000"/>
          <w:sz w:val="22"/>
          <w:szCs w:val="22"/>
          <w:lang w:eastAsia="en-GB"/>
        </w:rPr>
      </w:pPr>
      <w:r w:rsidRPr="00022DAB">
        <w:rPr>
          <w:rFonts w:ascii="Arial" w:hAnsi="Arial" w:cs="Arial"/>
          <w:color w:val="000000"/>
          <w:sz w:val="22"/>
          <w:szCs w:val="22"/>
          <w:lang w:eastAsia="en-GB"/>
        </w:rPr>
        <w:t xml:space="preserve"> Clearing campaign</w:t>
      </w:r>
    </w:p>
    <w:p w14:paraId="3AF8E639" w14:textId="77777777" w:rsidR="008B094D" w:rsidRPr="00022DAB" w:rsidRDefault="008B094D" w:rsidP="008B094D">
      <w:pPr>
        <w:numPr>
          <w:ilvl w:val="0"/>
          <w:numId w:val="7"/>
        </w:numPr>
        <w:contextualSpacing/>
        <w:jc w:val="both"/>
        <w:rPr>
          <w:rFonts w:ascii="Arial" w:hAnsi="Arial" w:cs="Arial"/>
          <w:color w:val="000000"/>
          <w:sz w:val="22"/>
          <w:szCs w:val="22"/>
          <w:lang w:eastAsia="en-GB"/>
        </w:rPr>
      </w:pPr>
      <w:r w:rsidRPr="00022DAB">
        <w:rPr>
          <w:rFonts w:ascii="Arial" w:hAnsi="Arial" w:cs="Arial"/>
          <w:color w:val="000000"/>
          <w:sz w:val="22"/>
          <w:szCs w:val="22"/>
          <w:lang w:eastAsia="en-GB"/>
        </w:rPr>
        <w:t xml:space="preserve"> International media campaigns – corporate and subject specific</w:t>
      </w:r>
    </w:p>
    <w:p w14:paraId="79A4F816" w14:textId="77777777" w:rsidR="008B094D" w:rsidRPr="00022DAB" w:rsidRDefault="008B094D" w:rsidP="008B094D">
      <w:pPr>
        <w:numPr>
          <w:ilvl w:val="0"/>
          <w:numId w:val="7"/>
        </w:numPr>
        <w:contextualSpacing/>
        <w:jc w:val="both"/>
        <w:rPr>
          <w:rFonts w:ascii="Arial" w:hAnsi="Arial" w:cs="Arial"/>
          <w:color w:val="000000"/>
          <w:sz w:val="22"/>
          <w:szCs w:val="22"/>
          <w:lang w:eastAsia="en-GB"/>
        </w:rPr>
      </w:pPr>
      <w:r w:rsidRPr="00022DAB">
        <w:rPr>
          <w:rFonts w:ascii="Arial" w:hAnsi="Arial" w:cs="Arial"/>
          <w:color w:val="000000"/>
          <w:sz w:val="22"/>
          <w:szCs w:val="22"/>
          <w:lang w:eastAsia="en-GB"/>
        </w:rPr>
        <w:t xml:space="preserve"> Corporate brand perception and awareness campaign </w:t>
      </w:r>
    </w:p>
    <w:p w14:paraId="75AFC082" w14:textId="77777777" w:rsidR="00C20557" w:rsidRPr="00022DAB" w:rsidRDefault="00C20557" w:rsidP="00C20557">
      <w:pPr>
        <w:contextualSpacing/>
        <w:jc w:val="both"/>
        <w:rPr>
          <w:rFonts w:ascii="Arial" w:hAnsi="Arial" w:cs="Arial"/>
          <w:color w:val="000000"/>
          <w:sz w:val="22"/>
          <w:szCs w:val="22"/>
          <w:lang w:eastAsia="en-GB"/>
        </w:rPr>
      </w:pPr>
    </w:p>
    <w:p w14:paraId="727931D6" w14:textId="77777777" w:rsidR="00C20557" w:rsidRPr="00022DAB" w:rsidRDefault="00C20557" w:rsidP="00566E73">
      <w:pPr>
        <w:pStyle w:val="ListParagraph"/>
        <w:numPr>
          <w:ilvl w:val="2"/>
          <w:numId w:val="15"/>
        </w:numPr>
        <w:jc w:val="both"/>
        <w:rPr>
          <w:rFonts w:cs="Arial"/>
          <w:i/>
          <w:color w:val="000000"/>
          <w:sz w:val="22"/>
          <w:szCs w:val="22"/>
          <w:lang w:eastAsia="en-GB"/>
        </w:rPr>
      </w:pPr>
      <w:r w:rsidRPr="00022DAB">
        <w:rPr>
          <w:rFonts w:cs="Arial"/>
          <w:i/>
          <w:color w:val="000000"/>
          <w:sz w:val="22"/>
          <w:szCs w:val="22"/>
          <w:lang w:eastAsia="en-GB"/>
        </w:rPr>
        <w:t>Specific Requirements</w:t>
      </w:r>
    </w:p>
    <w:p w14:paraId="2E79CD43" w14:textId="77777777" w:rsidR="00C575C8" w:rsidRPr="00022DAB" w:rsidRDefault="00C575C8" w:rsidP="00C575C8">
      <w:pPr>
        <w:pStyle w:val="ListParagraph"/>
        <w:ind w:left="720"/>
        <w:jc w:val="both"/>
        <w:rPr>
          <w:rFonts w:cs="Arial"/>
          <w:color w:val="000000"/>
          <w:sz w:val="22"/>
          <w:szCs w:val="22"/>
          <w:lang w:eastAsia="en-GB"/>
        </w:rPr>
      </w:pPr>
    </w:p>
    <w:p w14:paraId="11C45A2F" w14:textId="4AB645B0" w:rsidR="00C20557" w:rsidRPr="00022DAB" w:rsidRDefault="00C20557" w:rsidP="00566E73">
      <w:pPr>
        <w:pStyle w:val="ListParagraph"/>
        <w:numPr>
          <w:ilvl w:val="0"/>
          <w:numId w:val="8"/>
        </w:numPr>
        <w:ind w:left="1843" w:hanging="425"/>
        <w:jc w:val="both"/>
        <w:rPr>
          <w:rFonts w:cs="Arial"/>
          <w:color w:val="000000"/>
          <w:sz w:val="22"/>
          <w:szCs w:val="22"/>
          <w:lang w:eastAsia="en-GB"/>
        </w:rPr>
      </w:pPr>
      <w:r w:rsidRPr="00022DAB">
        <w:rPr>
          <w:rFonts w:cs="Arial"/>
          <w:color w:val="000000"/>
          <w:sz w:val="22"/>
          <w:szCs w:val="22"/>
          <w:lang w:eastAsia="en-GB"/>
        </w:rPr>
        <w:t xml:space="preserve">Ability to deliver digital first and multi-channel </w:t>
      </w:r>
    </w:p>
    <w:p w14:paraId="34C4848F" w14:textId="77777777" w:rsidR="00C20557" w:rsidRPr="00022DAB" w:rsidRDefault="00C20557" w:rsidP="00566E73">
      <w:pPr>
        <w:pStyle w:val="ListParagraph"/>
        <w:numPr>
          <w:ilvl w:val="0"/>
          <w:numId w:val="8"/>
        </w:numPr>
        <w:ind w:left="1843" w:hanging="425"/>
        <w:jc w:val="both"/>
        <w:rPr>
          <w:rFonts w:cs="Arial"/>
          <w:color w:val="000000"/>
          <w:sz w:val="22"/>
          <w:szCs w:val="22"/>
          <w:lang w:eastAsia="en-GB"/>
        </w:rPr>
      </w:pPr>
      <w:r w:rsidRPr="00022DAB">
        <w:rPr>
          <w:rFonts w:cs="Arial"/>
          <w:color w:val="000000"/>
          <w:sz w:val="22"/>
          <w:szCs w:val="22"/>
          <w:lang w:eastAsia="en-GB"/>
        </w:rPr>
        <w:t>Sector and regional specialisms</w:t>
      </w:r>
    </w:p>
    <w:p w14:paraId="721E205D" w14:textId="77777777" w:rsidR="00C20557" w:rsidRPr="00022DAB" w:rsidRDefault="00C20557" w:rsidP="00566E73">
      <w:pPr>
        <w:pStyle w:val="ListParagraph"/>
        <w:numPr>
          <w:ilvl w:val="0"/>
          <w:numId w:val="8"/>
        </w:numPr>
        <w:ind w:left="1843" w:hanging="425"/>
        <w:jc w:val="both"/>
        <w:rPr>
          <w:rFonts w:cs="Arial"/>
          <w:color w:val="000000"/>
          <w:sz w:val="22"/>
          <w:szCs w:val="22"/>
          <w:lang w:eastAsia="en-GB"/>
        </w:rPr>
      </w:pPr>
      <w:r w:rsidRPr="00022DAB">
        <w:rPr>
          <w:rFonts w:cs="Arial"/>
          <w:color w:val="000000"/>
          <w:sz w:val="22"/>
          <w:szCs w:val="22"/>
          <w:lang w:eastAsia="en-GB"/>
        </w:rPr>
        <w:t xml:space="preserve">Consult on trends, innovation, channels and platforms </w:t>
      </w:r>
    </w:p>
    <w:p w14:paraId="08CC7564" w14:textId="146B35F4" w:rsidR="00C20557" w:rsidRPr="00022DAB" w:rsidRDefault="00C20557" w:rsidP="00566E73">
      <w:pPr>
        <w:pStyle w:val="ListParagraph"/>
        <w:numPr>
          <w:ilvl w:val="0"/>
          <w:numId w:val="8"/>
        </w:numPr>
        <w:ind w:left="1843" w:hanging="425"/>
        <w:jc w:val="both"/>
        <w:rPr>
          <w:rFonts w:cs="Arial"/>
          <w:color w:val="000000"/>
          <w:sz w:val="22"/>
          <w:szCs w:val="22"/>
          <w:lang w:eastAsia="en-GB"/>
        </w:rPr>
      </w:pPr>
      <w:r w:rsidRPr="00022DAB">
        <w:rPr>
          <w:rFonts w:cs="Arial"/>
          <w:color w:val="000000"/>
          <w:sz w:val="22"/>
          <w:szCs w:val="22"/>
          <w:lang w:eastAsia="en-GB"/>
        </w:rPr>
        <w:t xml:space="preserve">Work in partnership with in-house marketing operations team and </w:t>
      </w:r>
      <w:proofErr w:type="gramStart"/>
      <w:r w:rsidRPr="00022DAB">
        <w:rPr>
          <w:rFonts w:cs="Arial"/>
          <w:color w:val="000000"/>
          <w:sz w:val="22"/>
          <w:szCs w:val="22"/>
          <w:lang w:eastAsia="en-GB"/>
        </w:rPr>
        <w:t>other</w:t>
      </w:r>
      <w:proofErr w:type="gramEnd"/>
      <w:r w:rsidRPr="00022DAB">
        <w:rPr>
          <w:rFonts w:cs="Arial"/>
          <w:color w:val="000000"/>
          <w:sz w:val="22"/>
          <w:szCs w:val="22"/>
          <w:lang w:eastAsia="en-GB"/>
        </w:rPr>
        <w:t xml:space="preserve"> SME contracted agency </w:t>
      </w:r>
    </w:p>
    <w:p w14:paraId="26C03C7F" w14:textId="77777777" w:rsidR="00C20557" w:rsidRPr="00022DAB" w:rsidRDefault="00C20557" w:rsidP="00566E73">
      <w:pPr>
        <w:pStyle w:val="ListParagraph"/>
        <w:numPr>
          <w:ilvl w:val="0"/>
          <w:numId w:val="8"/>
        </w:numPr>
        <w:ind w:left="1843" w:hanging="425"/>
        <w:jc w:val="both"/>
        <w:rPr>
          <w:rFonts w:cs="Arial"/>
          <w:color w:val="000000"/>
          <w:sz w:val="22"/>
          <w:szCs w:val="22"/>
          <w:lang w:eastAsia="en-GB"/>
        </w:rPr>
      </w:pPr>
      <w:r w:rsidRPr="00022DAB">
        <w:rPr>
          <w:rFonts w:cs="Arial"/>
          <w:color w:val="000000"/>
          <w:sz w:val="22"/>
          <w:szCs w:val="22"/>
          <w:lang w:eastAsia="en-GB"/>
        </w:rPr>
        <w:t>Interpreting creative and planning objectives into appropriate planning and buying</w:t>
      </w:r>
    </w:p>
    <w:p w14:paraId="37DD8C55" w14:textId="77777777" w:rsidR="00C20557" w:rsidRPr="00022DAB" w:rsidRDefault="00C20557" w:rsidP="00566E73">
      <w:pPr>
        <w:pStyle w:val="ListParagraph"/>
        <w:numPr>
          <w:ilvl w:val="0"/>
          <w:numId w:val="8"/>
        </w:numPr>
        <w:ind w:left="1843" w:hanging="425"/>
        <w:jc w:val="both"/>
        <w:rPr>
          <w:rFonts w:cs="Arial"/>
          <w:color w:val="000000"/>
          <w:sz w:val="22"/>
          <w:szCs w:val="22"/>
          <w:lang w:eastAsia="en-GB"/>
        </w:rPr>
      </w:pPr>
      <w:r w:rsidRPr="00022DAB">
        <w:rPr>
          <w:rFonts w:cs="Arial"/>
          <w:color w:val="000000"/>
          <w:sz w:val="22"/>
          <w:szCs w:val="22"/>
          <w:lang w:eastAsia="en-GB"/>
        </w:rPr>
        <w:t xml:space="preserve">Reporting and tracking (live tracking, data reports, integration) </w:t>
      </w:r>
    </w:p>
    <w:p w14:paraId="495D7B8F" w14:textId="77777777" w:rsidR="00C20557" w:rsidRPr="00022DAB" w:rsidRDefault="00C20557" w:rsidP="00566E73">
      <w:pPr>
        <w:pStyle w:val="ListParagraph"/>
        <w:numPr>
          <w:ilvl w:val="0"/>
          <w:numId w:val="8"/>
        </w:numPr>
        <w:ind w:left="1843" w:hanging="425"/>
        <w:jc w:val="both"/>
        <w:rPr>
          <w:rFonts w:cs="Arial"/>
          <w:color w:val="000000"/>
          <w:sz w:val="22"/>
          <w:szCs w:val="22"/>
          <w:lang w:eastAsia="en-GB"/>
        </w:rPr>
      </w:pPr>
      <w:r w:rsidRPr="00022DAB">
        <w:rPr>
          <w:rFonts w:cs="Arial"/>
          <w:color w:val="000000"/>
          <w:sz w:val="22"/>
          <w:szCs w:val="22"/>
          <w:lang w:eastAsia="en-GB"/>
        </w:rPr>
        <w:t xml:space="preserve">Manage all publishers and channels </w:t>
      </w:r>
    </w:p>
    <w:p w14:paraId="2259FF42" w14:textId="77777777" w:rsidR="00C20557" w:rsidRPr="00022DAB" w:rsidRDefault="00C20557" w:rsidP="00566E73">
      <w:pPr>
        <w:pStyle w:val="ListParagraph"/>
        <w:numPr>
          <w:ilvl w:val="0"/>
          <w:numId w:val="8"/>
        </w:numPr>
        <w:ind w:left="1843" w:hanging="425"/>
        <w:jc w:val="both"/>
        <w:rPr>
          <w:rFonts w:cs="Arial"/>
          <w:color w:val="000000"/>
          <w:sz w:val="22"/>
          <w:szCs w:val="22"/>
          <w:lang w:eastAsia="en-GB"/>
        </w:rPr>
      </w:pPr>
      <w:r w:rsidRPr="00022DAB">
        <w:rPr>
          <w:rFonts w:cs="Arial"/>
          <w:color w:val="000000"/>
          <w:sz w:val="22"/>
          <w:szCs w:val="22"/>
          <w:lang w:eastAsia="en-GB"/>
        </w:rPr>
        <w:t>Understanding of student journey – attract to conversion</w:t>
      </w:r>
    </w:p>
    <w:p w14:paraId="71A24670" w14:textId="77777777" w:rsidR="00C20557" w:rsidRPr="00022DAB" w:rsidRDefault="00C20557" w:rsidP="00566E73">
      <w:pPr>
        <w:pStyle w:val="ListParagraph"/>
        <w:numPr>
          <w:ilvl w:val="0"/>
          <w:numId w:val="8"/>
        </w:numPr>
        <w:ind w:left="1843" w:hanging="425"/>
        <w:jc w:val="both"/>
        <w:rPr>
          <w:rFonts w:cs="Arial"/>
          <w:color w:val="000000"/>
          <w:sz w:val="22"/>
          <w:szCs w:val="22"/>
          <w:lang w:eastAsia="en-GB"/>
        </w:rPr>
      </w:pPr>
      <w:r w:rsidRPr="00022DAB">
        <w:rPr>
          <w:rFonts w:cs="Arial"/>
          <w:color w:val="000000"/>
          <w:sz w:val="22"/>
          <w:szCs w:val="22"/>
          <w:lang w:eastAsia="en-GB"/>
        </w:rPr>
        <w:t>Campaign media management and robust process</w:t>
      </w:r>
    </w:p>
    <w:p w14:paraId="7975311E" w14:textId="77777777" w:rsidR="00C20557" w:rsidRPr="00022DAB" w:rsidRDefault="00C20557" w:rsidP="00566E73">
      <w:pPr>
        <w:pStyle w:val="ListParagraph"/>
        <w:numPr>
          <w:ilvl w:val="0"/>
          <w:numId w:val="8"/>
        </w:numPr>
        <w:ind w:left="1843" w:hanging="425"/>
        <w:jc w:val="both"/>
        <w:rPr>
          <w:rFonts w:cs="Arial"/>
          <w:color w:val="000000"/>
          <w:sz w:val="22"/>
          <w:szCs w:val="22"/>
          <w:lang w:eastAsia="en-GB"/>
        </w:rPr>
      </w:pPr>
      <w:r w:rsidRPr="00022DAB">
        <w:rPr>
          <w:rFonts w:cs="Arial"/>
          <w:color w:val="000000"/>
          <w:sz w:val="22"/>
          <w:szCs w:val="22"/>
          <w:lang w:eastAsia="en-GB"/>
        </w:rPr>
        <w:t xml:space="preserve">Buying transparency and reporting </w:t>
      </w:r>
    </w:p>
    <w:p w14:paraId="1FEA449C" w14:textId="77777777" w:rsidR="00C20557" w:rsidRPr="00022DAB" w:rsidRDefault="00C20557" w:rsidP="00566E73">
      <w:pPr>
        <w:pStyle w:val="ListParagraph"/>
        <w:numPr>
          <w:ilvl w:val="0"/>
          <w:numId w:val="8"/>
        </w:numPr>
        <w:ind w:left="1843" w:hanging="425"/>
        <w:jc w:val="both"/>
        <w:rPr>
          <w:rFonts w:cs="Arial"/>
          <w:color w:val="000000"/>
          <w:sz w:val="22"/>
          <w:szCs w:val="22"/>
          <w:lang w:eastAsia="en-GB"/>
        </w:rPr>
      </w:pPr>
      <w:r w:rsidRPr="00022DAB">
        <w:rPr>
          <w:rFonts w:cs="Arial"/>
          <w:color w:val="000000"/>
          <w:sz w:val="22"/>
          <w:szCs w:val="22"/>
          <w:lang w:eastAsia="en-GB"/>
        </w:rPr>
        <w:t xml:space="preserve">Response rates SLA </w:t>
      </w:r>
    </w:p>
    <w:p w14:paraId="7956E01F" w14:textId="77777777" w:rsidR="00C20557" w:rsidRPr="00022DAB" w:rsidRDefault="00C20557" w:rsidP="00566E73">
      <w:pPr>
        <w:pStyle w:val="ListParagraph"/>
        <w:numPr>
          <w:ilvl w:val="0"/>
          <w:numId w:val="8"/>
        </w:numPr>
        <w:ind w:left="1843" w:hanging="425"/>
        <w:jc w:val="both"/>
        <w:rPr>
          <w:rFonts w:cs="Arial"/>
          <w:color w:val="000000"/>
          <w:sz w:val="22"/>
          <w:szCs w:val="22"/>
          <w:lang w:eastAsia="en-GB"/>
        </w:rPr>
      </w:pPr>
      <w:r w:rsidRPr="00022DAB">
        <w:rPr>
          <w:rFonts w:cs="Arial"/>
          <w:color w:val="000000"/>
          <w:sz w:val="22"/>
          <w:szCs w:val="22"/>
          <w:lang w:eastAsia="en-GB"/>
        </w:rPr>
        <w:t xml:space="preserve">Account management and process (and team support) </w:t>
      </w:r>
    </w:p>
    <w:p w14:paraId="14E10218" w14:textId="77777777" w:rsidR="00C20557" w:rsidRPr="00022DAB" w:rsidRDefault="00C20557" w:rsidP="00566E73">
      <w:pPr>
        <w:pStyle w:val="ListParagraph"/>
        <w:numPr>
          <w:ilvl w:val="0"/>
          <w:numId w:val="8"/>
        </w:numPr>
        <w:ind w:left="1843" w:hanging="425"/>
        <w:jc w:val="both"/>
        <w:rPr>
          <w:rFonts w:cs="Arial"/>
          <w:color w:val="000000"/>
          <w:sz w:val="22"/>
          <w:szCs w:val="22"/>
          <w:lang w:eastAsia="en-GB"/>
        </w:rPr>
      </w:pPr>
      <w:r w:rsidRPr="00022DAB">
        <w:rPr>
          <w:rFonts w:cs="Arial"/>
          <w:color w:val="000000"/>
          <w:sz w:val="22"/>
          <w:szCs w:val="22"/>
          <w:lang w:eastAsia="en-GB"/>
        </w:rPr>
        <w:t>Campaign set-up/tracking</w:t>
      </w:r>
    </w:p>
    <w:p w14:paraId="171A1DE0" w14:textId="77777777" w:rsidR="00C20557" w:rsidRPr="00F21019" w:rsidRDefault="00C20557" w:rsidP="00B20A84">
      <w:pPr>
        <w:ind w:hanging="425"/>
        <w:contextualSpacing/>
        <w:jc w:val="both"/>
        <w:rPr>
          <w:rFonts w:ascii="Arial" w:hAnsi="Arial" w:cs="Arial"/>
          <w:sz w:val="22"/>
          <w:szCs w:val="22"/>
        </w:rPr>
      </w:pPr>
    </w:p>
    <w:p w14:paraId="5FF8D4F8" w14:textId="77777777" w:rsidR="00122255" w:rsidRPr="00F21019" w:rsidRDefault="00122255" w:rsidP="00566E73">
      <w:pPr>
        <w:pStyle w:val="ListParagraph"/>
        <w:numPr>
          <w:ilvl w:val="2"/>
          <w:numId w:val="16"/>
        </w:numPr>
        <w:spacing w:after="200" w:line="280" w:lineRule="exact"/>
        <w:ind w:left="1440" w:hanging="709"/>
        <w:rPr>
          <w:rFonts w:cs="Arial"/>
          <w:sz w:val="22"/>
          <w:szCs w:val="22"/>
        </w:rPr>
      </w:pPr>
      <w:bookmarkStart w:id="5" w:name="_Toc469406737"/>
      <w:bookmarkStart w:id="6" w:name="_Hlk30512632"/>
      <w:r w:rsidRPr="00022DAB">
        <w:rPr>
          <w:rFonts w:cs="Arial"/>
          <w:b/>
          <w:sz w:val="22"/>
          <w:szCs w:val="22"/>
        </w:rPr>
        <w:t>International and Innovation Specialist Media</w:t>
      </w:r>
      <w:bookmarkEnd w:id="5"/>
      <w:r w:rsidR="00BA1314" w:rsidRPr="00022DAB">
        <w:rPr>
          <w:rFonts w:cs="Arial"/>
          <w:sz w:val="22"/>
          <w:szCs w:val="22"/>
        </w:rPr>
        <w:t xml:space="preserve"> </w:t>
      </w:r>
      <w:bookmarkEnd w:id="6"/>
    </w:p>
    <w:p w14:paraId="680F0994" w14:textId="77777777" w:rsidR="00B20A84" w:rsidRPr="00F21019" w:rsidRDefault="00B20A84" w:rsidP="00B20A84">
      <w:pPr>
        <w:pStyle w:val="ListParagraph"/>
        <w:spacing w:after="200" w:line="280" w:lineRule="exact"/>
        <w:ind w:left="1440"/>
        <w:rPr>
          <w:rFonts w:cs="Arial"/>
          <w:sz w:val="22"/>
          <w:szCs w:val="22"/>
        </w:rPr>
      </w:pPr>
    </w:p>
    <w:p w14:paraId="2336FFBB" w14:textId="1223D217" w:rsidR="00122255" w:rsidRPr="00022DAB" w:rsidRDefault="00605958" w:rsidP="00F21019">
      <w:pPr>
        <w:pStyle w:val="ListParagraph"/>
        <w:spacing w:after="200" w:line="280" w:lineRule="exact"/>
        <w:ind w:left="1418"/>
        <w:rPr>
          <w:rFonts w:cs="Arial"/>
          <w:sz w:val="22"/>
          <w:szCs w:val="22"/>
        </w:rPr>
      </w:pPr>
      <w:r w:rsidRPr="00022DAB">
        <w:rPr>
          <w:rFonts w:cs="Arial"/>
          <w:sz w:val="22"/>
          <w:szCs w:val="22"/>
        </w:rPr>
        <w:t xml:space="preserve">The Service Provider(s) must be able to </w:t>
      </w:r>
      <w:proofErr w:type="gramStart"/>
      <w:r w:rsidRPr="00022DAB">
        <w:rPr>
          <w:rFonts w:cs="Arial"/>
          <w:sz w:val="22"/>
          <w:szCs w:val="22"/>
        </w:rPr>
        <w:t xml:space="preserve">demonstrate </w:t>
      </w:r>
      <w:r w:rsidRPr="002C7C31">
        <w:rPr>
          <w:rFonts w:cs="Arial"/>
          <w:sz w:val="22"/>
          <w:szCs w:val="22"/>
        </w:rPr>
        <w:t xml:space="preserve"> experience</w:t>
      </w:r>
      <w:proofErr w:type="gramEnd"/>
      <w:r w:rsidRPr="002C7C31">
        <w:rPr>
          <w:rFonts w:cs="Arial"/>
          <w:sz w:val="22"/>
          <w:szCs w:val="22"/>
        </w:rPr>
        <w:t xml:space="preserve"> in international markets and knowledge of student recruitment or brand awareness across g</w:t>
      </w:r>
      <w:r w:rsidRPr="00022DAB">
        <w:rPr>
          <w:rFonts w:cs="Arial"/>
          <w:sz w:val="22"/>
          <w:szCs w:val="22"/>
        </w:rPr>
        <w:t>lobal and specific markets. (</w:t>
      </w:r>
      <w:r w:rsidR="00122255" w:rsidRPr="00022DAB">
        <w:rPr>
          <w:rFonts w:cs="Arial"/>
          <w:sz w:val="22"/>
          <w:szCs w:val="22"/>
        </w:rPr>
        <w:t>Example</w:t>
      </w:r>
      <w:r w:rsidRPr="00022DAB">
        <w:rPr>
          <w:rFonts w:cs="Arial"/>
          <w:sz w:val="22"/>
          <w:szCs w:val="22"/>
        </w:rPr>
        <w:t>s</w:t>
      </w:r>
      <w:r w:rsidR="00122255" w:rsidRPr="00022DAB">
        <w:rPr>
          <w:rFonts w:cs="Arial"/>
          <w:sz w:val="22"/>
          <w:szCs w:val="22"/>
        </w:rPr>
        <w:t xml:space="preserve"> markets to include (but not limited to): Malaysia, Thailand, Hong Kong, India, </w:t>
      </w:r>
      <w:proofErr w:type="gramStart"/>
      <w:r w:rsidR="00122255" w:rsidRPr="00022DAB">
        <w:rPr>
          <w:rFonts w:cs="Arial"/>
          <w:sz w:val="22"/>
          <w:szCs w:val="22"/>
        </w:rPr>
        <w:t>Turkey</w:t>
      </w:r>
      <w:r w:rsidR="005627FD" w:rsidRPr="00022DAB" w:rsidDel="005627FD">
        <w:rPr>
          <w:rFonts w:cs="Arial"/>
          <w:sz w:val="22"/>
          <w:szCs w:val="22"/>
        </w:rPr>
        <w:t xml:space="preserve"> </w:t>
      </w:r>
      <w:r w:rsidR="00753FA4" w:rsidRPr="00022DAB">
        <w:rPr>
          <w:rFonts w:cs="Arial"/>
          <w:sz w:val="22"/>
          <w:szCs w:val="22"/>
        </w:rPr>
        <w:t>.</w:t>
      </w:r>
      <w:proofErr w:type="gramEnd"/>
      <w:r w:rsidR="00753FA4" w:rsidRPr="00022DAB">
        <w:rPr>
          <w:rFonts w:cs="Arial"/>
          <w:sz w:val="22"/>
          <w:szCs w:val="22"/>
        </w:rPr>
        <w:t xml:space="preserve">  </w:t>
      </w:r>
      <w:r w:rsidR="00122255" w:rsidRPr="00022DAB">
        <w:rPr>
          <w:rFonts w:cs="Arial"/>
          <w:sz w:val="22"/>
          <w:szCs w:val="22"/>
        </w:rPr>
        <w:t xml:space="preserve">Example media to include: Digital direct buys (Higher Education Channels), Digital Biddable (Google Search Network, Google Display Network, Social Media), Programmatic (digital), Out of Home, Traditional In-Country Media. </w:t>
      </w:r>
    </w:p>
    <w:p w14:paraId="0FFD73F1" w14:textId="77777777" w:rsidR="00122255" w:rsidRPr="00F21019" w:rsidRDefault="00122255" w:rsidP="00122255">
      <w:pPr>
        <w:pStyle w:val="ListParagraph"/>
        <w:ind w:left="1437"/>
        <w:rPr>
          <w:rFonts w:cs="Arial"/>
          <w:sz w:val="22"/>
          <w:szCs w:val="22"/>
        </w:rPr>
      </w:pPr>
    </w:p>
    <w:p w14:paraId="09559136" w14:textId="41F6DDA2" w:rsidR="00122255" w:rsidRPr="00022DAB" w:rsidRDefault="00753FA4" w:rsidP="00566E73">
      <w:pPr>
        <w:pStyle w:val="ListParagraph"/>
        <w:numPr>
          <w:ilvl w:val="2"/>
          <w:numId w:val="16"/>
        </w:numPr>
        <w:tabs>
          <w:tab w:val="left" w:pos="709"/>
        </w:tabs>
        <w:spacing w:after="200" w:line="280" w:lineRule="exact"/>
        <w:ind w:left="1418"/>
        <w:rPr>
          <w:rFonts w:cs="Arial"/>
          <w:sz w:val="22"/>
          <w:szCs w:val="22"/>
        </w:rPr>
      </w:pPr>
      <w:r w:rsidRPr="00022DAB">
        <w:rPr>
          <w:rFonts w:cs="Arial"/>
          <w:sz w:val="22"/>
          <w:szCs w:val="22"/>
        </w:rPr>
        <w:lastRenderedPageBreak/>
        <w:t>As well as the specific requirements the Service Provider(s) may need to deliver ad hoc campaigns. The list below indicates typical examples. (Experience of delivering bespoke, niche campaigns would be desirable)</w:t>
      </w:r>
      <w:r w:rsidR="00122255" w:rsidRPr="00022DAB">
        <w:rPr>
          <w:rFonts w:cs="Arial"/>
          <w:sz w:val="22"/>
          <w:szCs w:val="22"/>
        </w:rPr>
        <w:t xml:space="preserve">: </w:t>
      </w:r>
    </w:p>
    <w:p w14:paraId="32B081FC" w14:textId="77777777" w:rsidR="00122255" w:rsidRPr="00022DAB" w:rsidRDefault="00122255" w:rsidP="00122255">
      <w:pPr>
        <w:pStyle w:val="ListParagraph"/>
        <w:ind w:left="720"/>
        <w:rPr>
          <w:rFonts w:cs="Arial"/>
          <w:sz w:val="22"/>
          <w:szCs w:val="22"/>
        </w:rPr>
      </w:pPr>
    </w:p>
    <w:p w14:paraId="38777152" w14:textId="77777777" w:rsidR="00122255" w:rsidRPr="00022DAB" w:rsidRDefault="00122255" w:rsidP="00566E73">
      <w:pPr>
        <w:pStyle w:val="ListParagraph"/>
        <w:numPr>
          <w:ilvl w:val="0"/>
          <w:numId w:val="10"/>
        </w:numPr>
        <w:spacing w:before="120" w:line="280" w:lineRule="exact"/>
        <w:ind w:left="1843" w:hanging="425"/>
        <w:rPr>
          <w:rFonts w:cs="Arial"/>
          <w:sz w:val="22"/>
          <w:szCs w:val="22"/>
        </w:rPr>
      </w:pPr>
      <w:r w:rsidRPr="00022DAB">
        <w:rPr>
          <w:rFonts w:cs="Arial"/>
          <w:sz w:val="22"/>
          <w:szCs w:val="22"/>
        </w:rPr>
        <w:t>BREXIT response campaign</w:t>
      </w:r>
    </w:p>
    <w:p w14:paraId="59432949" w14:textId="77777777" w:rsidR="00122255" w:rsidRPr="00022DAB" w:rsidRDefault="00122255" w:rsidP="00566E73">
      <w:pPr>
        <w:pStyle w:val="ListParagraph"/>
        <w:numPr>
          <w:ilvl w:val="0"/>
          <w:numId w:val="10"/>
        </w:numPr>
        <w:spacing w:before="120" w:line="280" w:lineRule="exact"/>
        <w:ind w:left="1843" w:hanging="425"/>
        <w:rPr>
          <w:rFonts w:cs="Arial"/>
          <w:sz w:val="22"/>
          <w:szCs w:val="22"/>
        </w:rPr>
      </w:pPr>
      <w:r w:rsidRPr="00022DAB">
        <w:rPr>
          <w:rFonts w:cs="Arial"/>
          <w:sz w:val="22"/>
          <w:szCs w:val="22"/>
        </w:rPr>
        <w:t>International PGT Student Recruitment Campaign</w:t>
      </w:r>
    </w:p>
    <w:p w14:paraId="0093AED7" w14:textId="77777777" w:rsidR="00122255" w:rsidRPr="00022DAB" w:rsidRDefault="00122255" w:rsidP="00566E73">
      <w:pPr>
        <w:pStyle w:val="ListParagraph"/>
        <w:numPr>
          <w:ilvl w:val="0"/>
          <w:numId w:val="10"/>
        </w:numPr>
        <w:spacing w:before="120" w:line="280" w:lineRule="exact"/>
        <w:ind w:left="1843" w:hanging="425"/>
        <w:rPr>
          <w:rFonts w:cs="Arial"/>
          <w:sz w:val="22"/>
          <w:szCs w:val="22"/>
        </w:rPr>
      </w:pPr>
      <w:r w:rsidRPr="00022DAB">
        <w:rPr>
          <w:rFonts w:cs="Arial"/>
          <w:sz w:val="22"/>
          <w:szCs w:val="22"/>
        </w:rPr>
        <w:t>Small niche school-specific recruitment campaigns</w:t>
      </w:r>
    </w:p>
    <w:p w14:paraId="3CA70F00" w14:textId="77777777" w:rsidR="00122255" w:rsidRPr="00022DAB" w:rsidRDefault="00122255" w:rsidP="00BA1314">
      <w:pPr>
        <w:ind w:left="1134" w:hanging="425"/>
        <w:rPr>
          <w:rFonts w:ascii="Arial" w:hAnsi="Arial" w:cs="Arial"/>
          <w:sz w:val="22"/>
          <w:szCs w:val="22"/>
        </w:rPr>
      </w:pPr>
    </w:p>
    <w:p w14:paraId="6FF742DF" w14:textId="77777777" w:rsidR="00122255" w:rsidRPr="00F21019" w:rsidRDefault="00122255" w:rsidP="00566E73">
      <w:pPr>
        <w:pStyle w:val="ListParagraph"/>
        <w:numPr>
          <w:ilvl w:val="2"/>
          <w:numId w:val="16"/>
        </w:numPr>
        <w:spacing w:after="200" w:line="280" w:lineRule="exact"/>
        <w:ind w:left="1418"/>
        <w:rPr>
          <w:rFonts w:cs="Arial"/>
          <w:sz w:val="22"/>
          <w:szCs w:val="22"/>
        </w:rPr>
      </w:pPr>
      <w:r w:rsidRPr="00F21019">
        <w:rPr>
          <w:rFonts w:cs="Arial"/>
          <w:b/>
          <w:sz w:val="22"/>
          <w:szCs w:val="22"/>
        </w:rPr>
        <w:t>Specific Requirements</w:t>
      </w:r>
    </w:p>
    <w:p w14:paraId="7BCD6270" w14:textId="77777777" w:rsidR="003E6CCE" w:rsidRPr="00022DAB" w:rsidRDefault="003E6CCE" w:rsidP="003E6CCE">
      <w:pPr>
        <w:pStyle w:val="ListParagraph"/>
        <w:spacing w:after="200" w:line="280" w:lineRule="exact"/>
        <w:ind w:left="1418"/>
        <w:rPr>
          <w:rFonts w:cs="Arial"/>
          <w:i/>
          <w:sz w:val="22"/>
          <w:szCs w:val="22"/>
        </w:rPr>
      </w:pPr>
    </w:p>
    <w:p w14:paraId="11466597" w14:textId="77777777" w:rsidR="00122255" w:rsidRPr="00022DAB" w:rsidRDefault="00122255" w:rsidP="00566E73">
      <w:pPr>
        <w:pStyle w:val="ListParagraph"/>
        <w:numPr>
          <w:ilvl w:val="0"/>
          <w:numId w:val="9"/>
        </w:numPr>
        <w:spacing w:before="120" w:line="280" w:lineRule="exact"/>
        <w:ind w:left="1843" w:hanging="425"/>
        <w:rPr>
          <w:rFonts w:cs="Arial"/>
          <w:sz w:val="22"/>
          <w:szCs w:val="22"/>
        </w:rPr>
      </w:pPr>
      <w:r w:rsidRPr="00022DAB">
        <w:rPr>
          <w:rFonts w:cs="Arial"/>
          <w:sz w:val="22"/>
          <w:szCs w:val="22"/>
        </w:rPr>
        <w:t>Global reach and breadth</w:t>
      </w:r>
    </w:p>
    <w:p w14:paraId="54B411EB" w14:textId="77777777" w:rsidR="00122255" w:rsidRPr="00022DAB" w:rsidRDefault="00122255" w:rsidP="00566E73">
      <w:pPr>
        <w:pStyle w:val="ListParagraph"/>
        <w:numPr>
          <w:ilvl w:val="0"/>
          <w:numId w:val="9"/>
        </w:numPr>
        <w:spacing w:before="120" w:line="280" w:lineRule="exact"/>
        <w:ind w:left="1843" w:hanging="425"/>
        <w:rPr>
          <w:rFonts w:cs="Arial"/>
          <w:sz w:val="22"/>
          <w:szCs w:val="22"/>
        </w:rPr>
      </w:pPr>
      <w:r w:rsidRPr="00022DAB">
        <w:rPr>
          <w:rFonts w:cs="Arial"/>
          <w:sz w:val="22"/>
          <w:szCs w:val="22"/>
        </w:rPr>
        <w:t>International specialisms</w:t>
      </w:r>
    </w:p>
    <w:p w14:paraId="1B2049D4" w14:textId="77777777" w:rsidR="00122255" w:rsidRPr="00022DAB" w:rsidRDefault="00122255" w:rsidP="00566E73">
      <w:pPr>
        <w:pStyle w:val="ListParagraph"/>
        <w:numPr>
          <w:ilvl w:val="0"/>
          <w:numId w:val="9"/>
        </w:numPr>
        <w:spacing w:before="120" w:line="280" w:lineRule="exact"/>
        <w:ind w:left="1843" w:hanging="425"/>
        <w:rPr>
          <w:rFonts w:cs="Arial"/>
          <w:sz w:val="22"/>
          <w:szCs w:val="22"/>
        </w:rPr>
      </w:pPr>
      <w:r w:rsidRPr="00022DAB">
        <w:rPr>
          <w:rFonts w:cs="Arial"/>
          <w:sz w:val="22"/>
          <w:szCs w:val="22"/>
        </w:rPr>
        <w:t>Ability to Deliver Multi-Channel Campaigns</w:t>
      </w:r>
    </w:p>
    <w:p w14:paraId="40BCFB3E" w14:textId="77777777" w:rsidR="00122255" w:rsidRPr="00022DAB" w:rsidRDefault="00122255" w:rsidP="00566E73">
      <w:pPr>
        <w:pStyle w:val="ListParagraph"/>
        <w:numPr>
          <w:ilvl w:val="0"/>
          <w:numId w:val="9"/>
        </w:numPr>
        <w:spacing w:before="120" w:line="280" w:lineRule="exact"/>
        <w:ind w:left="1843" w:hanging="425"/>
        <w:rPr>
          <w:rFonts w:cs="Arial"/>
          <w:sz w:val="22"/>
          <w:szCs w:val="22"/>
        </w:rPr>
      </w:pPr>
      <w:r w:rsidRPr="00022DAB">
        <w:rPr>
          <w:rFonts w:cs="Arial"/>
          <w:sz w:val="22"/>
          <w:szCs w:val="22"/>
        </w:rPr>
        <w:t>Sector and regional specialisms</w:t>
      </w:r>
    </w:p>
    <w:p w14:paraId="2CFF6054" w14:textId="77777777" w:rsidR="00122255" w:rsidRPr="00022DAB" w:rsidRDefault="00122255" w:rsidP="00566E73">
      <w:pPr>
        <w:pStyle w:val="ListParagraph"/>
        <w:numPr>
          <w:ilvl w:val="0"/>
          <w:numId w:val="9"/>
        </w:numPr>
        <w:spacing w:before="120" w:line="280" w:lineRule="exact"/>
        <w:ind w:left="1843" w:hanging="425"/>
        <w:rPr>
          <w:rFonts w:cs="Arial"/>
          <w:sz w:val="22"/>
          <w:szCs w:val="22"/>
        </w:rPr>
      </w:pPr>
      <w:r w:rsidRPr="00022DAB">
        <w:rPr>
          <w:rFonts w:cs="Arial"/>
          <w:sz w:val="22"/>
          <w:szCs w:val="22"/>
        </w:rPr>
        <w:t xml:space="preserve">Consult on trends, innovation, channels and platforms </w:t>
      </w:r>
    </w:p>
    <w:p w14:paraId="5C1F3215" w14:textId="77777777" w:rsidR="00122255" w:rsidRPr="00022DAB" w:rsidRDefault="00122255" w:rsidP="00566E73">
      <w:pPr>
        <w:pStyle w:val="ListParagraph"/>
        <w:numPr>
          <w:ilvl w:val="0"/>
          <w:numId w:val="9"/>
        </w:numPr>
        <w:spacing w:before="120" w:line="280" w:lineRule="exact"/>
        <w:ind w:left="1843" w:hanging="425"/>
        <w:rPr>
          <w:rFonts w:cs="Arial"/>
          <w:sz w:val="22"/>
          <w:szCs w:val="22"/>
        </w:rPr>
      </w:pPr>
      <w:r w:rsidRPr="00022DAB">
        <w:rPr>
          <w:rFonts w:cs="Arial"/>
          <w:sz w:val="22"/>
          <w:szCs w:val="22"/>
        </w:rPr>
        <w:t xml:space="preserve">Work in partnership with integrated agency (planners) </w:t>
      </w:r>
      <w:r w:rsidRPr="00022DAB">
        <w:rPr>
          <w:rFonts w:cs="Arial"/>
          <w:sz w:val="22"/>
          <w:szCs w:val="22"/>
        </w:rPr>
        <w:tab/>
      </w:r>
      <w:r w:rsidRPr="00022DAB">
        <w:rPr>
          <w:rFonts w:cs="Arial"/>
          <w:sz w:val="22"/>
          <w:szCs w:val="22"/>
        </w:rPr>
        <w:tab/>
      </w:r>
    </w:p>
    <w:p w14:paraId="33D138FB" w14:textId="77777777" w:rsidR="00122255" w:rsidRPr="00022DAB" w:rsidRDefault="00122255" w:rsidP="00566E73">
      <w:pPr>
        <w:pStyle w:val="ListParagraph"/>
        <w:numPr>
          <w:ilvl w:val="0"/>
          <w:numId w:val="9"/>
        </w:numPr>
        <w:spacing w:before="120" w:line="280" w:lineRule="exact"/>
        <w:ind w:left="1843" w:hanging="425"/>
        <w:rPr>
          <w:rFonts w:cs="Arial"/>
          <w:sz w:val="22"/>
          <w:szCs w:val="22"/>
        </w:rPr>
      </w:pPr>
      <w:r w:rsidRPr="00022DAB">
        <w:rPr>
          <w:rFonts w:cs="Arial"/>
          <w:sz w:val="22"/>
          <w:szCs w:val="22"/>
        </w:rPr>
        <w:t>Interpreting creative and planning objectives into appropriate</w:t>
      </w:r>
    </w:p>
    <w:p w14:paraId="7C83B77E" w14:textId="77777777" w:rsidR="00122255" w:rsidRPr="00022DAB" w:rsidRDefault="00122255" w:rsidP="00566E73">
      <w:pPr>
        <w:pStyle w:val="ListParagraph"/>
        <w:numPr>
          <w:ilvl w:val="0"/>
          <w:numId w:val="9"/>
        </w:numPr>
        <w:spacing w:before="120" w:line="280" w:lineRule="exact"/>
        <w:ind w:left="1843" w:hanging="425"/>
        <w:rPr>
          <w:rFonts w:cs="Arial"/>
          <w:sz w:val="22"/>
          <w:szCs w:val="22"/>
        </w:rPr>
      </w:pPr>
      <w:r w:rsidRPr="00022DAB">
        <w:rPr>
          <w:rFonts w:cs="Arial"/>
          <w:sz w:val="22"/>
          <w:szCs w:val="22"/>
        </w:rPr>
        <w:t xml:space="preserve">Reporting and tracking (live tracking, data reporting, integration) </w:t>
      </w:r>
    </w:p>
    <w:p w14:paraId="64235375" w14:textId="77777777" w:rsidR="00122255" w:rsidRPr="00022DAB" w:rsidRDefault="00122255" w:rsidP="00566E73">
      <w:pPr>
        <w:pStyle w:val="ListParagraph"/>
        <w:numPr>
          <w:ilvl w:val="0"/>
          <w:numId w:val="9"/>
        </w:numPr>
        <w:spacing w:before="120" w:line="280" w:lineRule="exact"/>
        <w:ind w:left="1843" w:hanging="425"/>
        <w:rPr>
          <w:rFonts w:cs="Arial"/>
          <w:sz w:val="22"/>
          <w:szCs w:val="22"/>
        </w:rPr>
      </w:pPr>
      <w:r w:rsidRPr="00022DAB">
        <w:rPr>
          <w:rFonts w:cs="Arial"/>
          <w:sz w:val="22"/>
          <w:szCs w:val="22"/>
        </w:rPr>
        <w:t xml:space="preserve">Manage all publishers and channels </w:t>
      </w:r>
    </w:p>
    <w:p w14:paraId="3A45A4EB" w14:textId="77777777" w:rsidR="00122255" w:rsidRPr="00022DAB" w:rsidRDefault="00122255" w:rsidP="00566E73">
      <w:pPr>
        <w:pStyle w:val="ListParagraph"/>
        <w:numPr>
          <w:ilvl w:val="0"/>
          <w:numId w:val="9"/>
        </w:numPr>
        <w:spacing w:before="120" w:line="280" w:lineRule="exact"/>
        <w:ind w:left="1843" w:hanging="425"/>
        <w:rPr>
          <w:rFonts w:cs="Arial"/>
          <w:sz w:val="22"/>
          <w:szCs w:val="22"/>
        </w:rPr>
      </w:pPr>
      <w:r w:rsidRPr="00022DAB">
        <w:rPr>
          <w:rFonts w:cs="Arial"/>
          <w:sz w:val="22"/>
          <w:szCs w:val="22"/>
        </w:rPr>
        <w:t>Understanding of international and EU student journey (</w:t>
      </w:r>
      <w:proofErr w:type="spellStart"/>
      <w:r w:rsidRPr="00022DAB">
        <w:rPr>
          <w:rFonts w:cs="Arial"/>
          <w:sz w:val="22"/>
          <w:szCs w:val="22"/>
        </w:rPr>
        <w:t>eg</w:t>
      </w:r>
      <w:proofErr w:type="spellEnd"/>
      <w:r w:rsidRPr="00022DAB">
        <w:rPr>
          <w:rFonts w:cs="Arial"/>
          <w:sz w:val="22"/>
          <w:szCs w:val="22"/>
        </w:rPr>
        <w:t xml:space="preserve"> Visa requirements/deadlines, studying in the UK, life. In the UK) – attract to conversion</w:t>
      </w:r>
    </w:p>
    <w:p w14:paraId="1CD4970D" w14:textId="77777777" w:rsidR="00122255" w:rsidRPr="00022DAB" w:rsidRDefault="00122255" w:rsidP="00566E73">
      <w:pPr>
        <w:pStyle w:val="ListParagraph"/>
        <w:numPr>
          <w:ilvl w:val="0"/>
          <w:numId w:val="9"/>
        </w:numPr>
        <w:spacing w:before="120" w:line="280" w:lineRule="exact"/>
        <w:ind w:left="1843" w:hanging="425"/>
        <w:rPr>
          <w:rFonts w:cs="Arial"/>
          <w:sz w:val="22"/>
          <w:szCs w:val="22"/>
        </w:rPr>
      </w:pPr>
      <w:r w:rsidRPr="00022DAB">
        <w:rPr>
          <w:rFonts w:cs="Arial"/>
          <w:sz w:val="22"/>
          <w:szCs w:val="22"/>
        </w:rPr>
        <w:t>Campaign media management and robust process</w:t>
      </w:r>
    </w:p>
    <w:p w14:paraId="22B392BC" w14:textId="77777777" w:rsidR="00122255" w:rsidRPr="00022DAB" w:rsidRDefault="00122255" w:rsidP="00566E73">
      <w:pPr>
        <w:pStyle w:val="ListParagraph"/>
        <w:numPr>
          <w:ilvl w:val="0"/>
          <w:numId w:val="9"/>
        </w:numPr>
        <w:spacing w:before="120" w:line="280" w:lineRule="exact"/>
        <w:ind w:left="1843" w:hanging="425"/>
        <w:rPr>
          <w:rFonts w:cs="Arial"/>
          <w:sz w:val="22"/>
          <w:szCs w:val="22"/>
        </w:rPr>
      </w:pPr>
      <w:r w:rsidRPr="00022DAB">
        <w:rPr>
          <w:rFonts w:cs="Arial"/>
          <w:sz w:val="22"/>
          <w:szCs w:val="22"/>
        </w:rPr>
        <w:t xml:space="preserve">Buying transparency and reporting </w:t>
      </w:r>
    </w:p>
    <w:p w14:paraId="5E10F4EF" w14:textId="77777777" w:rsidR="00122255" w:rsidRPr="00022DAB" w:rsidRDefault="00122255" w:rsidP="00566E73">
      <w:pPr>
        <w:pStyle w:val="ListParagraph"/>
        <w:numPr>
          <w:ilvl w:val="0"/>
          <w:numId w:val="9"/>
        </w:numPr>
        <w:spacing w:before="120" w:line="280" w:lineRule="exact"/>
        <w:ind w:left="1843" w:hanging="425"/>
        <w:rPr>
          <w:rFonts w:cs="Arial"/>
          <w:sz w:val="22"/>
          <w:szCs w:val="22"/>
        </w:rPr>
      </w:pPr>
      <w:r w:rsidRPr="00022DAB">
        <w:rPr>
          <w:rFonts w:cs="Arial"/>
          <w:sz w:val="22"/>
          <w:szCs w:val="22"/>
        </w:rPr>
        <w:t xml:space="preserve">Account management and process (and team support) </w:t>
      </w:r>
    </w:p>
    <w:p w14:paraId="4B916F55" w14:textId="77777777" w:rsidR="00122255" w:rsidRPr="00022DAB" w:rsidRDefault="00122255" w:rsidP="00566E73">
      <w:pPr>
        <w:pStyle w:val="ListParagraph"/>
        <w:numPr>
          <w:ilvl w:val="0"/>
          <w:numId w:val="9"/>
        </w:numPr>
        <w:spacing w:before="120" w:line="280" w:lineRule="exact"/>
        <w:ind w:left="1843" w:hanging="425"/>
        <w:rPr>
          <w:rFonts w:cs="Arial"/>
          <w:sz w:val="22"/>
          <w:szCs w:val="22"/>
        </w:rPr>
      </w:pPr>
      <w:r w:rsidRPr="00022DAB">
        <w:rPr>
          <w:rFonts w:cs="Arial"/>
          <w:sz w:val="22"/>
          <w:szCs w:val="22"/>
        </w:rPr>
        <w:t xml:space="preserve">Campaign set-up/tracking </w:t>
      </w:r>
    </w:p>
    <w:p w14:paraId="2568E90C" w14:textId="77777777" w:rsidR="00C20557" w:rsidRPr="00F21019" w:rsidRDefault="00C20557" w:rsidP="00BA1314">
      <w:pPr>
        <w:ind w:left="1134" w:hanging="425"/>
        <w:contextualSpacing/>
        <w:jc w:val="both"/>
        <w:rPr>
          <w:rFonts w:ascii="Arial" w:hAnsi="Arial" w:cs="Arial"/>
          <w:sz w:val="22"/>
          <w:szCs w:val="22"/>
        </w:rPr>
      </w:pPr>
    </w:p>
    <w:p w14:paraId="44C12AAE" w14:textId="65EE4EFC" w:rsidR="00704271" w:rsidRDefault="00704271" w:rsidP="00D752DD">
      <w:pPr>
        <w:ind w:left="720" w:hanging="720"/>
        <w:jc w:val="both"/>
        <w:rPr>
          <w:rFonts w:ascii="Arial" w:hAnsi="Arial" w:cs="Arial"/>
          <w:b/>
          <w:sz w:val="22"/>
          <w:szCs w:val="22"/>
        </w:rPr>
      </w:pPr>
      <w:bookmarkStart w:id="7" w:name="_Hlk30512689"/>
    </w:p>
    <w:p w14:paraId="4A97D385" w14:textId="72F8EB0D" w:rsidR="007B5676" w:rsidRPr="00022DAB" w:rsidRDefault="00753FA4" w:rsidP="00D752DD">
      <w:pPr>
        <w:ind w:left="720" w:hanging="720"/>
        <w:jc w:val="both"/>
        <w:rPr>
          <w:rFonts w:ascii="Arial" w:hAnsi="Arial" w:cs="Arial"/>
          <w:b/>
          <w:sz w:val="22"/>
          <w:szCs w:val="22"/>
        </w:rPr>
      </w:pPr>
      <w:bookmarkStart w:id="8" w:name="_Toc469406738"/>
      <w:bookmarkStart w:id="9" w:name="_Hlk30512739"/>
      <w:bookmarkEnd w:id="7"/>
      <w:r w:rsidRPr="00022DAB">
        <w:rPr>
          <w:rFonts w:ascii="Arial" w:hAnsi="Arial" w:cs="Arial"/>
          <w:b/>
          <w:sz w:val="22"/>
          <w:szCs w:val="22"/>
        </w:rPr>
        <w:t>4</w:t>
      </w:r>
      <w:r w:rsidR="006B4136" w:rsidRPr="00022DAB">
        <w:rPr>
          <w:rFonts w:ascii="Arial" w:hAnsi="Arial" w:cs="Arial"/>
          <w:b/>
          <w:sz w:val="22"/>
          <w:szCs w:val="22"/>
        </w:rPr>
        <w:t>.0</w:t>
      </w:r>
      <w:r w:rsidR="006B4136" w:rsidRPr="00022DAB">
        <w:rPr>
          <w:rFonts w:ascii="Arial" w:hAnsi="Arial" w:cs="Arial"/>
          <w:b/>
          <w:sz w:val="22"/>
          <w:szCs w:val="22"/>
        </w:rPr>
        <w:tab/>
      </w:r>
      <w:r w:rsidR="007B5676" w:rsidRPr="00022DAB">
        <w:rPr>
          <w:rFonts w:ascii="Arial" w:hAnsi="Arial" w:cs="Arial"/>
          <w:b/>
          <w:sz w:val="22"/>
          <w:szCs w:val="22"/>
        </w:rPr>
        <w:t>Additional Requirements</w:t>
      </w:r>
      <w:bookmarkEnd w:id="8"/>
    </w:p>
    <w:bookmarkEnd w:id="9"/>
    <w:p w14:paraId="3D9A657D" w14:textId="77777777" w:rsidR="007B5676" w:rsidRPr="00F21019" w:rsidRDefault="007B5676" w:rsidP="007B5676">
      <w:pPr>
        <w:rPr>
          <w:rFonts w:ascii="Arial" w:hAnsi="Arial" w:cs="Arial"/>
          <w:sz w:val="22"/>
          <w:szCs w:val="22"/>
        </w:rPr>
      </w:pPr>
    </w:p>
    <w:p w14:paraId="673453E2" w14:textId="4C1DA839" w:rsidR="007B5676" w:rsidRPr="00022DAB" w:rsidRDefault="00753FA4" w:rsidP="006B4136">
      <w:pPr>
        <w:spacing w:after="200" w:line="280" w:lineRule="exact"/>
        <w:rPr>
          <w:rFonts w:ascii="Arial" w:hAnsi="Arial" w:cs="Arial"/>
          <w:sz w:val="22"/>
          <w:szCs w:val="22"/>
        </w:rPr>
      </w:pPr>
      <w:r w:rsidRPr="00022DAB">
        <w:rPr>
          <w:rFonts w:ascii="Arial" w:hAnsi="Arial" w:cs="Arial"/>
          <w:sz w:val="22"/>
          <w:szCs w:val="22"/>
        </w:rPr>
        <w:t>4</w:t>
      </w:r>
      <w:r w:rsidR="006B4136" w:rsidRPr="00022DAB">
        <w:rPr>
          <w:rFonts w:ascii="Arial" w:hAnsi="Arial" w:cs="Arial"/>
          <w:sz w:val="22"/>
          <w:szCs w:val="22"/>
        </w:rPr>
        <w:t>.1</w:t>
      </w:r>
      <w:r w:rsidR="006B4136" w:rsidRPr="00022DAB">
        <w:rPr>
          <w:rFonts w:ascii="Arial" w:hAnsi="Arial" w:cs="Arial"/>
          <w:sz w:val="22"/>
          <w:szCs w:val="22"/>
        </w:rPr>
        <w:tab/>
      </w:r>
      <w:r w:rsidR="007B5676" w:rsidRPr="00022DAB">
        <w:rPr>
          <w:rFonts w:ascii="Arial" w:hAnsi="Arial" w:cs="Arial"/>
          <w:sz w:val="22"/>
          <w:szCs w:val="22"/>
        </w:rPr>
        <w:t>The Service Provider(s) will need to:</w:t>
      </w:r>
    </w:p>
    <w:p w14:paraId="5D82FF62" w14:textId="77777777" w:rsidR="007B5676" w:rsidRPr="00022DAB" w:rsidRDefault="007B5676" w:rsidP="00566E73">
      <w:pPr>
        <w:pStyle w:val="ListParagraph"/>
        <w:numPr>
          <w:ilvl w:val="0"/>
          <w:numId w:val="11"/>
        </w:numPr>
        <w:spacing w:before="120" w:line="280" w:lineRule="exact"/>
        <w:ind w:left="1134" w:hanging="425"/>
        <w:rPr>
          <w:rFonts w:cs="Arial"/>
          <w:sz w:val="22"/>
          <w:szCs w:val="22"/>
        </w:rPr>
      </w:pPr>
      <w:r w:rsidRPr="00022DAB">
        <w:rPr>
          <w:rFonts w:cs="Arial"/>
          <w:sz w:val="22"/>
          <w:szCs w:val="22"/>
        </w:rPr>
        <w:t>Meet and fulfil the brief on time, to budget and to a high standard – high standard is defined as being able to produce work error free, to reflect our Being Westminster brand ethos and to meet the brief.</w:t>
      </w:r>
    </w:p>
    <w:p w14:paraId="058C3D3A" w14:textId="77777777" w:rsidR="00D752DD" w:rsidRPr="00022DAB" w:rsidRDefault="00D752DD" w:rsidP="006B4136">
      <w:pPr>
        <w:pStyle w:val="ListParagraph"/>
        <w:spacing w:before="120" w:line="280" w:lineRule="exact"/>
        <w:ind w:left="1134" w:hanging="425"/>
        <w:rPr>
          <w:rFonts w:cs="Arial"/>
          <w:sz w:val="22"/>
          <w:szCs w:val="22"/>
        </w:rPr>
      </w:pPr>
    </w:p>
    <w:p w14:paraId="70159FC0" w14:textId="77777777" w:rsidR="007B5676" w:rsidRPr="00022DAB" w:rsidRDefault="007B5676" w:rsidP="00566E73">
      <w:pPr>
        <w:pStyle w:val="ListParagraph"/>
        <w:numPr>
          <w:ilvl w:val="0"/>
          <w:numId w:val="11"/>
        </w:numPr>
        <w:spacing w:before="120" w:line="280" w:lineRule="exact"/>
        <w:ind w:left="1134" w:hanging="425"/>
        <w:rPr>
          <w:rFonts w:cs="Arial"/>
          <w:sz w:val="22"/>
          <w:szCs w:val="22"/>
        </w:rPr>
      </w:pPr>
      <w:r w:rsidRPr="00022DAB">
        <w:rPr>
          <w:rFonts w:cs="Arial"/>
          <w:sz w:val="22"/>
          <w:szCs w:val="22"/>
        </w:rPr>
        <w:t xml:space="preserve">Be flexible to create and amend campaigns in an agile manner and be equipped to adapt to unexpected changes in the media buying process – i.e. account management be aware of potential issues with supplied creative and bespoke publishing formats and advise on ASA guidelines and best practice. </w:t>
      </w:r>
    </w:p>
    <w:p w14:paraId="089E861C" w14:textId="77777777" w:rsidR="00D752DD" w:rsidRPr="00022DAB" w:rsidRDefault="00D752DD" w:rsidP="006B4136">
      <w:pPr>
        <w:pStyle w:val="ListParagraph"/>
        <w:ind w:left="1134" w:hanging="425"/>
        <w:rPr>
          <w:rFonts w:cs="Arial"/>
          <w:sz w:val="22"/>
          <w:szCs w:val="22"/>
        </w:rPr>
      </w:pPr>
    </w:p>
    <w:p w14:paraId="448B8F4D" w14:textId="77777777" w:rsidR="00D752DD" w:rsidRPr="00022DAB" w:rsidRDefault="007B5676" w:rsidP="00566E73">
      <w:pPr>
        <w:pStyle w:val="ListParagraph"/>
        <w:numPr>
          <w:ilvl w:val="0"/>
          <w:numId w:val="11"/>
        </w:numPr>
        <w:spacing w:before="120" w:line="280" w:lineRule="exact"/>
        <w:ind w:left="1134" w:hanging="425"/>
        <w:rPr>
          <w:rFonts w:cs="Arial"/>
          <w:sz w:val="22"/>
          <w:szCs w:val="22"/>
        </w:rPr>
      </w:pPr>
      <w:r w:rsidRPr="00022DAB">
        <w:rPr>
          <w:rFonts w:cs="Arial"/>
          <w:sz w:val="22"/>
          <w:szCs w:val="22"/>
        </w:rPr>
        <w:t>Demonstrate the agility and flexibility to amend campaigns mid-campaign.</w:t>
      </w:r>
    </w:p>
    <w:p w14:paraId="3905607A" w14:textId="77777777" w:rsidR="00D752DD" w:rsidRPr="00022DAB" w:rsidRDefault="00D752DD" w:rsidP="006B4136">
      <w:pPr>
        <w:pStyle w:val="ListParagraph"/>
        <w:ind w:left="1134" w:hanging="425"/>
        <w:rPr>
          <w:rFonts w:cs="Arial"/>
          <w:sz w:val="22"/>
          <w:szCs w:val="22"/>
          <w:highlight w:val="yellow"/>
        </w:rPr>
      </w:pPr>
    </w:p>
    <w:p w14:paraId="15A79F7B" w14:textId="77777777" w:rsidR="00605958" w:rsidRPr="00022DAB" w:rsidRDefault="007B5676" w:rsidP="00605958">
      <w:pPr>
        <w:pStyle w:val="ListParagraph"/>
        <w:numPr>
          <w:ilvl w:val="0"/>
          <w:numId w:val="11"/>
        </w:numPr>
        <w:spacing w:before="120" w:line="280" w:lineRule="exact"/>
        <w:ind w:left="1134" w:hanging="425"/>
        <w:rPr>
          <w:rFonts w:cs="Arial"/>
          <w:sz w:val="22"/>
          <w:szCs w:val="22"/>
        </w:rPr>
      </w:pPr>
      <w:proofErr w:type="gramStart"/>
      <w:r w:rsidRPr="00022DAB">
        <w:rPr>
          <w:rFonts w:cs="Arial"/>
          <w:sz w:val="22"/>
          <w:szCs w:val="22"/>
        </w:rPr>
        <w:t>Have an understanding of</w:t>
      </w:r>
      <w:proofErr w:type="gramEnd"/>
      <w:r w:rsidRPr="00022DAB">
        <w:rPr>
          <w:rFonts w:cs="Arial"/>
          <w:sz w:val="22"/>
          <w:szCs w:val="22"/>
        </w:rPr>
        <w:t xml:space="preserve"> UX and user-centred design principles</w:t>
      </w:r>
      <w:r w:rsidR="003E51D6" w:rsidRPr="00022DAB">
        <w:rPr>
          <w:rFonts w:cs="Arial"/>
          <w:sz w:val="22"/>
          <w:szCs w:val="22"/>
        </w:rPr>
        <w:t>.</w:t>
      </w:r>
    </w:p>
    <w:p w14:paraId="5A9DE65B" w14:textId="77777777" w:rsidR="00605958" w:rsidRPr="00F21019" w:rsidRDefault="00605958" w:rsidP="00F21019">
      <w:pPr>
        <w:pStyle w:val="ListParagraph"/>
        <w:rPr>
          <w:rFonts w:cs="Arial"/>
          <w:sz w:val="22"/>
          <w:szCs w:val="22"/>
        </w:rPr>
      </w:pPr>
    </w:p>
    <w:p w14:paraId="311E2286" w14:textId="2B7A80B0" w:rsidR="00605958" w:rsidRPr="00022DAB" w:rsidRDefault="00605958" w:rsidP="00F21019">
      <w:pPr>
        <w:pStyle w:val="ListParagraph"/>
        <w:numPr>
          <w:ilvl w:val="0"/>
          <w:numId w:val="11"/>
        </w:numPr>
        <w:spacing w:before="120" w:line="280" w:lineRule="exact"/>
        <w:ind w:left="1134" w:hanging="425"/>
        <w:rPr>
          <w:rFonts w:cs="Arial"/>
          <w:sz w:val="22"/>
          <w:szCs w:val="22"/>
        </w:rPr>
      </w:pPr>
      <w:r w:rsidRPr="00F21019">
        <w:rPr>
          <w:rFonts w:cs="Arial"/>
          <w:sz w:val="22"/>
          <w:szCs w:val="22"/>
        </w:rPr>
        <w:t xml:space="preserve"> </w:t>
      </w:r>
      <w:r w:rsidRPr="00022DAB">
        <w:rPr>
          <w:rFonts w:cs="Arial"/>
          <w:sz w:val="22"/>
          <w:szCs w:val="22"/>
        </w:rPr>
        <w:t>In relation to campaign briefs, manage the University’s Google AdWords account to deliver targeted, optimised and engaging campaigns to the defined portfolio across Paid Search, Google Display Network and YouTube</w:t>
      </w:r>
    </w:p>
    <w:p w14:paraId="72C8A214" w14:textId="5793E768" w:rsidR="00D752DD" w:rsidRPr="00022DAB" w:rsidRDefault="00D8113E" w:rsidP="00F21019">
      <w:pPr>
        <w:pStyle w:val="Heading2"/>
        <w:keepNext w:val="0"/>
        <w:keepLines w:val="0"/>
        <w:spacing w:before="360" w:after="60" w:line="360" w:lineRule="exact"/>
        <w:ind w:left="709" w:hanging="709"/>
        <w:rPr>
          <w:rFonts w:ascii="Arial" w:hAnsi="Arial" w:cs="Arial"/>
          <w:b/>
          <w:sz w:val="22"/>
          <w:szCs w:val="22"/>
        </w:rPr>
      </w:pPr>
      <w:r w:rsidRPr="00F21019">
        <w:rPr>
          <w:rFonts w:ascii="Arial" w:hAnsi="Arial" w:cs="Arial"/>
          <w:b/>
          <w:color w:val="auto"/>
          <w:sz w:val="22"/>
          <w:szCs w:val="22"/>
        </w:rPr>
        <w:lastRenderedPageBreak/>
        <w:t xml:space="preserve">5.0 </w:t>
      </w:r>
      <w:r w:rsidRPr="00F21019">
        <w:rPr>
          <w:rFonts w:ascii="Arial" w:hAnsi="Arial" w:cs="Arial"/>
          <w:b/>
          <w:sz w:val="22"/>
          <w:szCs w:val="22"/>
        </w:rPr>
        <w:tab/>
      </w:r>
      <w:bookmarkStart w:id="10" w:name="_Toc469406739"/>
      <w:bookmarkStart w:id="11" w:name="_Hlk30512784"/>
      <w:r w:rsidR="00D752DD" w:rsidRPr="00022DAB">
        <w:rPr>
          <w:rFonts w:ascii="Arial" w:hAnsi="Arial" w:cs="Arial"/>
          <w:b/>
          <w:color w:val="auto"/>
          <w:sz w:val="22"/>
          <w:szCs w:val="22"/>
        </w:rPr>
        <w:t>Service Delivery</w:t>
      </w:r>
      <w:bookmarkEnd w:id="10"/>
    </w:p>
    <w:bookmarkEnd w:id="11"/>
    <w:p w14:paraId="15FED7D3" w14:textId="77777777" w:rsidR="00D752DD" w:rsidRPr="00022DAB" w:rsidRDefault="00D752DD" w:rsidP="00D752DD">
      <w:pPr>
        <w:rPr>
          <w:rFonts w:ascii="Arial" w:hAnsi="Arial" w:cs="Arial"/>
          <w:sz w:val="22"/>
          <w:szCs w:val="22"/>
        </w:rPr>
      </w:pPr>
    </w:p>
    <w:p w14:paraId="6CAA652F" w14:textId="3A9B76A0" w:rsidR="00D752DD" w:rsidRPr="00F21019" w:rsidRDefault="00753FA4" w:rsidP="006B4136">
      <w:pPr>
        <w:spacing w:after="200" w:line="280" w:lineRule="exact"/>
        <w:ind w:left="709" w:hanging="709"/>
        <w:rPr>
          <w:rFonts w:ascii="Arial" w:hAnsi="Arial" w:cs="Arial"/>
          <w:sz w:val="22"/>
          <w:szCs w:val="22"/>
        </w:rPr>
      </w:pPr>
      <w:r w:rsidRPr="00022DAB">
        <w:rPr>
          <w:rFonts w:ascii="Arial" w:hAnsi="Arial" w:cs="Arial"/>
          <w:sz w:val="22"/>
          <w:szCs w:val="22"/>
        </w:rPr>
        <w:t>5</w:t>
      </w:r>
      <w:r w:rsidR="006B4136" w:rsidRPr="00022DAB">
        <w:rPr>
          <w:rFonts w:ascii="Arial" w:hAnsi="Arial" w:cs="Arial"/>
          <w:sz w:val="22"/>
          <w:szCs w:val="22"/>
        </w:rPr>
        <w:t>.1</w:t>
      </w:r>
      <w:r w:rsidR="006B4136" w:rsidRPr="00F21019">
        <w:rPr>
          <w:rFonts w:ascii="Arial" w:hAnsi="Arial" w:cs="Arial"/>
          <w:sz w:val="22"/>
          <w:szCs w:val="22"/>
        </w:rPr>
        <w:tab/>
      </w:r>
      <w:r w:rsidR="00D752DD" w:rsidRPr="00022DAB">
        <w:rPr>
          <w:rFonts w:ascii="Arial" w:hAnsi="Arial" w:cs="Arial"/>
          <w:sz w:val="22"/>
          <w:szCs w:val="22"/>
        </w:rPr>
        <w:t xml:space="preserve">The Service Provider(s) must display the ability to react swiftly to the receipt of campaign briefs and communication about amending activity mid-campaign, to ensure best value, </w:t>
      </w:r>
      <w:r w:rsidR="004E589C" w:rsidRPr="00022DAB">
        <w:rPr>
          <w:rFonts w:ascii="Arial" w:hAnsi="Arial" w:cs="Arial"/>
          <w:sz w:val="22"/>
          <w:szCs w:val="22"/>
        </w:rPr>
        <w:t>in order that the University l</w:t>
      </w:r>
      <w:r w:rsidR="00D752DD" w:rsidRPr="00022DAB">
        <w:rPr>
          <w:rFonts w:ascii="Arial" w:hAnsi="Arial" w:cs="Arial"/>
          <w:sz w:val="22"/>
          <w:szCs w:val="22"/>
        </w:rPr>
        <w:t>earn</w:t>
      </w:r>
      <w:r w:rsidR="004E589C" w:rsidRPr="00022DAB">
        <w:rPr>
          <w:rFonts w:ascii="Arial" w:hAnsi="Arial" w:cs="Arial"/>
          <w:sz w:val="22"/>
          <w:szCs w:val="22"/>
        </w:rPr>
        <w:t>s</w:t>
      </w:r>
      <w:r w:rsidR="00D752DD" w:rsidRPr="00022DAB">
        <w:rPr>
          <w:rFonts w:ascii="Arial" w:hAnsi="Arial" w:cs="Arial"/>
          <w:sz w:val="22"/>
          <w:szCs w:val="22"/>
        </w:rPr>
        <w:t xml:space="preserve"> and react from the impact of campaigns</w:t>
      </w:r>
      <w:r w:rsidR="00D752DD" w:rsidRPr="00F21019">
        <w:rPr>
          <w:rFonts w:ascii="Arial" w:hAnsi="Arial" w:cs="Arial"/>
          <w:sz w:val="22"/>
          <w:szCs w:val="22"/>
        </w:rPr>
        <w:t>.</w:t>
      </w:r>
    </w:p>
    <w:p w14:paraId="5FF8AA5E" w14:textId="410876B8" w:rsidR="00D752DD" w:rsidRPr="00F21019" w:rsidRDefault="00D752DD" w:rsidP="00F21019">
      <w:pPr>
        <w:pStyle w:val="ListParagraph"/>
        <w:numPr>
          <w:ilvl w:val="1"/>
          <w:numId w:val="30"/>
        </w:numPr>
        <w:spacing w:after="200" w:line="280" w:lineRule="exact"/>
        <w:ind w:left="709" w:hanging="709"/>
        <w:rPr>
          <w:rFonts w:cs="Arial"/>
          <w:sz w:val="22"/>
          <w:szCs w:val="22"/>
        </w:rPr>
      </w:pPr>
      <w:r w:rsidRPr="00F21019">
        <w:rPr>
          <w:rFonts w:cs="Arial"/>
          <w:sz w:val="22"/>
          <w:szCs w:val="22"/>
        </w:rPr>
        <w:t xml:space="preserve">While this may vary from project to project, </w:t>
      </w:r>
      <w:r w:rsidR="004E589C" w:rsidRPr="00F21019">
        <w:rPr>
          <w:rFonts w:cs="Arial"/>
          <w:sz w:val="22"/>
          <w:szCs w:val="22"/>
        </w:rPr>
        <w:t xml:space="preserve">the University will </w:t>
      </w:r>
      <w:r w:rsidRPr="00F21019">
        <w:rPr>
          <w:rFonts w:cs="Arial"/>
          <w:sz w:val="22"/>
          <w:szCs w:val="22"/>
        </w:rPr>
        <w:t>agree the categorisation of projects based on leave of priority:</w:t>
      </w:r>
    </w:p>
    <w:p w14:paraId="61ACC05F" w14:textId="77777777" w:rsidR="00D752DD" w:rsidRPr="00022DAB" w:rsidRDefault="00D752DD" w:rsidP="00D752DD">
      <w:pPr>
        <w:rPr>
          <w:rFonts w:ascii="Arial" w:hAnsi="Arial" w:cs="Arial"/>
          <w:sz w:val="22"/>
          <w:szCs w:val="22"/>
        </w:rPr>
      </w:pPr>
    </w:p>
    <w:tbl>
      <w:tblPr>
        <w:tblW w:w="5954" w:type="dxa"/>
        <w:tblInd w:w="2649" w:type="dxa"/>
        <w:tblBorders>
          <w:bottom w:val="single" w:sz="4" w:space="0" w:color="auto"/>
          <w:insideH w:val="single" w:sz="4" w:space="0" w:color="auto"/>
        </w:tblBorders>
        <w:tblLook w:val="04A0" w:firstRow="1" w:lastRow="0" w:firstColumn="1" w:lastColumn="0" w:noHBand="0" w:noVBand="1"/>
      </w:tblPr>
      <w:tblGrid>
        <w:gridCol w:w="986"/>
        <w:gridCol w:w="1997"/>
        <w:gridCol w:w="2971"/>
      </w:tblGrid>
      <w:tr w:rsidR="00D752DD" w:rsidRPr="00022DAB" w14:paraId="325D8479" w14:textId="77777777" w:rsidTr="00F004C0">
        <w:trPr>
          <w:trHeight w:val="387"/>
        </w:trPr>
        <w:tc>
          <w:tcPr>
            <w:tcW w:w="2983" w:type="dxa"/>
            <w:gridSpan w:val="2"/>
            <w:shd w:val="clear" w:color="auto" w:fill="44546A" w:themeFill="text2"/>
            <w:noWrap/>
            <w:vAlign w:val="center"/>
            <w:hideMark/>
          </w:tcPr>
          <w:p w14:paraId="3B5CEFC1" w14:textId="77777777" w:rsidR="00D752DD" w:rsidRPr="00022DAB" w:rsidRDefault="00D752DD" w:rsidP="001C1B89">
            <w:pPr>
              <w:jc w:val="center"/>
              <w:rPr>
                <w:rFonts w:ascii="Arial" w:hAnsi="Arial" w:cs="Arial"/>
                <w:b/>
                <w:color w:val="FFFFFF" w:themeColor="background1"/>
                <w:sz w:val="22"/>
                <w:szCs w:val="22"/>
              </w:rPr>
            </w:pPr>
            <w:r w:rsidRPr="00022DAB">
              <w:rPr>
                <w:rFonts w:ascii="Arial" w:hAnsi="Arial" w:cs="Arial"/>
                <w:b/>
                <w:color w:val="FFFFFF" w:themeColor="background1"/>
                <w:sz w:val="22"/>
                <w:szCs w:val="22"/>
              </w:rPr>
              <w:t>PRIORITY</w:t>
            </w:r>
          </w:p>
        </w:tc>
        <w:tc>
          <w:tcPr>
            <w:tcW w:w="2971" w:type="dxa"/>
            <w:shd w:val="clear" w:color="auto" w:fill="44546A" w:themeFill="text2"/>
            <w:noWrap/>
            <w:vAlign w:val="center"/>
            <w:hideMark/>
          </w:tcPr>
          <w:p w14:paraId="77668086" w14:textId="77777777" w:rsidR="00D752DD" w:rsidRPr="00022DAB" w:rsidRDefault="00D752DD" w:rsidP="001C1B89">
            <w:pPr>
              <w:jc w:val="center"/>
              <w:rPr>
                <w:rFonts w:ascii="Arial" w:hAnsi="Arial" w:cs="Arial"/>
                <w:b/>
                <w:color w:val="FFFFFF" w:themeColor="background1"/>
                <w:sz w:val="22"/>
                <w:szCs w:val="22"/>
              </w:rPr>
            </w:pPr>
            <w:r w:rsidRPr="00022DAB">
              <w:rPr>
                <w:rFonts w:ascii="Arial" w:hAnsi="Arial" w:cs="Arial"/>
                <w:b/>
                <w:color w:val="FFFFFF" w:themeColor="background1"/>
                <w:sz w:val="22"/>
                <w:szCs w:val="22"/>
              </w:rPr>
              <w:t>RESPONSE TIME</w:t>
            </w:r>
          </w:p>
        </w:tc>
      </w:tr>
      <w:tr w:rsidR="00D752DD" w:rsidRPr="00022DAB" w14:paraId="77498B64" w14:textId="77777777" w:rsidTr="00F004C0">
        <w:trPr>
          <w:trHeight w:val="300"/>
        </w:trPr>
        <w:tc>
          <w:tcPr>
            <w:tcW w:w="986" w:type="dxa"/>
            <w:shd w:val="clear" w:color="auto" w:fill="auto"/>
            <w:noWrap/>
            <w:vAlign w:val="center"/>
            <w:hideMark/>
          </w:tcPr>
          <w:p w14:paraId="48AFF018" w14:textId="77777777" w:rsidR="00D752DD" w:rsidRPr="00022DAB" w:rsidRDefault="00D752DD" w:rsidP="001C1B89">
            <w:pPr>
              <w:rPr>
                <w:rFonts w:ascii="Arial" w:hAnsi="Arial" w:cs="Arial"/>
                <w:color w:val="000000"/>
                <w:sz w:val="22"/>
                <w:szCs w:val="22"/>
              </w:rPr>
            </w:pPr>
            <w:r w:rsidRPr="00022DAB">
              <w:rPr>
                <w:rFonts w:ascii="Arial" w:hAnsi="Arial" w:cs="Arial"/>
                <w:color w:val="000000"/>
                <w:sz w:val="22"/>
                <w:szCs w:val="22"/>
              </w:rPr>
              <w:t>1</w:t>
            </w:r>
          </w:p>
        </w:tc>
        <w:tc>
          <w:tcPr>
            <w:tcW w:w="1997" w:type="dxa"/>
            <w:shd w:val="clear" w:color="auto" w:fill="auto"/>
            <w:noWrap/>
            <w:vAlign w:val="center"/>
            <w:hideMark/>
          </w:tcPr>
          <w:p w14:paraId="209AB644" w14:textId="77777777" w:rsidR="00D752DD" w:rsidRPr="00022DAB" w:rsidRDefault="00D752DD" w:rsidP="001C1B89">
            <w:pPr>
              <w:rPr>
                <w:rFonts w:ascii="Arial" w:hAnsi="Arial" w:cs="Arial"/>
                <w:color w:val="000000"/>
                <w:sz w:val="22"/>
                <w:szCs w:val="22"/>
              </w:rPr>
            </w:pPr>
            <w:r w:rsidRPr="00022DAB">
              <w:rPr>
                <w:rFonts w:ascii="Arial" w:hAnsi="Arial" w:cs="Arial"/>
                <w:color w:val="000000"/>
                <w:sz w:val="22"/>
                <w:szCs w:val="22"/>
              </w:rPr>
              <w:t>Critical</w:t>
            </w:r>
          </w:p>
        </w:tc>
        <w:tc>
          <w:tcPr>
            <w:tcW w:w="2971" w:type="dxa"/>
            <w:shd w:val="clear" w:color="auto" w:fill="auto"/>
            <w:noWrap/>
            <w:vAlign w:val="center"/>
            <w:hideMark/>
          </w:tcPr>
          <w:p w14:paraId="6A4F179B" w14:textId="77777777" w:rsidR="00D752DD" w:rsidRPr="00022DAB" w:rsidRDefault="0036565A" w:rsidP="001C1B89">
            <w:pPr>
              <w:jc w:val="center"/>
              <w:rPr>
                <w:rFonts w:ascii="Arial" w:hAnsi="Arial" w:cs="Arial"/>
                <w:color w:val="000000"/>
                <w:sz w:val="22"/>
                <w:szCs w:val="22"/>
              </w:rPr>
            </w:pPr>
            <w:r w:rsidRPr="00022DAB">
              <w:rPr>
                <w:rFonts w:ascii="Arial" w:hAnsi="Arial" w:cs="Arial"/>
                <w:color w:val="000000"/>
                <w:sz w:val="22"/>
                <w:szCs w:val="22"/>
              </w:rPr>
              <w:t xml:space="preserve">       </w:t>
            </w:r>
            <w:r w:rsidR="00D752DD" w:rsidRPr="00022DAB">
              <w:rPr>
                <w:rFonts w:ascii="Arial" w:hAnsi="Arial" w:cs="Arial"/>
                <w:color w:val="000000"/>
                <w:sz w:val="22"/>
                <w:szCs w:val="22"/>
              </w:rPr>
              <w:t>2 days</w:t>
            </w:r>
          </w:p>
        </w:tc>
      </w:tr>
      <w:tr w:rsidR="00D752DD" w:rsidRPr="00022DAB" w14:paraId="47E3EAB9" w14:textId="77777777" w:rsidTr="00F004C0">
        <w:trPr>
          <w:trHeight w:val="300"/>
        </w:trPr>
        <w:tc>
          <w:tcPr>
            <w:tcW w:w="986" w:type="dxa"/>
            <w:shd w:val="clear" w:color="auto" w:fill="auto"/>
            <w:noWrap/>
            <w:vAlign w:val="center"/>
            <w:hideMark/>
          </w:tcPr>
          <w:p w14:paraId="5B7585B8" w14:textId="77777777" w:rsidR="00D752DD" w:rsidRPr="00022DAB" w:rsidRDefault="00D752DD" w:rsidP="001C1B89">
            <w:pPr>
              <w:rPr>
                <w:rFonts w:ascii="Arial" w:hAnsi="Arial" w:cs="Arial"/>
                <w:color w:val="000000"/>
                <w:sz w:val="22"/>
                <w:szCs w:val="22"/>
              </w:rPr>
            </w:pPr>
            <w:r w:rsidRPr="00022DAB">
              <w:rPr>
                <w:rFonts w:ascii="Arial" w:hAnsi="Arial" w:cs="Arial"/>
                <w:color w:val="000000"/>
                <w:sz w:val="22"/>
                <w:szCs w:val="22"/>
              </w:rPr>
              <w:t>2</w:t>
            </w:r>
          </w:p>
        </w:tc>
        <w:tc>
          <w:tcPr>
            <w:tcW w:w="1997" w:type="dxa"/>
            <w:shd w:val="clear" w:color="auto" w:fill="auto"/>
            <w:noWrap/>
            <w:vAlign w:val="center"/>
            <w:hideMark/>
          </w:tcPr>
          <w:p w14:paraId="4697D091" w14:textId="77777777" w:rsidR="00D752DD" w:rsidRPr="00022DAB" w:rsidRDefault="00D752DD" w:rsidP="001C1B89">
            <w:pPr>
              <w:rPr>
                <w:rFonts w:ascii="Arial" w:hAnsi="Arial" w:cs="Arial"/>
                <w:color w:val="000000"/>
                <w:sz w:val="22"/>
                <w:szCs w:val="22"/>
              </w:rPr>
            </w:pPr>
            <w:r w:rsidRPr="00022DAB">
              <w:rPr>
                <w:rFonts w:ascii="Arial" w:hAnsi="Arial" w:cs="Arial"/>
                <w:color w:val="000000"/>
                <w:sz w:val="22"/>
                <w:szCs w:val="22"/>
              </w:rPr>
              <w:t>Priority</w:t>
            </w:r>
          </w:p>
        </w:tc>
        <w:tc>
          <w:tcPr>
            <w:tcW w:w="2971" w:type="dxa"/>
            <w:shd w:val="clear" w:color="auto" w:fill="auto"/>
            <w:noWrap/>
            <w:vAlign w:val="center"/>
            <w:hideMark/>
          </w:tcPr>
          <w:p w14:paraId="492913A8" w14:textId="77777777" w:rsidR="00D752DD" w:rsidRPr="00022DAB" w:rsidRDefault="0036565A" w:rsidP="001C1B89">
            <w:pPr>
              <w:jc w:val="center"/>
              <w:rPr>
                <w:rFonts w:ascii="Arial" w:hAnsi="Arial" w:cs="Arial"/>
                <w:color w:val="000000"/>
                <w:sz w:val="22"/>
                <w:szCs w:val="22"/>
              </w:rPr>
            </w:pPr>
            <w:r w:rsidRPr="00022DAB">
              <w:rPr>
                <w:rFonts w:ascii="Arial" w:hAnsi="Arial" w:cs="Arial"/>
                <w:color w:val="000000"/>
                <w:sz w:val="22"/>
                <w:szCs w:val="22"/>
              </w:rPr>
              <w:t xml:space="preserve">       </w:t>
            </w:r>
            <w:r w:rsidR="00D752DD" w:rsidRPr="00022DAB">
              <w:rPr>
                <w:rFonts w:ascii="Arial" w:hAnsi="Arial" w:cs="Arial"/>
                <w:color w:val="000000"/>
                <w:sz w:val="22"/>
                <w:szCs w:val="22"/>
              </w:rPr>
              <w:t>5 days</w:t>
            </w:r>
          </w:p>
        </w:tc>
      </w:tr>
      <w:tr w:rsidR="00D752DD" w:rsidRPr="00022DAB" w14:paraId="031AE543" w14:textId="77777777" w:rsidTr="00F004C0">
        <w:trPr>
          <w:trHeight w:val="300"/>
        </w:trPr>
        <w:tc>
          <w:tcPr>
            <w:tcW w:w="986" w:type="dxa"/>
            <w:shd w:val="clear" w:color="auto" w:fill="auto"/>
            <w:noWrap/>
            <w:vAlign w:val="center"/>
            <w:hideMark/>
          </w:tcPr>
          <w:p w14:paraId="0DB09B1E" w14:textId="77777777" w:rsidR="00D752DD" w:rsidRPr="00022DAB" w:rsidRDefault="00D752DD" w:rsidP="001C1B89">
            <w:pPr>
              <w:rPr>
                <w:rFonts w:ascii="Arial" w:hAnsi="Arial" w:cs="Arial"/>
                <w:color w:val="000000"/>
                <w:sz w:val="22"/>
                <w:szCs w:val="22"/>
              </w:rPr>
            </w:pPr>
            <w:r w:rsidRPr="00022DAB">
              <w:rPr>
                <w:rFonts w:ascii="Arial" w:hAnsi="Arial" w:cs="Arial"/>
                <w:color w:val="000000"/>
                <w:sz w:val="22"/>
                <w:szCs w:val="22"/>
              </w:rPr>
              <w:t>3</w:t>
            </w:r>
          </w:p>
        </w:tc>
        <w:tc>
          <w:tcPr>
            <w:tcW w:w="1997" w:type="dxa"/>
            <w:shd w:val="clear" w:color="auto" w:fill="auto"/>
            <w:noWrap/>
            <w:vAlign w:val="center"/>
            <w:hideMark/>
          </w:tcPr>
          <w:p w14:paraId="4B3B948E" w14:textId="77777777" w:rsidR="00D752DD" w:rsidRPr="00022DAB" w:rsidRDefault="00D752DD" w:rsidP="001C1B89">
            <w:pPr>
              <w:rPr>
                <w:rFonts w:ascii="Arial" w:hAnsi="Arial" w:cs="Arial"/>
                <w:color w:val="000000"/>
                <w:sz w:val="22"/>
                <w:szCs w:val="22"/>
              </w:rPr>
            </w:pPr>
            <w:r w:rsidRPr="00022DAB">
              <w:rPr>
                <w:rFonts w:ascii="Arial" w:hAnsi="Arial" w:cs="Arial"/>
                <w:color w:val="000000"/>
                <w:sz w:val="22"/>
                <w:szCs w:val="22"/>
              </w:rPr>
              <w:t>Standard</w:t>
            </w:r>
          </w:p>
        </w:tc>
        <w:tc>
          <w:tcPr>
            <w:tcW w:w="2971" w:type="dxa"/>
            <w:shd w:val="clear" w:color="auto" w:fill="auto"/>
            <w:noWrap/>
            <w:vAlign w:val="center"/>
            <w:hideMark/>
          </w:tcPr>
          <w:p w14:paraId="47BEF070" w14:textId="77777777" w:rsidR="00D752DD" w:rsidRPr="00022DAB" w:rsidRDefault="0036565A" w:rsidP="00566E73">
            <w:pPr>
              <w:pStyle w:val="ListParagraph"/>
              <w:numPr>
                <w:ilvl w:val="0"/>
                <w:numId w:val="19"/>
              </w:numPr>
              <w:jc w:val="center"/>
              <w:rPr>
                <w:rFonts w:cs="Arial"/>
                <w:color w:val="000000"/>
                <w:sz w:val="22"/>
                <w:szCs w:val="22"/>
              </w:rPr>
            </w:pPr>
            <w:r w:rsidRPr="00022DAB">
              <w:rPr>
                <w:rFonts w:cs="Arial"/>
                <w:color w:val="000000"/>
                <w:sz w:val="22"/>
                <w:szCs w:val="22"/>
              </w:rPr>
              <w:t>da</w:t>
            </w:r>
            <w:r w:rsidR="00D752DD" w:rsidRPr="00022DAB">
              <w:rPr>
                <w:rFonts w:cs="Arial"/>
                <w:color w:val="000000"/>
                <w:sz w:val="22"/>
                <w:szCs w:val="22"/>
              </w:rPr>
              <w:t>ys</w:t>
            </w:r>
          </w:p>
        </w:tc>
      </w:tr>
    </w:tbl>
    <w:p w14:paraId="39D9F662" w14:textId="77777777" w:rsidR="00D752DD" w:rsidRPr="00022DAB" w:rsidRDefault="00D752DD" w:rsidP="00D752DD">
      <w:pPr>
        <w:rPr>
          <w:rFonts w:ascii="Arial" w:hAnsi="Arial" w:cs="Arial"/>
          <w:sz w:val="22"/>
          <w:szCs w:val="22"/>
        </w:rPr>
      </w:pPr>
    </w:p>
    <w:p w14:paraId="79CDEC89" w14:textId="117F3CEF" w:rsidR="00D752DD" w:rsidRPr="00022DAB" w:rsidRDefault="00753FA4" w:rsidP="003E6CCE">
      <w:pPr>
        <w:spacing w:after="200" w:line="280" w:lineRule="exact"/>
        <w:ind w:left="720" w:hanging="720"/>
        <w:rPr>
          <w:rFonts w:ascii="Arial" w:hAnsi="Arial" w:cs="Arial"/>
          <w:sz w:val="22"/>
          <w:szCs w:val="22"/>
        </w:rPr>
      </w:pPr>
      <w:r w:rsidRPr="00022DAB">
        <w:rPr>
          <w:rFonts w:ascii="Arial" w:hAnsi="Arial" w:cs="Arial"/>
          <w:sz w:val="22"/>
          <w:szCs w:val="22"/>
        </w:rPr>
        <w:t>5</w:t>
      </w:r>
      <w:r w:rsidR="003E6CCE" w:rsidRPr="00022DAB">
        <w:rPr>
          <w:rFonts w:ascii="Arial" w:hAnsi="Arial" w:cs="Arial"/>
          <w:sz w:val="22"/>
          <w:szCs w:val="22"/>
        </w:rPr>
        <w:t>.3</w:t>
      </w:r>
      <w:r w:rsidR="003E6CCE" w:rsidRPr="00022DAB">
        <w:rPr>
          <w:rFonts w:ascii="Arial" w:hAnsi="Arial" w:cs="Arial"/>
          <w:sz w:val="22"/>
          <w:szCs w:val="22"/>
        </w:rPr>
        <w:tab/>
      </w:r>
      <w:r w:rsidR="00D752DD" w:rsidRPr="00022DAB">
        <w:rPr>
          <w:rFonts w:ascii="Arial" w:hAnsi="Arial" w:cs="Arial"/>
          <w:sz w:val="22"/>
          <w:szCs w:val="22"/>
        </w:rPr>
        <w:t xml:space="preserve">The </w:t>
      </w:r>
      <w:r w:rsidR="004E589C" w:rsidRPr="00022DAB">
        <w:rPr>
          <w:rFonts w:ascii="Arial" w:hAnsi="Arial" w:cs="Arial"/>
          <w:sz w:val="22"/>
          <w:szCs w:val="22"/>
        </w:rPr>
        <w:t>Service Provider(s)</w:t>
      </w:r>
      <w:r w:rsidR="00D752DD" w:rsidRPr="002C7C31">
        <w:rPr>
          <w:rFonts w:ascii="Arial" w:hAnsi="Arial" w:cs="Arial"/>
          <w:sz w:val="22"/>
          <w:szCs w:val="22"/>
        </w:rPr>
        <w:t xml:space="preserve"> will be expected to identify one named project manager through whom all enquiries can be filtered. Whoever is contracted for the Media Buying will be expected to work closely with the ma</w:t>
      </w:r>
      <w:r w:rsidR="00D752DD" w:rsidRPr="00022DAB">
        <w:rPr>
          <w:rFonts w:ascii="Arial" w:hAnsi="Arial" w:cs="Arial"/>
          <w:sz w:val="22"/>
          <w:szCs w:val="22"/>
        </w:rPr>
        <w:t>rketing representative and our appointed marketing services agencies, where required.</w:t>
      </w:r>
    </w:p>
    <w:p w14:paraId="6BF839EE" w14:textId="77777777" w:rsidR="00D752DD" w:rsidRPr="00022DAB" w:rsidRDefault="00D752DD" w:rsidP="003E51D6">
      <w:pPr>
        <w:pStyle w:val="ListParagraph"/>
        <w:ind w:left="720"/>
        <w:rPr>
          <w:rFonts w:cs="Arial"/>
          <w:sz w:val="22"/>
          <w:szCs w:val="22"/>
        </w:rPr>
      </w:pPr>
    </w:p>
    <w:p w14:paraId="2CD34A89" w14:textId="216CFBB6" w:rsidR="00014A86" w:rsidRPr="00022DAB" w:rsidRDefault="00D8113E" w:rsidP="00014A86">
      <w:pPr>
        <w:spacing w:after="200"/>
        <w:rPr>
          <w:rFonts w:ascii="Arial" w:hAnsi="Arial" w:cs="Arial"/>
          <w:b/>
          <w:sz w:val="22"/>
          <w:szCs w:val="22"/>
        </w:rPr>
      </w:pPr>
      <w:bookmarkStart w:id="12" w:name="_Hlk30512828"/>
      <w:r w:rsidRPr="00022DAB">
        <w:rPr>
          <w:rFonts w:ascii="Arial" w:hAnsi="Arial" w:cs="Arial"/>
          <w:b/>
          <w:sz w:val="22"/>
          <w:szCs w:val="22"/>
        </w:rPr>
        <w:t>6</w:t>
      </w:r>
      <w:r w:rsidR="00F004C0" w:rsidRPr="00022DAB">
        <w:rPr>
          <w:rFonts w:ascii="Arial" w:hAnsi="Arial" w:cs="Arial"/>
          <w:b/>
          <w:sz w:val="22"/>
          <w:szCs w:val="22"/>
        </w:rPr>
        <w:t>.0</w:t>
      </w:r>
      <w:r w:rsidR="00F004C0" w:rsidRPr="00022DAB">
        <w:rPr>
          <w:rFonts w:ascii="Arial" w:hAnsi="Arial" w:cs="Arial"/>
          <w:b/>
          <w:sz w:val="22"/>
          <w:szCs w:val="22"/>
        </w:rPr>
        <w:tab/>
      </w:r>
      <w:r w:rsidR="00014A86" w:rsidRPr="00022DAB">
        <w:rPr>
          <w:rFonts w:ascii="Arial" w:hAnsi="Arial" w:cs="Arial"/>
          <w:b/>
          <w:sz w:val="22"/>
          <w:szCs w:val="22"/>
        </w:rPr>
        <w:t xml:space="preserve">Service Provider’s </w:t>
      </w:r>
      <w:r w:rsidR="00F004C0" w:rsidRPr="00022DAB">
        <w:rPr>
          <w:rFonts w:ascii="Arial" w:hAnsi="Arial" w:cs="Arial"/>
          <w:b/>
          <w:sz w:val="22"/>
          <w:szCs w:val="22"/>
        </w:rPr>
        <w:t>N</w:t>
      </w:r>
      <w:r w:rsidR="00014A86" w:rsidRPr="00022DAB">
        <w:rPr>
          <w:rFonts w:ascii="Arial" w:hAnsi="Arial" w:cs="Arial"/>
          <w:b/>
          <w:sz w:val="22"/>
          <w:szCs w:val="22"/>
        </w:rPr>
        <w:t xml:space="preserve">ominated </w:t>
      </w:r>
      <w:r w:rsidR="00F004C0" w:rsidRPr="00022DAB">
        <w:rPr>
          <w:rFonts w:ascii="Arial" w:hAnsi="Arial" w:cs="Arial"/>
          <w:b/>
          <w:sz w:val="22"/>
          <w:szCs w:val="22"/>
        </w:rPr>
        <w:t>H</w:t>
      </w:r>
      <w:r w:rsidR="00014A86" w:rsidRPr="00022DAB">
        <w:rPr>
          <w:rFonts w:ascii="Arial" w:hAnsi="Arial" w:cs="Arial"/>
          <w:b/>
          <w:sz w:val="22"/>
          <w:szCs w:val="22"/>
        </w:rPr>
        <w:t>ours</w:t>
      </w:r>
    </w:p>
    <w:bookmarkEnd w:id="12"/>
    <w:p w14:paraId="16BB2893" w14:textId="368D54EA" w:rsidR="00022DAB" w:rsidRPr="00F21019" w:rsidRDefault="00D8113E" w:rsidP="00F004C0">
      <w:pPr>
        <w:spacing w:after="200" w:line="280" w:lineRule="exact"/>
        <w:ind w:left="720" w:hanging="720"/>
        <w:rPr>
          <w:rFonts w:ascii="Arial" w:hAnsi="Arial" w:cs="Arial"/>
          <w:sz w:val="22"/>
          <w:szCs w:val="22"/>
        </w:rPr>
      </w:pPr>
      <w:r w:rsidRPr="00022DAB">
        <w:rPr>
          <w:rFonts w:ascii="Arial" w:hAnsi="Arial" w:cs="Arial"/>
          <w:sz w:val="22"/>
          <w:szCs w:val="22"/>
        </w:rPr>
        <w:t>6</w:t>
      </w:r>
      <w:r w:rsidR="00F004C0" w:rsidRPr="00022DAB">
        <w:rPr>
          <w:rFonts w:ascii="Arial" w:hAnsi="Arial" w:cs="Arial"/>
          <w:sz w:val="22"/>
          <w:szCs w:val="22"/>
        </w:rPr>
        <w:t>.1</w:t>
      </w:r>
      <w:r w:rsidR="00F004C0" w:rsidRPr="00F21019">
        <w:rPr>
          <w:rFonts w:ascii="Arial" w:hAnsi="Arial" w:cs="Arial"/>
          <w:sz w:val="22"/>
          <w:szCs w:val="22"/>
        </w:rPr>
        <w:tab/>
      </w:r>
      <w:r w:rsidR="00022DAB" w:rsidRPr="00F21019">
        <w:rPr>
          <w:rFonts w:ascii="Arial" w:hAnsi="Arial" w:cs="Arial"/>
          <w:sz w:val="22"/>
          <w:szCs w:val="22"/>
        </w:rPr>
        <w:t>The Service Provider(s) shall provide Services within the University’s standard business hours (Monday to Friday, 08:00 to 18:00 hours) and shall, where the Contract so requires, provide the Services outside the nominated business hours as stated in 6.2.</w:t>
      </w:r>
    </w:p>
    <w:p w14:paraId="40DF32FA" w14:textId="1C5756B2" w:rsidR="00D752DD" w:rsidRPr="00F21019" w:rsidRDefault="00022DAB" w:rsidP="00F004C0">
      <w:pPr>
        <w:spacing w:after="200" w:line="280" w:lineRule="exact"/>
        <w:ind w:left="720" w:hanging="720"/>
        <w:rPr>
          <w:rFonts w:ascii="Arial" w:hAnsi="Arial" w:cs="Arial"/>
          <w:sz w:val="22"/>
          <w:szCs w:val="22"/>
        </w:rPr>
      </w:pPr>
      <w:r w:rsidRPr="00022DAB">
        <w:rPr>
          <w:rFonts w:ascii="Arial" w:hAnsi="Arial" w:cs="Arial"/>
          <w:sz w:val="22"/>
          <w:szCs w:val="22"/>
        </w:rPr>
        <w:t>6.2</w:t>
      </w:r>
      <w:r w:rsidRPr="00022DAB">
        <w:rPr>
          <w:rFonts w:ascii="Arial" w:hAnsi="Arial" w:cs="Arial"/>
          <w:sz w:val="22"/>
          <w:szCs w:val="22"/>
        </w:rPr>
        <w:tab/>
      </w:r>
      <w:r w:rsidR="00014A86" w:rsidRPr="00022DAB">
        <w:rPr>
          <w:rFonts w:ascii="Arial" w:hAnsi="Arial" w:cs="Arial"/>
          <w:sz w:val="22"/>
          <w:szCs w:val="22"/>
        </w:rPr>
        <w:t>T</w:t>
      </w:r>
      <w:r w:rsidR="00D752DD" w:rsidRPr="00022DAB">
        <w:rPr>
          <w:rFonts w:ascii="Arial" w:hAnsi="Arial" w:cs="Arial"/>
          <w:sz w:val="22"/>
          <w:szCs w:val="22"/>
        </w:rPr>
        <w:t xml:space="preserve">he </w:t>
      </w:r>
      <w:r w:rsidR="00014A86" w:rsidRPr="00022DAB">
        <w:rPr>
          <w:rFonts w:ascii="Arial" w:hAnsi="Arial" w:cs="Arial"/>
          <w:sz w:val="22"/>
          <w:szCs w:val="22"/>
        </w:rPr>
        <w:t>Service Provider(s) must</w:t>
      </w:r>
      <w:r w:rsidR="00D752DD" w:rsidRPr="00022DAB">
        <w:rPr>
          <w:rFonts w:ascii="Arial" w:hAnsi="Arial" w:cs="Arial"/>
          <w:sz w:val="22"/>
          <w:szCs w:val="22"/>
        </w:rPr>
        <w:t xml:space="preserve"> provide 24/7 availability, and display flexibility to respond to the indicative timeline for ne</w:t>
      </w:r>
      <w:r w:rsidR="00D752DD" w:rsidRPr="002C7C31">
        <w:rPr>
          <w:rFonts w:ascii="Arial" w:hAnsi="Arial" w:cs="Arial"/>
          <w:sz w:val="22"/>
          <w:szCs w:val="22"/>
        </w:rPr>
        <w:t>w briefs:</w:t>
      </w:r>
    </w:p>
    <w:tbl>
      <w:tblPr>
        <w:tblpPr w:leftFromText="180" w:rightFromText="180" w:vertAnchor="text" w:horzAnchor="page" w:tblpX="3483" w:tblpY="41"/>
        <w:tblW w:w="4536" w:type="dxa"/>
        <w:tblBorders>
          <w:bottom w:val="single" w:sz="4" w:space="0" w:color="auto"/>
          <w:insideH w:val="single" w:sz="4" w:space="0" w:color="auto"/>
        </w:tblBorders>
        <w:tblLook w:val="04A0" w:firstRow="1" w:lastRow="0" w:firstColumn="1" w:lastColumn="0" w:noHBand="0" w:noVBand="1"/>
      </w:tblPr>
      <w:tblGrid>
        <w:gridCol w:w="3119"/>
        <w:gridCol w:w="1417"/>
      </w:tblGrid>
      <w:tr w:rsidR="006617F6" w:rsidRPr="00022DAB" w14:paraId="34C1E0A2" w14:textId="77777777" w:rsidTr="006617F6">
        <w:trPr>
          <w:trHeight w:val="300"/>
        </w:trPr>
        <w:tc>
          <w:tcPr>
            <w:tcW w:w="3119" w:type="dxa"/>
            <w:shd w:val="clear" w:color="auto" w:fill="auto"/>
            <w:noWrap/>
            <w:vAlign w:val="center"/>
            <w:hideMark/>
          </w:tcPr>
          <w:p w14:paraId="4DB3660E" w14:textId="77777777" w:rsidR="006617F6" w:rsidRPr="00022DAB" w:rsidRDefault="006617F6" w:rsidP="006617F6">
            <w:pPr>
              <w:rPr>
                <w:rFonts w:ascii="Arial" w:hAnsi="Arial" w:cs="Arial"/>
                <w:color w:val="000000"/>
                <w:sz w:val="22"/>
                <w:szCs w:val="22"/>
              </w:rPr>
            </w:pPr>
            <w:r w:rsidRPr="00022DAB">
              <w:rPr>
                <w:rFonts w:ascii="Arial" w:hAnsi="Arial" w:cs="Arial"/>
                <w:color w:val="000000"/>
                <w:sz w:val="22"/>
                <w:szCs w:val="22"/>
              </w:rPr>
              <w:t>Confirmation of receipt</w:t>
            </w:r>
          </w:p>
        </w:tc>
        <w:tc>
          <w:tcPr>
            <w:tcW w:w="1417" w:type="dxa"/>
            <w:shd w:val="clear" w:color="auto" w:fill="auto"/>
            <w:noWrap/>
            <w:vAlign w:val="center"/>
            <w:hideMark/>
          </w:tcPr>
          <w:p w14:paraId="765EFAA1" w14:textId="77777777" w:rsidR="006617F6" w:rsidRPr="00022DAB" w:rsidRDefault="006617F6" w:rsidP="006617F6">
            <w:pPr>
              <w:rPr>
                <w:rFonts w:ascii="Arial" w:hAnsi="Arial" w:cs="Arial"/>
                <w:color w:val="000000"/>
                <w:sz w:val="22"/>
                <w:szCs w:val="22"/>
              </w:rPr>
            </w:pPr>
            <w:r w:rsidRPr="00022DAB">
              <w:rPr>
                <w:rFonts w:ascii="Arial" w:hAnsi="Arial" w:cs="Arial"/>
                <w:color w:val="000000"/>
                <w:sz w:val="22"/>
                <w:szCs w:val="22"/>
              </w:rPr>
              <w:t>24 hours</w:t>
            </w:r>
          </w:p>
        </w:tc>
      </w:tr>
      <w:tr w:rsidR="006617F6" w:rsidRPr="00022DAB" w14:paraId="792993F8" w14:textId="77777777" w:rsidTr="006617F6">
        <w:trPr>
          <w:trHeight w:val="300"/>
        </w:trPr>
        <w:tc>
          <w:tcPr>
            <w:tcW w:w="3119" w:type="dxa"/>
            <w:shd w:val="clear" w:color="auto" w:fill="auto"/>
            <w:noWrap/>
            <w:vAlign w:val="center"/>
            <w:hideMark/>
          </w:tcPr>
          <w:p w14:paraId="0CD3814B" w14:textId="77777777" w:rsidR="006617F6" w:rsidRPr="00022DAB" w:rsidRDefault="006617F6" w:rsidP="006617F6">
            <w:pPr>
              <w:rPr>
                <w:rFonts w:ascii="Arial" w:hAnsi="Arial" w:cs="Arial"/>
                <w:color w:val="000000"/>
                <w:sz w:val="22"/>
                <w:szCs w:val="22"/>
              </w:rPr>
            </w:pPr>
            <w:r w:rsidRPr="00022DAB">
              <w:rPr>
                <w:rFonts w:ascii="Arial" w:hAnsi="Arial" w:cs="Arial"/>
                <w:color w:val="000000"/>
                <w:sz w:val="22"/>
                <w:szCs w:val="22"/>
              </w:rPr>
              <w:t>Provide draft plan</w:t>
            </w:r>
          </w:p>
        </w:tc>
        <w:tc>
          <w:tcPr>
            <w:tcW w:w="1417" w:type="dxa"/>
            <w:shd w:val="clear" w:color="auto" w:fill="auto"/>
            <w:noWrap/>
            <w:vAlign w:val="center"/>
            <w:hideMark/>
          </w:tcPr>
          <w:p w14:paraId="2913D6F1" w14:textId="77777777" w:rsidR="006617F6" w:rsidRPr="00022DAB" w:rsidRDefault="006617F6" w:rsidP="006617F6">
            <w:pPr>
              <w:rPr>
                <w:rFonts w:ascii="Arial" w:hAnsi="Arial" w:cs="Arial"/>
                <w:color w:val="000000"/>
                <w:sz w:val="22"/>
                <w:szCs w:val="22"/>
              </w:rPr>
            </w:pPr>
            <w:r w:rsidRPr="00022DAB">
              <w:rPr>
                <w:rFonts w:ascii="Arial" w:hAnsi="Arial" w:cs="Arial"/>
                <w:color w:val="000000"/>
                <w:sz w:val="22"/>
                <w:szCs w:val="22"/>
              </w:rPr>
              <w:t xml:space="preserve">  5 days</w:t>
            </w:r>
          </w:p>
        </w:tc>
      </w:tr>
      <w:tr w:rsidR="006617F6" w:rsidRPr="00022DAB" w14:paraId="3C2C2C1F" w14:textId="77777777" w:rsidTr="006617F6">
        <w:trPr>
          <w:trHeight w:val="300"/>
        </w:trPr>
        <w:tc>
          <w:tcPr>
            <w:tcW w:w="3119" w:type="dxa"/>
            <w:shd w:val="clear" w:color="auto" w:fill="auto"/>
            <w:noWrap/>
            <w:vAlign w:val="center"/>
            <w:hideMark/>
          </w:tcPr>
          <w:p w14:paraId="4B1E88AE" w14:textId="77777777" w:rsidR="006617F6" w:rsidRPr="00022DAB" w:rsidRDefault="006617F6" w:rsidP="006617F6">
            <w:pPr>
              <w:rPr>
                <w:rFonts w:ascii="Arial" w:hAnsi="Arial" w:cs="Arial"/>
                <w:color w:val="000000"/>
                <w:sz w:val="22"/>
                <w:szCs w:val="22"/>
              </w:rPr>
            </w:pPr>
            <w:r w:rsidRPr="00022DAB">
              <w:rPr>
                <w:rFonts w:ascii="Arial" w:hAnsi="Arial" w:cs="Arial"/>
                <w:color w:val="000000"/>
                <w:sz w:val="22"/>
                <w:szCs w:val="22"/>
              </w:rPr>
              <w:t>Respond to amendments</w:t>
            </w:r>
          </w:p>
        </w:tc>
        <w:tc>
          <w:tcPr>
            <w:tcW w:w="1417" w:type="dxa"/>
            <w:shd w:val="clear" w:color="auto" w:fill="auto"/>
            <w:noWrap/>
            <w:vAlign w:val="center"/>
            <w:hideMark/>
          </w:tcPr>
          <w:p w14:paraId="6D6E5127" w14:textId="77777777" w:rsidR="006617F6" w:rsidRPr="00022DAB" w:rsidRDefault="006617F6" w:rsidP="006617F6">
            <w:pPr>
              <w:rPr>
                <w:rFonts w:ascii="Arial" w:hAnsi="Arial" w:cs="Arial"/>
                <w:color w:val="000000"/>
                <w:sz w:val="22"/>
                <w:szCs w:val="22"/>
              </w:rPr>
            </w:pPr>
            <w:r w:rsidRPr="00022DAB">
              <w:rPr>
                <w:rFonts w:ascii="Arial" w:hAnsi="Arial" w:cs="Arial"/>
                <w:color w:val="000000"/>
                <w:sz w:val="22"/>
                <w:szCs w:val="22"/>
              </w:rPr>
              <w:t xml:space="preserve">  5 days</w:t>
            </w:r>
          </w:p>
        </w:tc>
      </w:tr>
      <w:tr w:rsidR="006617F6" w:rsidRPr="00022DAB" w14:paraId="3FA10DE8" w14:textId="77777777" w:rsidTr="006617F6">
        <w:trPr>
          <w:trHeight w:val="300"/>
        </w:trPr>
        <w:tc>
          <w:tcPr>
            <w:tcW w:w="3119" w:type="dxa"/>
            <w:shd w:val="clear" w:color="auto" w:fill="auto"/>
            <w:noWrap/>
            <w:vAlign w:val="center"/>
            <w:hideMark/>
          </w:tcPr>
          <w:p w14:paraId="05A56AEC" w14:textId="77777777" w:rsidR="006617F6" w:rsidRPr="00022DAB" w:rsidRDefault="006617F6" w:rsidP="006617F6">
            <w:pPr>
              <w:rPr>
                <w:rFonts w:ascii="Arial" w:hAnsi="Arial" w:cs="Arial"/>
                <w:color w:val="000000"/>
                <w:sz w:val="22"/>
                <w:szCs w:val="22"/>
              </w:rPr>
            </w:pPr>
            <w:r w:rsidRPr="00022DAB">
              <w:rPr>
                <w:rFonts w:ascii="Arial" w:hAnsi="Arial" w:cs="Arial"/>
                <w:color w:val="000000"/>
                <w:sz w:val="22"/>
                <w:szCs w:val="22"/>
              </w:rPr>
              <w:t>To get live (including tracking)</w:t>
            </w:r>
          </w:p>
        </w:tc>
        <w:tc>
          <w:tcPr>
            <w:tcW w:w="1417" w:type="dxa"/>
            <w:shd w:val="clear" w:color="auto" w:fill="auto"/>
            <w:noWrap/>
            <w:vAlign w:val="center"/>
            <w:hideMark/>
          </w:tcPr>
          <w:p w14:paraId="3603820D" w14:textId="77777777" w:rsidR="006617F6" w:rsidRPr="00022DAB" w:rsidRDefault="006617F6" w:rsidP="006617F6">
            <w:pPr>
              <w:rPr>
                <w:rFonts w:ascii="Arial" w:hAnsi="Arial" w:cs="Arial"/>
                <w:color w:val="000000"/>
                <w:sz w:val="22"/>
                <w:szCs w:val="22"/>
              </w:rPr>
            </w:pPr>
            <w:r w:rsidRPr="00022DAB">
              <w:rPr>
                <w:rFonts w:ascii="Arial" w:hAnsi="Arial" w:cs="Arial"/>
                <w:color w:val="000000"/>
                <w:sz w:val="22"/>
                <w:szCs w:val="22"/>
              </w:rPr>
              <w:t xml:space="preserve">  5 days</w:t>
            </w:r>
          </w:p>
        </w:tc>
      </w:tr>
    </w:tbl>
    <w:p w14:paraId="209F4750" w14:textId="77777777" w:rsidR="00D752DD" w:rsidRPr="00022DAB" w:rsidRDefault="00D752DD" w:rsidP="00D752DD">
      <w:pPr>
        <w:rPr>
          <w:rFonts w:ascii="Arial" w:hAnsi="Arial" w:cs="Arial"/>
          <w:sz w:val="22"/>
          <w:szCs w:val="22"/>
        </w:rPr>
      </w:pPr>
    </w:p>
    <w:p w14:paraId="197F8D39" w14:textId="77777777" w:rsidR="00D752DD" w:rsidRPr="00022DAB" w:rsidRDefault="00D752DD" w:rsidP="00D752DD">
      <w:pPr>
        <w:rPr>
          <w:rFonts w:ascii="Arial" w:hAnsi="Arial" w:cs="Arial"/>
          <w:sz w:val="22"/>
          <w:szCs w:val="22"/>
        </w:rPr>
      </w:pPr>
    </w:p>
    <w:p w14:paraId="4D599049" w14:textId="77777777" w:rsidR="00D752DD" w:rsidRPr="00022DAB" w:rsidRDefault="00D752DD" w:rsidP="00D752DD">
      <w:pPr>
        <w:rPr>
          <w:rFonts w:ascii="Arial" w:hAnsi="Arial" w:cs="Arial"/>
          <w:sz w:val="22"/>
          <w:szCs w:val="22"/>
        </w:rPr>
      </w:pPr>
    </w:p>
    <w:p w14:paraId="00010C6D" w14:textId="77777777" w:rsidR="00972772" w:rsidRPr="00022DAB" w:rsidRDefault="00972772" w:rsidP="00D752DD">
      <w:pPr>
        <w:rPr>
          <w:rFonts w:ascii="Arial" w:hAnsi="Arial" w:cs="Arial"/>
          <w:sz w:val="22"/>
          <w:szCs w:val="22"/>
        </w:rPr>
      </w:pPr>
    </w:p>
    <w:p w14:paraId="43466526" w14:textId="77777777" w:rsidR="00972772" w:rsidRPr="00022DAB" w:rsidRDefault="00972772" w:rsidP="00D752DD">
      <w:pPr>
        <w:rPr>
          <w:rFonts w:ascii="Arial" w:hAnsi="Arial" w:cs="Arial"/>
          <w:sz w:val="22"/>
          <w:szCs w:val="22"/>
        </w:rPr>
      </w:pPr>
    </w:p>
    <w:p w14:paraId="7EA33B71" w14:textId="77777777" w:rsidR="00972772" w:rsidRPr="00022DAB" w:rsidRDefault="00972772" w:rsidP="00D752DD">
      <w:pPr>
        <w:rPr>
          <w:rFonts w:ascii="Arial" w:hAnsi="Arial" w:cs="Arial"/>
          <w:sz w:val="22"/>
          <w:szCs w:val="22"/>
        </w:rPr>
      </w:pPr>
    </w:p>
    <w:p w14:paraId="572C678B" w14:textId="549B8717" w:rsidR="008F18FC" w:rsidRPr="00022DAB" w:rsidRDefault="00D8113E" w:rsidP="00F21019">
      <w:pPr>
        <w:pStyle w:val="Heading2"/>
        <w:keepNext w:val="0"/>
        <w:keepLines w:val="0"/>
        <w:spacing w:before="360" w:after="60" w:line="360" w:lineRule="exact"/>
        <w:ind w:left="709" w:hanging="709"/>
        <w:rPr>
          <w:rFonts w:ascii="Arial" w:hAnsi="Arial" w:cs="Arial"/>
          <w:b/>
          <w:color w:val="auto"/>
          <w:sz w:val="22"/>
          <w:szCs w:val="22"/>
        </w:rPr>
      </w:pPr>
      <w:bookmarkStart w:id="13" w:name="_Toc469406741"/>
      <w:bookmarkStart w:id="14" w:name="_Toc469406740"/>
      <w:bookmarkStart w:id="15" w:name="_Hlk30512887"/>
      <w:r w:rsidRPr="00022DAB">
        <w:rPr>
          <w:rFonts w:ascii="Arial" w:hAnsi="Arial" w:cs="Arial"/>
          <w:b/>
          <w:color w:val="auto"/>
          <w:sz w:val="22"/>
          <w:szCs w:val="22"/>
        </w:rPr>
        <w:t>7.0</w:t>
      </w:r>
      <w:r w:rsidRPr="00022DAB">
        <w:rPr>
          <w:rFonts w:ascii="Arial" w:hAnsi="Arial" w:cs="Arial"/>
          <w:b/>
          <w:color w:val="auto"/>
          <w:sz w:val="22"/>
          <w:szCs w:val="22"/>
        </w:rPr>
        <w:tab/>
      </w:r>
      <w:r w:rsidR="008F18FC" w:rsidRPr="00022DAB">
        <w:rPr>
          <w:rFonts w:ascii="Arial" w:hAnsi="Arial" w:cs="Arial"/>
          <w:b/>
          <w:color w:val="auto"/>
          <w:sz w:val="22"/>
          <w:szCs w:val="22"/>
        </w:rPr>
        <w:t>Media and Technology</w:t>
      </w:r>
      <w:bookmarkEnd w:id="13"/>
    </w:p>
    <w:p w14:paraId="5D8D2552" w14:textId="422A7C16" w:rsidR="008F18FC" w:rsidRPr="00F21019" w:rsidRDefault="00D8113E" w:rsidP="003E6CCE">
      <w:pPr>
        <w:spacing w:before="120" w:line="280" w:lineRule="exact"/>
        <w:ind w:left="709" w:hanging="709"/>
        <w:rPr>
          <w:rFonts w:ascii="Arial" w:hAnsi="Arial" w:cs="Arial"/>
          <w:sz w:val="22"/>
          <w:szCs w:val="22"/>
        </w:rPr>
      </w:pPr>
      <w:r w:rsidRPr="00022DAB">
        <w:rPr>
          <w:rFonts w:ascii="Arial" w:hAnsi="Arial" w:cs="Arial"/>
          <w:sz w:val="22"/>
          <w:szCs w:val="22"/>
        </w:rPr>
        <w:t>7</w:t>
      </w:r>
      <w:r w:rsidR="003E6CCE" w:rsidRPr="00022DAB">
        <w:rPr>
          <w:rFonts w:ascii="Arial" w:hAnsi="Arial" w:cs="Arial"/>
          <w:sz w:val="22"/>
          <w:szCs w:val="22"/>
        </w:rPr>
        <w:t>.1</w:t>
      </w:r>
      <w:r w:rsidR="003E6CCE" w:rsidRPr="00022DAB">
        <w:rPr>
          <w:rFonts w:ascii="Arial" w:hAnsi="Arial" w:cs="Arial"/>
          <w:sz w:val="22"/>
          <w:szCs w:val="22"/>
        </w:rPr>
        <w:tab/>
      </w:r>
      <w:r w:rsidR="008F18FC" w:rsidRPr="00022DAB">
        <w:rPr>
          <w:rFonts w:ascii="Arial" w:hAnsi="Arial" w:cs="Arial"/>
          <w:sz w:val="22"/>
          <w:szCs w:val="22"/>
        </w:rPr>
        <w:t>It is important that the University continues to be at the forefront of changes in the digital media environment, leading the way when it comes to buying media and responding to developments in new technologies</w:t>
      </w:r>
      <w:r w:rsidR="008F18FC" w:rsidRPr="00F21019">
        <w:rPr>
          <w:rFonts w:ascii="Arial" w:hAnsi="Arial" w:cs="Arial"/>
          <w:sz w:val="22"/>
          <w:szCs w:val="22"/>
        </w:rPr>
        <w:t>.</w:t>
      </w:r>
    </w:p>
    <w:p w14:paraId="0ADDB53A" w14:textId="77777777" w:rsidR="008F18FC" w:rsidRPr="00022DAB" w:rsidRDefault="008F18FC" w:rsidP="008F18FC">
      <w:pPr>
        <w:pStyle w:val="ListParagraph"/>
        <w:ind w:left="720"/>
        <w:rPr>
          <w:rFonts w:cs="Arial"/>
          <w:sz w:val="22"/>
          <w:szCs w:val="22"/>
        </w:rPr>
      </w:pPr>
    </w:p>
    <w:p w14:paraId="767E1DE6" w14:textId="4DBE9DB3" w:rsidR="008F18FC" w:rsidRPr="00F21019" w:rsidRDefault="008F18FC" w:rsidP="00F21019">
      <w:pPr>
        <w:pStyle w:val="ListParagraph"/>
        <w:numPr>
          <w:ilvl w:val="1"/>
          <w:numId w:val="31"/>
        </w:numPr>
        <w:spacing w:before="120" w:line="280" w:lineRule="exact"/>
        <w:ind w:left="709" w:hanging="709"/>
        <w:rPr>
          <w:rFonts w:cs="Arial"/>
          <w:sz w:val="22"/>
          <w:szCs w:val="22"/>
        </w:rPr>
      </w:pPr>
      <w:r w:rsidRPr="00F21019">
        <w:rPr>
          <w:rFonts w:cs="Arial"/>
          <w:sz w:val="22"/>
          <w:szCs w:val="22"/>
        </w:rPr>
        <w:t xml:space="preserve">The Service Provider(s) must keto date with new media developments and innovations and communicate innovations to its clients. </w:t>
      </w:r>
    </w:p>
    <w:p w14:paraId="5F4E0AB9" w14:textId="77777777" w:rsidR="008F18FC" w:rsidRPr="00022DAB" w:rsidRDefault="008F18FC" w:rsidP="008F18FC">
      <w:pPr>
        <w:pStyle w:val="ListParagraph"/>
        <w:ind w:left="1437"/>
        <w:rPr>
          <w:rFonts w:cs="Arial"/>
          <w:sz w:val="22"/>
          <w:szCs w:val="22"/>
        </w:rPr>
      </w:pPr>
    </w:p>
    <w:p w14:paraId="4FFE32F3" w14:textId="48C339EA" w:rsidR="008F18FC" w:rsidRPr="00F21019" w:rsidRDefault="008F18FC" w:rsidP="00F21019">
      <w:pPr>
        <w:pStyle w:val="ListParagraph"/>
        <w:numPr>
          <w:ilvl w:val="1"/>
          <w:numId w:val="31"/>
        </w:numPr>
        <w:spacing w:before="120" w:line="280" w:lineRule="exact"/>
        <w:ind w:left="709" w:hanging="709"/>
        <w:rPr>
          <w:rFonts w:cs="Arial"/>
          <w:sz w:val="22"/>
          <w:szCs w:val="22"/>
        </w:rPr>
      </w:pPr>
      <w:r w:rsidRPr="00F21019">
        <w:rPr>
          <w:rFonts w:cs="Arial"/>
          <w:sz w:val="22"/>
          <w:szCs w:val="22"/>
        </w:rPr>
        <w:t xml:space="preserve">The University must effectively track and report on the impact against objectives and Return on Investment (ROI) of campaigns and currently uses Google Data Studio dashboards to monitor all </w:t>
      </w:r>
      <w:r w:rsidRPr="00F21019">
        <w:rPr>
          <w:rFonts w:cs="Arial"/>
          <w:sz w:val="22"/>
          <w:szCs w:val="22"/>
        </w:rPr>
        <w:lastRenderedPageBreak/>
        <w:t xml:space="preserve">campaign activity for Google search and display, subject-specific campaigns and directories, as well as general website performance. </w:t>
      </w:r>
    </w:p>
    <w:p w14:paraId="65F562A6" w14:textId="77777777" w:rsidR="008F18FC" w:rsidRPr="00022DAB" w:rsidRDefault="008F18FC" w:rsidP="008F18FC">
      <w:pPr>
        <w:pStyle w:val="ListParagraph"/>
        <w:rPr>
          <w:rFonts w:cs="Arial"/>
          <w:sz w:val="22"/>
          <w:szCs w:val="22"/>
          <w:highlight w:val="yellow"/>
        </w:rPr>
      </w:pPr>
    </w:p>
    <w:p w14:paraId="11D67A5C" w14:textId="77777777" w:rsidR="008F18FC" w:rsidRPr="00022DAB" w:rsidRDefault="008F18FC" w:rsidP="00F21019">
      <w:pPr>
        <w:pStyle w:val="ListParagraph"/>
        <w:numPr>
          <w:ilvl w:val="1"/>
          <w:numId w:val="31"/>
        </w:numPr>
        <w:spacing w:before="120" w:line="280" w:lineRule="exact"/>
        <w:ind w:left="709" w:hanging="709"/>
        <w:rPr>
          <w:rFonts w:cs="Arial"/>
          <w:sz w:val="22"/>
          <w:szCs w:val="22"/>
        </w:rPr>
      </w:pPr>
      <w:r w:rsidRPr="00022DAB">
        <w:rPr>
          <w:rFonts w:cs="Arial"/>
          <w:sz w:val="22"/>
          <w:szCs w:val="22"/>
        </w:rPr>
        <w:t xml:space="preserve">The University has a Web Analyst situated within the Marketing and Communications Department (managing Google Analytics and Google Tag Manager accounts, as well as general Data Studio dashboards), with whom the Service Provider(s) will need to collaborate to ensure optimal tracking. </w:t>
      </w:r>
    </w:p>
    <w:p w14:paraId="6C20DF28" w14:textId="77777777" w:rsidR="003E51D6" w:rsidRPr="00022DAB" w:rsidRDefault="003E51D6" w:rsidP="003E51D6">
      <w:pPr>
        <w:pStyle w:val="ListParagraph"/>
        <w:rPr>
          <w:rFonts w:cs="Arial"/>
          <w:sz w:val="22"/>
          <w:szCs w:val="22"/>
        </w:rPr>
      </w:pPr>
    </w:p>
    <w:p w14:paraId="441DE32A" w14:textId="2323F295" w:rsidR="008F18FC" w:rsidRPr="00022DAB" w:rsidRDefault="00D8113E" w:rsidP="00F21019">
      <w:pPr>
        <w:pStyle w:val="Heading2"/>
        <w:keepNext w:val="0"/>
        <w:keepLines w:val="0"/>
        <w:spacing w:before="0" w:after="60" w:line="360" w:lineRule="exact"/>
        <w:ind w:left="142" w:hanging="142"/>
        <w:rPr>
          <w:rFonts w:ascii="Arial" w:hAnsi="Arial" w:cs="Arial"/>
          <w:b/>
          <w:color w:val="auto"/>
          <w:sz w:val="22"/>
          <w:szCs w:val="22"/>
        </w:rPr>
      </w:pPr>
      <w:bookmarkStart w:id="16" w:name="_Toc469406742"/>
      <w:r w:rsidRPr="00022DAB">
        <w:rPr>
          <w:rFonts w:ascii="Arial" w:hAnsi="Arial" w:cs="Arial"/>
          <w:b/>
          <w:color w:val="auto"/>
          <w:sz w:val="22"/>
          <w:szCs w:val="22"/>
        </w:rPr>
        <w:t>8.0</w:t>
      </w:r>
      <w:r w:rsidRPr="00022DAB">
        <w:rPr>
          <w:rFonts w:ascii="Arial" w:hAnsi="Arial" w:cs="Arial"/>
          <w:b/>
          <w:color w:val="auto"/>
          <w:sz w:val="22"/>
          <w:szCs w:val="22"/>
        </w:rPr>
        <w:tab/>
      </w:r>
      <w:r w:rsidR="008F18FC" w:rsidRPr="00022DAB">
        <w:rPr>
          <w:rFonts w:ascii="Arial" w:hAnsi="Arial" w:cs="Arial"/>
          <w:b/>
          <w:color w:val="auto"/>
          <w:sz w:val="22"/>
          <w:szCs w:val="22"/>
        </w:rPr>
        <w:t>Account Management</w:t>
      </w:r>
      <w:bookmarkEnd w:id="16"/>
    </w:p>
    <w:p w14:paraId="49A08FCF" w14:textId="047F477D" w:rsidR="008F18FC" w:rsidRPr="00022DAB" w:rsidRDefault="00D8113E" w:rsidP="00EC63CB">
      <w:pPr>
        <w:spacing w:before="120" w:line="280" w:lineRule="exact"/>
        <w:ind w:left="709" w:hanging="709"/>
        <w:rPr>
          <w:rFonts w:ascii="Arial" w:hAnsi="Arial" w:cs="Arial"/>
          <w:sz w:val="22"/>
          <w:szCs w:val="22"/>
        </w:rPr>
      </w:pPr>
      <w:r w:rsidRPr="00022DAB">
        <w:rPr>
          <w:rFonts w:ascii="Arial" w:hAnsi="Arial" w:cs="Arial"/>
          <w:sz w:val="22"/>
          <w:szCs w:val="22"/>
        </w:rPr>
        <w:t>8</w:t>
      </w:r>
      <w:r w:rsidR="008F18FC" w:rsidRPr="00022DAB">
        <w:rPr>
          <w:rFonts w:ascii="Arial" w:hAnsi="Arial" w:cs="Arial"/>
          <w:sz w:val="22"/>
          <w:szCs w:val="22"/>
        </w:rPr>
        <w:t>.1</w:t>
      </w:r>
      <w:r w:rsidR="008F18FC" w:rsidRPr="00022DAB">
        <w:rPr>
          <w:rFonts w:ascii="Arial" w:hAnsi="Arial" w:cs="Arial"/>
          <w:sz w:val="22"/>
          <w:szCs w:val="22"/>
        </w:rPr>
        <w:tab/>
        <w:t xml:space="preserve">To ensure the most profitable working relationship, the Service Provider(s) must provide 24/7 contact to a designated Account Management team, to ensure that any business-critical issues can be responded to urgently. </w:t>
      </w:r>
    </w:p>
    <w:p w14:paraId="2FB9D1F7" w14:textId="77777777" w:rsidR="008F18FC" w:rsidRPr="00022DAB" w:rsidRDefault="008F18FC" w:rsidP="008F18FC">
      <w:pPr>
        <w:pStyle w:val="ListParagraph"/>
        <w:ind w:left="720"/>
        <w:rPr>
          <w:rFonts w:cs="Arial"/>
          <w:sz w:val="22"/>
          <w:szCs w:val="22"/>
        </w:rPr>
      </w:pPr>
    </w:p>
    <w:p w14:paraId="06B8BB70" w14:textId="509B103A" w:rsidR="008F18FC" w:rsidRPr="00F21019" w:rsidRDefault="008F18FC" w:rsidP="00F21019">
      <w:pPr>
        <w:pStyle w:val="ListParagraph"/>
        <w:numPr>
          <w:ilvl w:val="1"/>
          <w:numId w:val="32"/>
        </w:numPr>
        <w:spacing w:before="120" w:line="280" w:lineRule="exact"/>
        <w:ind w:left="709" w:hanging="709"/>
        <w:rPr>
          <w:rFonts w:cs="Arial"/>
          <w:sz w:val="22"/>
          <w:szCs w:val="22"/>
        </w:rPr>
      </w:pPr>
      <w:r w:rsidRPr="00F21019">
        <w:rPr>
          <w:rFonts w:cs="Arial"/>
          <w:sz w:val="22"/>
          <w:szCs w:val="22"/>
        </w:rPr>
        <w:t>The Service Provider(s) should be available to attend scheduled and ad-hoc meetings at the University of Westminster’s London Campuses as reasonably may be required.</w:t>
      </w:r>
    </w:p>
    <w:p w14:paraId="77FB6ED5" w14:textId="77777777" w:rsidR="008F18FC" w:rsidRPr="00022DAB" w:rsidRDefault="008F18FC" w:rsidP="008F18FC">
      <w:pPr>
        <w:pStyle w:val="ListParagraph"/>
        <w:ind w:left="1800"/>
        <w:rPr>
          <w:rFonts w:cs="Arial"/>
          <w:sz w:val="22"/>
          <w:szCs w:val="22"/>
        </w:rPr>
      </w:pPr>
    </w:p>
    <w:p w14:paraId="03D7D599" w14:textId="667AC787" w:rsidR="008F18FC" w:rsidRPr="00F21019" w:rsidRDefault="008F18FC" w:rsidP="00F21019">
      <w:pPr>
        <w:pStyle w:val="ListParagraph"/>
        <w:numPr>
          <w:ilvl w:val="1"/>
          <w:numId w:val="32"/>
        </w:numPr>
        <w:spacing w:before="120" w:line="280" w:lineRule="exact"/>
        <w:ind w:left="709" w:hanging="709"/>
        <w:rPr>
          <w:rFonts w:cs="Arial"/>
          <w:sz w:val="22"/>
          <w:szCs w:val="22"/>
        </w:rPr>
      </w:pPr>
      <w:r w:rsidRPr="00F21019">
        <w:rPr>
          <w:rFonts w:cs="Arial"/>
          <w:sz w:val="22"/>
          <w:szCs w:val="22"/>
        </w:rPr>
        <w:t xml:space="preserve">The Service Provider(s) must provide weekly updates on campaign performance, participate in monthly activities below, as well as additional telephone conferences as required by specific campaigns. </w:t>
      </w:r>
    </w:p>
    <w:p w14:paraId="0A29F792" w14:textId="77777777" w:rsidR="008F18FC" w:rsidRPr="00022DAB" w:rsidRDefault="008F18FC" w:rsidP="008F18FC">
      <w:pPr>
        <w:pStyle w:val="ListParagraph"/>
        <w:ind w:left="1437"/>
        <w:rPr>
          <w:rFonts w:cs="Arial"/>
          <w:sz w:val="22"/>
          <w:szCs w:val="22"/>
        </w:rPr>
      </w:pPr>
    </w:p>
    <w:p w14:paraId="070B5D3B" w14:textId="77777777" w:rsidR="008F18FC" w:rsidRPr="00022DAB" w:rsidRDefault="008F18FC" w:rsidP="00566E73">
      <w:pPr>
        <w:pStyle w:val="ListParagraph"/>
        <w:numPr>
          <w:ilvl w:val="0"/>
          <w:numId w:val="12"/>
        </w:numPr>
        <w:spacing w:before="120" w:line="280" w:lineRule="exact"/>
        <w:ind w:left="1134" w:hanging="425"/>
        <w:rPr>
          <w:rFonts w:cs="Arial"/>
          <w:sz w:val="22"/>
          <w:szCs w:val="22"/>
        </w:rPr>
      </w:pPr>
      <w:r w:rsidRPr="00022DAB">
        <w:rPr>
          <w:rFonts w:cs="Arial"/>
          <w:sz w:val="22"/>
          <w:szCs w:val="22"/>
        </w:rPr>
        <w:t>Month 1</w:t>
      </w:r>
      <w:r w:rsidRPr="00022DAB">
        <w:rPr>
          <w:rFonts w:cs="Arial"/>
          <w:sz w:val="22"/>
          <w:szCs w:val="22"/>
        </w:rPr>
        <w:tab/>
        <w:t>Progress Update</w:t>
      </w:r>
    </w:p>
    <w:p w14:paraId="5A0454F5" w14:textId="77777777" w:rsidR="008F18FC" w:rsidRPr="00022DAB" w:rsidRDefault="008F18FC" w:rsidP="00566E73">
      <w:pPr>
        <w:pStyle w:val="ListParagraph"/>
        <w:numPr>
          <w:ilvl w:val="0"/>
          <w:numId w:val="12"/>
        </w:numPr>
        <w:spacing w:before="120" w:line="280" w:lineRule="exact"/>
        <w:ind w:left="1134" w:hanging="425"/>
        <w:rPr>
          <w:rFonts w:cs="Arial"/>
          <w:sz w:val="22"/>
          <w:szCs w:val="22"/>
        </w:rPr>
      </w:pPr>
      <w:r w:rsidRPr="00022DAB">
        <w:rPr>
          <w:rFonts w:cs="Arial"/>
          <w:sz w:val="22"/>
          <w:szCs w:val="22"/>
        </w:rPr>
        <w:t>Month 2</w:t>
      </w:r>
      <w:r w:rsidRPr="00022DAB">
        <w:rPr>
          <w:rFonts w:cs="Arial"/>
          <w:sz w:val="22"/>
          <w:szCs w:val="22"/>
        </w:rPr>
        <w:tab/>
        <w:t>Progress Update</w:t>
      </w:r>
    </w:p>
    <w:p w14:paraId="733C2181" w14:textId="77777777" w:rsidR="008F18FC" w:rsidRPr="00022DAB" w:rsidRDefault="008F18FC" w:rsidP="00566E73">
      <w:pPr>
        <w:pStyle w:val="ListParagraph"/>
        <w:numPr>
          <w:ilvl w:val="0"/>
          <w:numId w:val="12"/>
        </w:numPr>
        <w:spacing w:before="120" w:line="280" w:lineRule="exact"/>
        <w:ind w:left="1134" w:hanging="425"/>
        <w:rPr>
          <w:rFonts w:cs="Arial"/>
          <w:sz w:val="22"/>
          <w:szCs w:val="22"/>
        </w:rPr>
      </w:pPr>
      <w:r w:rsidRPr="00022DAB">
        <w:rPr>
          <w:rFonts w:cs="Arial"/>
          <w:sz w:val="22"/>
          <w:szCs w:val="22"/>
        </w:rPr>
        <w:t>Month 3</w:t>
      </w:r>
      <w:r w:rsidRPr="00022DAB">
        <w:rPr>
          <w:rFonts w:cs="Arial"/>
          <w:sz w:val="22"/>
          <w:szCs w:val="22"/>
        </w:rPr>
        <w:tab/>
      </w:r>
      <w:r w:rsidRPr="00022DAB">
        <w:rPr>
          <w:rFonts w:cs="Arial"/>
          <w:b/>
          <w:sz w:val="22"/>
          <w:szCs w:val="22"/>
        </w:rPr>
        <w:t>Quarterly Review</w:t>
      </w:r>
    </w:p>
    <w:p w14:paraId="64DE3E48" w14:textId="77777777" w:rsidR="008F18FC" w:rsidRPr="00022DAB" w:rsidRDefault="008F18FC" w:rsidP="00566E73">
      <w:pPr>
        <w:pStyle w:val="ListParagraph"/>
        <w:numPr>
          <w:ilvl w:val="0"/>
          <w:numId w:val="12"/>
        </w:numPr>
        <w:spacing w:before="120" w:line="280" w:lineRule="exact"/>
        <w:ind w:left="1134" w:hanging="425"/>
        <w:rPr>
          <w:rFonts w:cs="Arial"/>
          <w:sz w:val="22"/>
          <w:szCs w:val="22"/>
        </w:rPr>
      </w:pPr>
      <w:r w:rsidRPr="00022DAB">
        <w:rPr>
          <w:rFonts w:cs="Arial"/>
          <w:sz w:val="22"/>
          <w:szCs w:val="22"/>
        </w:rPr>
        <w:t>Month 4</w:t>
      </w:r>
      <w:r w:rsidRPr="00022DAB">
        <w:rPr>
          <w:rFonts w:cs="Arial"/>
          <w:sz w:val="22"/>
          <w:szCs w:val="22"/>
        </w:rPr>
        <w:tab/>
        <w:t>Progress Update</w:t>
      </w:r>
    </w:p>
    <w:p w14:paraId="3D084A11" w14:textId="77777777" w:rsidR="008F18FC" w:rsidRPr="00022DAB" w:rsidRDefault="008F18FC" w:rsidP="00566E73">
      <w:pPr>
        <w:pStyle w:val="ListParagraph"/>
        <w:numPr>
          <w:ilvl w:val="0"/>
          <w:numId w:val="12"/>
        </w:numPr>
        <w:spacing w:before="120" w:line="280" w:lineRule="exact"/>
        <w:ind w:left="1134" w:hanging="425"/>
        <w:rPr>
          <w:rFonts w:cs="Arial"/>
          <w:sz w:val="22"/>
          <w:szCs w:val="22"/>
        </w:rPr>
      </w:pPr>
      <w:r w:rsidRPr="00022DAB">
        <w:rPr>
          <w:rFonts w:cs="Arial"/>
          <w:sz w:val="22"/>
          <w:szCs w:val="22"/>
        </w:rPr>
        <w:t>Month 5</w:t>
      </w:r>
      <w:r w:rsidRPr="00022DAB">
        <w:rPr>
          <w:rFonts w:cs="Arial"/>
          <w:sz w:val="22"/>
          <w:szCs w:val="22"/>
        </w:rPr>
        <w:tab/>
        <w:t>Progress Update</w:t>
      </w:r>
    </w:p>
    <w:p w14:paraId="020E35F6" w14:textId="77777777" w:rsidR="008F18FC" w:rsidRPr="00022DAB" w:rsidRDefault="008F18FC" w:rsidP="00566E73">
      <w:pPr>
        <w:pStyle w:val="ListParagraph"/>
        <w:numPr>
          <w:ilvl w:val="0"/>
          <w:numId w:val="12"/>
        </w:numPr>
        <w:spacing w:before="120" w:line="280" w:lineRule="exact"/>
        <w:ind w:left="1134" w:hanging="425"/>
        <w:rPr>
          <w:rFonts w:cs="Arial"/>
          <w:sz w:val="22"/>
          <w:szCs w:val="22"/>
        </w:rPr>
      </w:pPr>
      <w:r w:rsidRPr="00022DAB">
        <w:rPr>
          <w:rFonts w:cs="Arial"/>
          <w:sz w:val="22"/>
          <w:szCs w:val="22"/>
        </w:rPr>
        <w:t>Month 6</w:t>
      </w:r>
      <w:r w:rsidRPr="00022DAB">
        <w:rPr>
          <w:rFonts w:cs="Arial"/>
          <w:sz w:val="22"/>
          <w:szCs w:val="22"/>
        </w:rPr>
        <w:tab/>
      </w:r>
      <w:r w:rsidRPr="00022DAB">
        <w:rPr>
          <w:rFonts w:cs="Arial"/>
          <w:b/>
          <w:sz w:val="22"/>
          <w:szCs w:val="22"/>
        </w:rPr>
        <w:t>Quarterly Review and Client Satisfaction Survey</w:t>
      </w:r>
    </w:p>
    <w:p w14:paraId="7638D24A" w14:textId="77777777" w:rsidR="008F18FC" w:rsidRPr="00022DAB" w:rsidRDefault="008F18FC" w:rsidP="00566E73">
      <w:pPr>
        <w:pStyle w:val="ListParagraph"/>
        <w:numPr>
          <w:ilvl w:val="0"/>
          <w:numId w:val="12"/>
        </w:numPr>
        <w:spacing w:before="120" w:line="280" w:lineRule="exact"/>
        <w:ind w:left="1134" w:hanging="425"/>
        <w:rPr>
          <w:rFonts w:cs="Arial"/>
          <w:sz w:val="22"/>
          <w:szCs w:val="22"/>
        </w:rPr>
      </w:pPr>
      <w:r w:rsidRPr="00022DAB">
        <w:rPr>
          <w:rFonts w:cs="Arial"/>
          <w:sz w:val="22"/>
          <w:szCs w:val="22"/>
        </w:rPr>
        <w:t>Month 7</w:t>
      </w:r>
      <w:r w:rsidRPr="00022DAB">
        <w:rPr>
          <w:rFonts w:cs="Arial"/>
          <w:sz w:val="22"/>
          <w:szCs w:val="22"/>
        </w:rPr>
        <w:tab/>
        <w:t>Progress Update</w:t>
      </w:r>
    </w:p>
    <w:p w14:paraId="7CE85C5D" w14:textId="77777777" w:rsidR="008F18FC" w:rsidRPr="00022DAB" w:rsidRDefault="008F18FC" w:rsidP="00566E73">
      <w:pPr>
        <w:pStyle w:val="ListParagraph"/>
        <w:numPr>
          <w:ilvl w:val="0"/>
          <w:numId w:val="12"/>
        </w:numPr>
        <w:spacing w:before="120" w:line="280" w:lineRule="exact"/>
        <w:ind w:left="1134" w:hanging="425"/>
        <w:rPr>
          <w:rFonts w:cs="Arial"/>
          <w:sz w:val="22"/>
          <w:szCs w:val="22"/>
        </w:rPr>
      </w:pPr>
      <w:r w:rsidRPr="00022DAB">
        <w:rPr>
          <w:rFonts w:cs="Arial"/>
          <w:sz w:val="22"/>
          <w:szCs w:val="22"/>
        </w:rPr>
        <w:t>Month 8</w:t>
      </w:r>
      <w:r w:rsidRPr="00022DAB">
        <w:rPr>
          <w:rFonts w:cs="Arial"/>
          <w:sz w:val="22"/>
          <w:szCs w:val="22"/>
        </w:rPr>
        <w:tab/>
        <w:t>Progress Update</w:t>
      </w:r>
    </w:p>
    <w:p w14:paraId="792C59E3" w14:textId="77777777" w:rsidR="008F18FC" w:rsidRPr="00022DAB" w:rsidRDefault="008F18FC" w:rsidP="00566E73">
      <w:pPr>
        <w:pStyle w:val="ListParagraph"/>
        <w:numPr>
          <w:ilvl w:val="0"/>
          <w:numId w:val="12"/>
        </w:numPr>
        <w:spacing w:before="120" w:line="280" w:lineRule="exact"/>
        <w:ind w:left="1134" w:hanging="425"/>
        <w:rPr>
          <w:rFonts w:cs="Arial"/>
          <w:b/>
          <w:sz w:val="22"/>
          <w:szCs w:val="22"/>
        </w:rPr>
      </w:pPr>
      <w:r w:rsidRPr="00022DAB">
        <w:rPr>
          <w:rFonts w:cs="Arial"/>
          <w:sz w:val="22"/>
          <w:szCs w:val="22"/>
        </w:rPr>
        <w:t>Month 9</w:t>
      </w:r>
      <w:r w:rsidRPr="00022DAB">
        <w:rPr>
          <w:rFonts w:cs="Arial"/>
          <w:sz w:val="22"/>
          <w:szCs w:val="22"/>
        </w:rPr>
        <w:tab/>
      </w:r>
      <w:r w:rsidRPr="00022DAB">
        <w:rPr>
          <w:rFonts w:cs="Arial"/>
          <w:b/>
          <w:sz w:val="22"/>
          <w:szCs w:val="22"/>
        </w:rPr>
        <w:t>Quarterly Review and Client Satisfaction Review</w:t>
      </w:r>
    </w:p>
    <w:p w14:paraId="35814E47" w14:textId="77777777" w:rsidR="008F18FC" w:rsidRPr="00022DAB" w:rsidRDefault="008F18FC" w:rsidP="00566E73">
      <w:pPr>
        <w:pStyle w:val="ListParagraph"/>
        <w:numPr>
          <w:ilvl w:val="0"/>
          <w:numId w:val="12"/>
        </w:numPr>
        <w:spacing w:before="120" w:line="280" w:lineRule="exact"/>
        <w:ind w:left="1134" w:hanging="425"/>
        <w:rPr>
          <w:rFonts w:cs="Arial"/>
          <w:sz w:val="22"/>
          <w:szCs w:val="22"/>
        </w:rPr>
      </w:pPr>
      <w:r w:rsidRPr="00022DAB">
        <w:rPr>
          <w:rFonts w:cs="Arial"/>
          <w:sz w:val="22"/>
          <w:szCs w:val="22"/>
        </w:rPr>
        <w:t>Month 10</w:t>
      </w:r>
      <w:r w:rsidRPr="00022DAB">
        <w:rPr>
          <w:rFonts w:cs="Arial"/>
          <w:sz w:val="22"/>
          <w:szCs w:val="22"/>
        </w:rPr>
        <w:tab/>
        <w:t>Progress Update. Extend or Cancel Contract</w:t>
      </w:r>
    </w:p>
    <w:p w14:paraId="3CA4DA87" w14:textId="77777777" w:rsidR="00EC63CB" w:rsidRPr="00022DAB" w:rsidRDefault="008F18FC" w:rsidP="00566E73">
      <w:pPr>
        <w:pStyle w:val="ListParagraph"/>
        <w:numPr>
          <w:ilvl w:val="0"/>
          <w:numId w:val="12"/>
        </w:numPr>
        <w:spacing w:before="120" w:line="280" w:lineRule="exact"/>
        <w:ind w:left="1134" w:hanging="425"/>
        <w:rPr>
          <w:rFonts w:cs="Arial"/>
          <w:sz w:val="22"/>
          <w:szCs w:val="22"/>
        </w:rPr>
      </w:pPr>
      <w:r w:rsidRPr="00022DAB">
        <w:rPr>
          <w:rFonts w:cs="Arial"/>
          <w:sz w:val="22"/>
          <w:szCs w:val="22"/>
        </w:rPr>
        <w:t>Month 11</w:t>
      </w:r>
      <w:r w:rsidRPr="00022DAB">
        <w:rPr>
          <w:rFonts w:cs="Arial"/>
          <w:sz w:val="22"/>
          <w:szCs w:val="22"/>
        </w:rPr>
        <w:tab/>
        <w:t>Progress Update</w:t>
      </w:r>
    </w:p>
    <w:p w14:paraId="1B6033A1" w14:textId="77777777" w:rsidR="008F18FC" w:rsidRPr="00022DAB" w:rsidRDefault="008F18FC" w:rsidP="00566E73">
      <w:pPr>
        <w:pStyle w:val="ListParagraph"/>
        <w:numPr>
          <w:ilvl w:val="0"/>
          <w:numId w:val="12"/>
        </w:numPr>
        <w:spacing w:before="120" w:line="280" w:lineRule="exact"/>
        <w:ind w:left="1134" w:hanging="425"/>
        <w:rPr>
          <w:rFonts w:cs="Arial"/>
          <w:sz w:val="22"/>
          <w:szCs w:val="22"/>
        </w:rPr>
      </w:pPr>
      <w:r w:rsidRPr="00022DAB">
        <w:rPr>
          <w:rFonts w:cs="Arial"/>
          <w:sz w:val="22"/>
          <w:szCs w:val="22"/>
        </w:rPr>
        <w:t>Month 12</w:t>
      </w:r>
      <w:r w:rsidRPr="00022DAB">
        <w:rPr>
          <w:rFonts w:cs="Arial"/>
          <w:sz w:val="22"/>
          <w:szCs w:val="22"/>
        </w:rPr>
        <w:tab/>
      </w:r>
      <w:r w:rsidRPr="00022DAB">
        <w:rPr>
          <w:rFonts w:cs="Arial"/>
          <w:b/>
          <w:sz w:val="22"/>
          <w:szCs w:val="22"/>
        </w:rPr>
        <w:t>Progress Update and End of Year Review</w:t>
      </w:r>
    </w:p>
    <w:p w14:paraId="54A95F02" w14:textId="77777777" w:rsidR="00EC63CB" w:rsidRPr="00022DAB" w:rsidRDefault="00EC63CB" w:rsidP="00EC63CB">
      <w:pPr>
        <w:pStyle w:val="ListParagraph"/>
        <w:spacing w:before="120" w:line="280" w:lineRule="exact"/>
        <w:ind w:left="1134"/>
        <w:rPr>
          <w:rFonts w:cs="Arial"/>
          <w:sz w:val="22"/>
          <w:szCs w:val="22"/>
        </w:rPr>
      </w:pPr>
    </w:p>
    <w:p w14:paraId="00AEC06C" w14:textId="677CD4B0" w:rsidR="008F18FC" w:rsidRPr="00022DAB" w:rsidRDefault="00D8113E" w:rsidP="00EC63CB">
      <w:pPr>
        <w:ind w:left="709" w:hanging="709"/>
        <w:jc w:val="both"/>
        <w:rPr>
          <w:rFonts w:ascii="Arial" w:hAnsi="Arial" w:cs="Arial"/>
          <w:color w:val="000000" w:themeColor="text1"/>
          <w:sz w:val="22"/>
          <w:szCs w:val="22"/>
        </w:rPr>
      </w:pPr>
      <w:r w:rsidRPr="00022DAB">
        <w:rPr>
          <w:rFonts w:ascii="Arial" w:hAnsi="Arial" w:cs="Arial"/>
          <w:color w:val="000000" w:themeColor="text1"/>
          <w:sz w:val="22"/>
          <w:szCs w:val="22"/>
        </w:rPr>
        <w:t>8</w:t>
      </w:r>
      <w:r w:rsidR="00EC63CB" w:rsidRPr="00022DAB">
        <w:rPr>
          <w:rFonts w:ascii="Arial" w:hAnsi="Arial" w:cs="Arial"/>
          <w:color w:val="000000" w:themeColor="text1"/>
          <w:sz w:val="22"/>
          <w:szCs w:val="22"/>
        </w:rPr>
        <w:t>.4</w:t>
      </w:r>
      <w:r w:rsidR="00EC63CB" w:rsidRPr="00022DAB">
        <w:rPr>
          <w:rFonts w:ascii="Arial" w:hAnsi="Arial" w:cs="Arial"/>
          <w:color w:val="000000" w:themeColor="text1"/>
          <w:sz w:val="22"/>
          <w:szCs w:val="22"/>
        </w:rPr>
        <w:tab/>
      </w:r>
      <w:r w:rsidR="008F18FC" w:rsidRPr="00022DAB">
        <w:rPr>
          <w:rFonts w:ascii="Arial" w:hAnsi="Arial" w:cs="Arial"/>
          <w:color w:val="000000" w:themeColor="text1"/>
          <w:sz w:val="22"/>
          <w:szCs w:val="22"/>
        </w:rPr>
        <w:t>The Service Provider</w:t>
      </w:r>
      <w:r w:rsidR="00EC63CB" w:rsidRPr="00022DAB">
        <w:rPr>
          <w:rFonts w:ascii="Arial" w:hAnsi="Arial" w:cs="Arial"/>
          <w:color w:val="000000" w:themeColor="text1"/>
          <w:sz w:val="22"/>
          <w:szCs w:val="22"/>
        </w:rPr>
        <w:t>(s)</w:t>
      </w:r>
      <w:r w:rsidR="008F18FC" w:rsidRPr="00022DAB">
        <w:rPr>
          <w:rFonts w:ascii="Arial" w:hAnsi="Arial" w:cs="Arial"/>
          <w:color w:val="000000" w:themeColor="text1"/>
          <w:sz w:val="22"/>
          <w:szCs w:val="22"/>
        </w:rPr>
        <w:t xml:space="preserve"> shall ensure that only suitably experienced and qualified staff shall be used to provide the Services.</w:t>
      </w:r>
    </w:p>
    <w:p w14:paraId="4B18A9E7" w14:textId="77777777" w:rsidR="008F18FC" w:rsidRPr="00022DAB" w:rsidRDefault="008F18FC" w:rsidP="008F18FC">
      <w:pPr>
        <w:pStyle w:val="ListParagraph"/>
        <w:ind w:left="709"/>
        <w:jc w:val="both"/>
        <w:rPr>
          <w:rFonts w:cs="Arial"/>
          <w:color w:val="000000" w:themeColor="text1"/>
          <w:sz w:val="22"/>
          <w:szCs w:val="22"/>
        </w:rPr>
      </w:pPr>
    </w:p>
    <w:p w14:paraId="0C3AE561" w14:textId="755271A8" w:rsidR="008F18FC" w:rsidRPr="00F21019" w:rsidRDefault="00370F80" w:rsidP="00F21019">
      <w:pPr>
        <w:pStyle w:val="ListParagraph"/>
        <w:numPr>
          <w:ilvl w:val="1"/>
          <w:numId w:val="33"/>
        </w:numPr>
        <w:ind w:left="709" w:hanging="709"/>
        <w:jc w:val="both"/>
        <w:rPr>
          <w:rFonts w:cs="Arial"/>
          <w:color w:val="000000" w:themeColor="text1"/>
          <w:sz w:val="22"/>
          <w:szCs w:val="22"/>
        </w:rPr>
      </w:pPr>
      <w:r w:rsidRPr="00F21019">
        <w:rPr>
          <w:rFonts w:cs="Arial"/>
          <w:color w:val="000000" w:themeColor="text1"/>
          <w:sz w:val="22"/>
          <w:szCs w:val="22"/>
        </w:rPr>
        <w:tab/>
      </w:r>
      <w:r w:rsidR="008F18FC" w:rsidRPr="00F21019">
        <w:rPr>
          <w:rFonts w:cs="Arial"/>
          <w:color w:val="000000" w:themeColor="text1"/>
          <w:sz w:val="22"/>
          <w:szCs w:val="22"/>
        </w:rPr>
        <w:t xml:space="preserve">The Service Provider shall perform the Services </w:t>
      </w:r>
      <w:proofErr w:type="gramStart"/>
      <w:r w:rsidR="008F18FC" w:rsidRPr="00F21019">
        <w:rPr>
          <w:rFonts w:cs="Arial"/>
          <w:color w:val="000000" w:themeColor="text1"/>
          <w:sz w:val="22"/>
          <w:szCs w:val="22"/>
        </w:rPr>
        <w:t>taking into account</w:t>
      </w:r>
      <w:proofErr w:type="gramEnd"/>
      <w:r w:rsidR="008F18FC" w:rsidRPr="00F21019">
        <w:rPr>
          <w:rFonts w:cs="Arial"/>
          <w:color w:val="000000" w:themeColor="text1"/>
          <w:sz w:val="22"/>
          <w:szCs w:val="22"/>
        </w:rPr>
        <w:t xml:space="preserve"> the University of Westminster’s operational requirements. The University shall notify the Service Provider of any change in operational requirements that affects the Service Provider’s ability to perform Services normally carried out within normal hours.</w:t>
      </w:r>
    </w:p>
    <w:p w14:paraId="4A7E6CBD" w14:textId="77777777" w:rsidR="008F18FC" w:rsidRPr="00022DAB" w:rsidRDefault="008F18FC" w:rsidP="008F18FC">
      <w:pPr>
        <w:jc w:val="both"/>
        <w:rPr>
          <w:rFonts w:ascii="Arial" w:hAnsi="Arial" w:cs="Arial"/>
          <w:color w:val="000000" w:themeColor="text1"/>
          <w:sz w:val="22"/>
          <w:szCs w:val="22"/>
        </w:rPr>
      </w:pPr>
    </w:p>
    <w:p w14:paraId="6F1E78D5" w14:textId="77777777" w:rsidR="008F18FC" w:rsidRPr="00022DAB" w:rsidRDefault="008F18FC" w:rsidP="00F21019">
      <w:pPr>
        <w:pStyle w:val="ListParagraph"/>
        <w:numPr>
          <w:ilvl w:val="1"/>
          <w:numId w:val="33"/>
        </w:numPr>
        <w:ind w:left="709" w:hanging="709"/>
        <w:jc w:val="both"/>
        <w:rPr>
          <w:rFonts w:cs="Arial"/>
          <w:color w:val="000000" w:themeColor="text1"/>
          <w:sz w:val="22"/>
          <w:szCs w:val="22"/>
        </w:rPr>
      </w:pPr>
      <w:r w:rsidRPr="00022DAB">
        <w:rPr>
          <w:rFonts w:cs="Arial"/>
          <w:color w:val="000000" w:themeColor="text1"/>
          <w:sz w:val="22"/>
          <w:szCs w:val="22"/>
        </w:rPr>
        <w:t>It is the Service Provider’s responsibility to inform the University’s Representative of any additional services or functions that may be required in connection with the Contract.</w:t>
      </w:r>
    </w:p>
    <w:p w14:paraId="7F0E6BFA" w14:textId="77777777" w:rsidR="008F18FC" w:rsidRPr="00022DAB" w:rsidRDefault="008F18FC" w:rsidP="008F18FC">
      <w:pPr>
        <w:ind w:left="420"/>
        <w:jc w:val="both"/>
        <w:rPr>
          <w:rFonts w:ascii="Arial" w:hAnsi="Arial" w:cs="Arial"/>
          <w:color w:val="000000" w:themeColor="text1"/>
          <w:sz w:val="22"/>
          <w:szCs w:val="22"/>
        </w:rPr>
      </w:pPr>
    </w:p>
    <w:p w14:paraId="67514589" w14:textId="77777777" w:rsidR="008F18FC" w:rsidRPr="00022DAB" w:rsidRDefault="008F18FC" w:rsidP="00F21019">
      <w:pPr>
        <w:pStyle w:val="ListParagraph"/>
        <w:numPr>
          <w:ilvl w:val="1"/>
          <w:numId w:val="33"/>
        </w:numPr>
        <w:ind w:left="709" w:hanging="709"/>
        <w:jc w:val="both"/>
        <w:rPr>
          <w:rFonts w:cs="Arial"/>
          <w:color w:val="000000" w:themeColor="text1"/>
          <w:sz w:val="22"/>
          <w:szCs w:val="22"/>
        </w:rPr>
      </w:pPr>
      <w:r w:rsidRPr="00022DAB">
        <w:rPr>
          <w:rFonts w:cs="Arial"/>
          <w:color w:val="000000" w:themeColor="text1"/>
          <w:sz w:val="22"/>
          <w:szCs w:val="22"/>
        </w:rPr>
        <w:t xml:space="preserve">It is the Service Provider’s responsibility to inform the University’s Representative of any matter in connection with the Contract that may affect the Services or operation. </w:t>
      </w:r>
    </w:p>
    <w:p w14:paraId="33E59261" w14:textId="77777777" w:rsidR="008F18FC" w:rsidRPr="00022DAB" w:rsidRDefault="008F18FC" w:rsidP="008F18FC">
      <w:pPr>
        <w:ind w:left="420"/>
        <w:jc w:val="both"/>
        <w:rPr>
          <w:rFonts w:ascii="Arial" w:hAnsi="Arial" w:cs="Arial"/>
          <w:color w:val="000000" w:themeColor="text1"/>
          <w:sz w:val="22"/>
          <w:szCs w:val="22"/>
        </w:rPr>
      </w:pPr>
    </w:p>
    <w:p w14:paraId="092D6583" w14:textId="77777777" w:rsidR="008F18FC" w:rsidRPr="00F21019" w:rsidRDefault="008F18FC" w:rsidP="00F21019">
      <w:pPr>
        <w:pStyle w:val="ListParagraph"/>
        <w:numPr>
          <w:ilvl w:val="1"/>
          <w:numId w:val="33"/>
        </w:numPr>
        <w:ind w:left="709" w:hanging="709"/>
        <w:jc w:val="both"/>
        <w:rPr>
          <w:rFonts w:cs="Arial"/>
          <w:sz w:val="22"/>
          <w:szCs w:val="22"/>
        </w:rPr>
      </w:pPr>
      <w:r w:rsidRPr="00022DAB">
        <w:rPr>
          <w:rFonts w:cs="Arial"/>
          <w:color w:val="000000" w:themeColor="text1"/>
          <w:sz w:val="22"/>
          <w:szCs w:val="22"/>
        </w:rPr>
        <w:t>The Service Provider</w:t>
      </w:r>
      <w:r w:rsidR="00EC63CB" w:rsidRPr="00022DAB">
        <w:rPr>
          <w:rFonts w:cs="Arial"/>
          <w:color w:val="000000" w:themeColor="text1"/>
          <w:sz w:val="22"/>
          <w:szCs w:val="22"/>
        </w:rPr>
        <w:t xml:space="preserve">(s) </w:t>
      </w:r>
      <w:r w:rsidRPr="00022DAB">
        <w:rPr>
          <w:rFonts w:cs="Arial"/>
          <w:color w:val="000000" w:themeColor="text1"/>
          <w:sz w:val="22"/>
          <w:szCs w:val="22"/>
        </w:rPr>
        <w:t>shall ensure that the University’s Representative is informed of all defaults in Services.</w:t>
      </w:r>
      <w:r w:rsidRPr="00F21019">
        <w:rPr>
          <w:rFonts w:cs="Arial"/>
          <w:sz w:val="22"/>
          <w:szCs w:val="22"/>
        </w:rPr>
        <w:t xml:space="preserve"> </w:t>
      </w:r>
    </w:p>
    <w:p w14:paraId="2D9C1700" w14:textId="77777777" w:rsidR="008F18FC" w:rsidRPr="00F21019" w:rsidRDefault="008F18FC" w:rsidP="008F18FC">
      <w:pPr>
        <w:pStyle w:val="ListParagraph"/>
        <w:ind w:left="709"/>
        <w:jc w:val="both"/>
        <w:rPr>
          <w:rFonts w:cs="Arial"/>
          <w:sz w:val="22"/>
          <w:szCs w:val="22"/>
        </w:rPr>
      </w:pPr>
    </w:p>
    <w:p w14:paraId="582B2E9E" w14:textId="3E3F1C34" w:rsidR="008F18FC" w:rsidRPr="00F21019" w:rsidRDefault="00D8113E" w:rsidP="008F18FC">
      <w:pPr>
        <w:ind w:left="709" w:hanging="709"/>
        <w:jc w:val="both"/>
        <w:rPr>
          <w:rFonts w:ascii="Arial" w:hAnsi="Arial" w:cs="Arial"/>
          <w:sz w:val="22"/>
          <w:szCs w:val="22"/>
        </w:rPr>
      </w:pPr>
      <w:r w:rsidRPr="00022DAB">
        <w:rPr>
          <w:rFonts w:ascii="Arial" w:hAnsi="Arial" w:cs="Arial"/>
          <w:color w:val="000000" w:themeColor="text1"/>
          <w:sz w:val="22"/>
          <w:szCs w:val="22"/>
        </w:rPr>
        <w:t>8.9</w:t>
      </w:r>
      <w:r w:rsidR="008F18FC" w:rsidRPr="00022DAB">
        <w:rPr>
          <w:rFonts w:ascii="Arial" w:hAnsi="Arial" w:cs="Arial"/>
          <w:color w:val="000000" w:themeColor="text1"/>
          <w:sz w:val="22"/>
          <w:szCs w:val="22"/>
        </w:rPr>
        <w:tab/>
        <w:t>All information, decisions and instructions relating to the Contract shall be made and kept in writing.  The University of Westminster’s recipient for such Contract correspondence shall be the University of Westminster’s Representative, and the Service Provider's recipient shall be the Service Provider’s Account Manager.</w:t>
      </w:r>
    </w:p>
    <w:p w14:paraId="0BA85884" w14:textId="77777777" w:rsidR="008F18FC" w:rsidRPr="00022DAB" w:rsidRDefault="008F18FC" w:rsidP="008F18FC">
      <w:pPr>
        <w:pStyle w:val="ListParagraph"/>
        <w:ind w:left="709"/>
        <w:jc w:val="both"/>
        <w:rPr>
          <w:rFonts w:cs="Arial"/>
          <w:color w:val="000000" w:themeColor="text1"/>
          <w:sz w:val="22"/>
          <w:szCs w:val="22"/>
        </w:rPr>
      </w:pPr>
    </w:p>
    <w:p w14:paraId="54586FC2" w14:textId="1CA90B6D" w:rsidR="008F18FC" w:rsidRPr="00F21019" w:rsidRDefault="00D8113E" w:rsidP="00F21019">
      <w:pPr>
        <w:ind w:left="709" w:hanging="709"/>
        <w:jc w:val="both"/>
        <w:rPr>
          <w:rFonts w:cs="Arial"/>
          <w:color w:val="000000" w:themeColor="text1"/>
          <w:sz w:val="22"/>
          <w:szCs w:val="22"/>
        </w:rPr>
      </w:pPr>
      <w:r w:rsidRPr="00022DAB">
        <w:rPr>
          <w:rFonts w:ascii="Arial" w:hAnsi="Arial" w:cs="Arial"/>
          <w:color w:val="000000" w:themeColor="text1"/>
          <w:sz w:val="22"/>
          <w:szCs w:val="22"/>
        </w:rPr>
        <w:t>8.10</w:t>
      </w:r>
      <w:r w:rsidRPr="00022DAB">
        <w:rPr>
          <w:rFonts w:ascii="Arial" w:hAnsi="Arial" w:cs="Arial"/>
          <w:color w:val="000000" w:themeColor="text1"/>
          <w:sz w:val="22"/>
          <w:szCs w:val="22"/>
        </w:rPr>
        <w:tab/>
      </w:r>
      <w:r w:rsidR="008F18FC" w:rsidRPr="00F21019">
        <w:rPr>
          <w:rFonts w:ascii="Arial" w:hAnsi="Arial" w:cs="Arial"/>
          <w:color w:val="000000" w:themeColor="text1"/>
          <w:sz w:val="22"/>
          <w:szCs w:val="22"/>
        </w:rPr>
        <w:t>The University of Westminster reserves the right to have the Service Provider</w:t>
      </w:r>
      <w:r w:rsidR="00EC63CB" w:rsidRPr="00F21019">
        <w:rPr>
          <w:rFonts w:ascii="Arial" w:hAnsi="Arial" w:cs="Arial"/>
          <w:color w:val="000000" w:themeColor="text1"/>
          <w:sz w:val="22"/>
          <w:szCs w:val="22"/>
        </w:rPr>
        <w:t>(s)</w:t>
      </w:r>
      <w:r w:rsidR="008F18FC" w:rsidRPr="00F21019">
        <w:rPr>
          <w:rFonts w:ascii="Arial" w:hAnsi="Arial" w:cs="Arial"/>
          <w:color w:val="000000" w:themeColor="text1"/>
          <w:sz w:val="22"/>
          <w:szCs w:val="22"/>
        </w:rPr>
        <w:t xml:space="preserve"> removed from the Contract if they do not consistently meet the working standards.</w:t>
      </w:r>
    </w:p>
    <w:p w14:paraId="5FC43AF8" w14:textId="77777777" w:rsidR="008F18FC" w:rsidRPr="00F21019" w:rsidRDefault="008F18FC" w:rsidP="008F18FC">
      <w:pPr>
        <w:jc w:val="both"/>
        <w:rPr>
          <w:rFonts w:ascii="Arial" w:hAnsi="Arial" w:cs="Arial"/>
          <w:color w:val="000000" w:themeColor="text1"/>
          <w:sz w:val="22"/>
          <w:szCs w:val="22"/>
        </w:rPr>
      </w:pPr>
    </w:p>
    <w:p w14:paraId="5098CFF6" w14:textId="0C4760BB" w:rsidR="004A5633" w:rsidRPr="00F21019" w:rsidRDefault="004A5633" w:rsidP="00F21019">
      <w:pPr>
        <w:pStyle w:val="ListParagraph"/>
        <w:rPr>
          <w:rFonts w:cs="Arial"/>
          <w:color w:val="000000" w:themeColor="text1"/>
          <w:sz w:val="22"/>
          <w:szCs w:val="22"/>
        </w:rPr>
      </w:pPr>
    </w:p>
    <w:p w14:paraId="44E998D4" w14:textId="3F0DCA55" w:rsidR="004A5633" w:rsidRPr="00F21019" w:rsidRDefault="00CD2772" w:rsidP="00F21019">
      <w:pPr>
        <w:pStyle w:val="ListParagraph"/>
        <w:numPr>
          <w:ilvl w:val="1"/>
          <w:numId w:val="34"/>
        </w:numPr>
        <w:ind w:left="709" w:hanging="709"/>
        <w:jc w:val="both"/>
        <w:rPr>
          <w:rFonts w:cs="Arial"/>
          <w:color w:val="000000" w:themeColor="text1"/>
          <w:sz w:val="22"/>
          <w:szCs w:val="22"/>
        </w:rPr>
      </w:pPr>
      <w:r w:rsidRPr="00F21019">
        <w:rPr>
          <w:rFonts w:cs="Arial"/>
          <w:color w:val="000000" w:themeColor="text1"/>
          <w:sz w:val="22"/>
          <w:szCs w:val="22"/>
        </w:rPr>
        <w:t xml:space="preserve">The Service Provider(s) will provide campaign plans, added value and ideas that are innovative and keep the </w:t>
      </w:r>
      <w:proofErr w:type="gramStart"/>
      <w:r w:rsidRPr="00F21019">
        <w:rPr>
          <w:rFonts w:cs="Arial"/>
          <w:color w:val="000000" w:themeColor="text1"/>
          <w:sz w:val="22"/>
          <w:szCs w:val="22"/>
        </w:rPr>
        <w:t>University  ahead</w:t>
      </w:r>
      <w:proofErr w:type="gramEnd"/>
      <w:r w:rsidRPr="00F21019">
        <w:rPr>
          <w:rFonts w:cs="Arial"/>
          <w:color w:val="000000" w:themeColor="text1"/>
          <w:sz w:val="22"/>
          <w:szCs w:val="22"/>
        </w:rPr>
        <w:t xml:space="preserve"> of  competitors. The </w:t>
      </w:r>
      <w:proofErr w:type="spellStart"/>
      <w:r w:rsidRPr="00F21019">
        <w:rPr>
          <w:rFonts w:cs="Arial"/>
          <w:color w:val="000000" w:themeColor="text1"/>
          <w:sz w:val="22"/>
          <w:szCs w:val="22"/>
        </w:rPr>
        <w:t>Univesity</w:t>
      </w:r>
      <w:proofErr w:type="spellEnd"/>
      <w:r w:rsidRPr="00F21019">
        <w:rPr>
          <w:rFonts w:cs="Arial"/>
          <w:color w:val="000000" w:themeColor="text1"/>
          <w:sz w:val="22"/>
          <w:szCs w:val="22"/>
        </w:rPr>
        <w:t xml:space="preserve"> is aware </w:t>
      </w:r>
      <w:proofErr w:type="gramStart"/>
      <w:r w:rsidRPr="00F21019">
        <w:rPr>
          <w:rFonts w:cs="Arial"/>
          <w:color w:val="000000" w:themeColor="text1"/>
          <w:sz w:val="22"/>
          <w:szCs w:val="22"/>
        </w:rPr>
        <w:t>that  many</w:t>
      </w:r>
      <w:proofErr w:type="gramEnd"/>
      <w:r w:rsidRPr="00F21019">
        <w:rPr>
          <w:rFonts w:cs="Arial"/>
          <w:color w:val="000000" w:themeColor="text1"/>
          <w:sz w:val="22"/>
          <w:szCs w:val="22"/>
        </w:rPr>
        <w:t xml:space="preserve"> agencies specialising in the HE sector work with various competitors and thus the Service Provider(s) must ensure that the University does not receive recycled ideas/work, alongside making sure plans and data provided are kept confidential.</w:t>
      </w:r>
    </w:p>
    <w:p w14:paraId="30F1166C" w14:textId="77777777" w:rsidR="00CD2772" w:rsidRPr="00F21019" w:rsidRDefault="00CD2772" w:rsidP="00F21019">
      <w:pPr>
        <w:pStyle w:val="ListParagraph"/>
        <w:rPr>
          <w:rFonts w:cs="Arial"/>
          <w:color w:val="000000" w:themeColor="text1"/>
          <w:sz w:val="22"/>
          <w:szCs w:val="22"/>
        </w:rPr>
      </w:pPr>
    </w:p>
    <w:p w14:paraId="454A7A3E" w14:textId="0684194F" w:rsidR="00CD2772" w:rsidRPr="00F21019" w:rsidRDefault="00CD2772" w:rsidP="00F21019">
      <w:pPr>
        <w:pStyle w:val="ListParagraph"/>
        <w:numPr>
          <w:ilvl w:val="1"/>
          <w:numId w:val="34"/>
        </w:numPr>
        <w:ind w:left="709" w:hanging="709"/>
        <w:jc w:val="both"/>
        <w:rPr>
          <w:rFonts w:cs="Arial"/>
          <w:color w:val="000000" w:themeColor="text1"/>
          <w:sz w:val="22"/>
          <w:szCs w:val="22"/>
        </w:rPr>
      </w:pPr>
      <w:r w:rsidRPr="00F21019">
        <w:rPr>
          <w:rFonts w:cs="Arial"/>
          <w:color w:val="000000" w:themeColor="text1"/>
          <w:sz w:val="22"/>
          <w:szCs w:val="22"/>
        </w:rPr>
        <w:t xml:space="preserve">The Service Provider(s) will have a delivered AdWords campaigns and have a sound knowledge of the higher education, further education and professional development market alongside the issues facing the sector in general. The Service Provider will also have commercial B2C and B2B digital campaign experience that focus on ROI.  </w:t>
      </w:r>
    </w:p>
    <w:p w14:paraId="3F063743" w14:textId="77777777" w:rsidR="00CD2772" w:rsidRPr="00F21019" w:rsidRDefault="00CD2772" w:rsidP="00F21019">
      <w:pPr>
        <w:pStyle w:val="ListParagraph"/>
        <w:rPr>
          <w:rFonts w:cs="Arial"/>
          <w:color w:val="000000" w:themeColor="text1"/>
          <w:sz w:val="22"/>
          <w:szCs w:val="22"/>
        </w:rPr>
      </w:pPr>
    </w:p>
    <w:p w14:paraId="554067FA" w14:textId="232328FE" w:rsidR="00CD2772" w:rsidRPr="00022DAB" w:rsidRDefault="00CD2772" w:rsidP="00F21019">
      <w:pPr>
        <w:pStyle w:val="ListParagraph"/>
        <w:numPr>
          <w:ilvl w:val="1"/>
          <w:numId w:val="34"/>
        </w:numPr>
        <w:ind w:left="709" w:hanging="709"/>
        <w:jc w:val="both"/>
        <w:rPr>
          <w:rFonts w:cs="Arial"/>
          <w:color w:val="000000" w:themeColor="text1"/>
          <w:sz w:val="22"/>
          <w:szCs w:val="22"/>
        </w:rPr>
      </w:pPr>
      <w:r w:rsidRPr="00022DAB">
        <w:rPr>
          <w:rFonts w:cs="Arial"/>
          <w:color w:val="000000" w:themeColor="text1"/>
          <w:sz w:val="22"/>
          <w:szCs w:val="22"/>
        </w:rPr>
        <w:t xml:space="preserve">The Service Provider(s) must be able to deliver a high quality, value for money contract, and demonstrate an understanding of the target markets. The university is looking for a constructive and proactive partnership and is seeking genuine expertise and added value in all of areas covered by the brief.  </w:t>
      </w:r>
    </w:p>
    <w:p w14:paraId="6B5DD783" w14:textId="77777777" w:rsidR="00CD2772" w:rsidRPr="00F21019" w:rsidRDefault="00CD2772" w:rsidP="00F21019">
      <w:pPr>
        <w:pStyle w:val="ListParagraph"/>
        <w:rPr>
          <w:rFonts w:cs="Arial"/>
          <w:color w:val="000000" w:themeColor="text1"/>
          <w:sz w:val="22"/>
          <w:szCs w:val="22"/>
        </w:rPr>
      </w:pPr>
    </w:p>
    <w:p w14:paraId="69C1A059" w14:textId="77777777" w:rsidR="00CD2772" w:rsidRPr="00F21019" w:rsidRDefault="00CD2772" w:rsidP="00F21019">
      <w:pPr>
        <w:pStyle w:val="ListParagraph"/>
        <w:numPr>
          <w:ilvl w:val="1"/>
          <w:numId w:val="34"/>
        </w:numPr>
        <w:ind w:left="709" w:hanging="709"/>
        <w:jc w:val="both"/>
        <w:rPr>
          <w:rFonts w:cs="Arial"/>
          <w:color w:val="000000" w:themeColor="text1"/>
          <w:sz w:val="22"/>
          <w:szCs w:val="22"/>
        </w:rPr>
      </w:pPr>
      <w:r w:rsidRPr="00F21019">
        <w:rPr>
          <w:rFonts w:cs="Arial"/>
          <w:color w:val="000000" w:themeColor="text1"/>
          <w:sz w:val="22"/>
          <w:szCs w:val="22"/>
        </w:rPr>
        <w:t xml:space="preserve">The University of Westminster has taken all reasonable measures to ensure the information referenced in this Schedule is correct.  It is however, the Service Provider’s responsibility to verify the accuracy of the contents and to report all discrepancies to the University of Westminster’s Representative during the implementation period. </w:t>
      </w:r>
    </w:p>
    <w:p w14:paraId="68DF09FA" w14:textId="77777777" w:rsidR="00CD2772" w:rsidRPr="00022DAB" w:rsidRDefault="00CD2772" w:rsidP="00F21019">
      <w:pPr>
        <w:pStyle w:val="ListParagraph"/>
        <w:ind w:left="709"/>
        <w:jc w:val="both"/>
        <w:rPr>
          <w:rFonts w:cs="Arial"/>
          <w:color w:val="000000" w:themeColor="text1"/>
          <w:sz w:val="22"/>
          <w:szCs w:val="22"/>
        </w:rPr>
      </w:pPr>
    </w:p>
    <w:p w14:paraId="402412D0" w14:textId="77777777" w:rsidR="008F18FC" w:rsidRPr="00022DAB" w:rsidRDefault="008F18FC" w:rsidP="008F18FC">
      <w:pPr>
        <w:pStyle w:val="ListParagraph"/>
        <w:ind w:left="720"/>
        <w:jc w:val="both"/>
        <w:rPr>
          <w:rFonts w:cs="Arial"/>
          <w:color w:val="000000" w:themeColor="text1"/>
          <w:sz w:val="22"/>
          <w:szCs w:val="22"/>
        </w:rPr>
      </w:pPr>
    </w:p>
    <w:p w14:paraId="42F2946C" w14:textId="73F79286" w:rsidR="00A96B08" w:rsidRPr="00F21019" w:rsidRDefault="00022DAB" w:rsidP="00F21019">
      <w:pPr>
        <w:ind w:left="142" w:hanging="142"/>
        <w:jc w:val="both"/>
        <w:rPr>
          <w:rFonts w:cs="Arial"/>
          <w:b/>
          <w:color w:val="000000" w:themeColor="text1"/>
          <w:sz w:val="22"/>
          <w:szCs w:val="22"/>
        </w:rPr>
      </w:pPr>
      <w:r w:rsidRPr="00F21019">
        <w:rPr>
          <w:rFonts w:ascii="Arial" w:hAnsi="Arial" w:cs="Arial"/>
          <w:b/>
          <w:color w:val="000000" w:themeColor="text1"/>
          <w:sz w:val="22"/>
          <w:szCs w:val="22"/>
        </w:rPr>
        <w:t>9.0</w:t>
      </w:r>
      <w:r w:rsidRPr="00F21019">
        <w:rPr>
          <w:rFonts w:ascii="Arial" w:hAnsi="Arial" w:cs="Arial"/>
          <w:b/>
          <w:color w:val="000000" w:themeColor="text1"/>
          <w:sz w:val="22"/>
          <w:szCs w:val="22"/>
        </w:rPr>
        <w:tab/>
      </w:r>
      <w:r w:rsidR="006617F6" w:rsidRPr="00F21019">
        <w:rPr>
          <w:rFonts w:ascii="Arial" w:hAnsi="Arial" w:cs="Arial"/>
          <w:b/>
          <w:color w:val="000000" w:themeColor="text1"/>
          <w:sz w:val="22"/>
          <w:szCs w:val="22"/>
        </w:rPr>
        <w:t xml:space="preserve">Report &amp; Analysis </w:t>
      </w:r>
    </w:p>
    <w:p w14:paraId="6F34CB6C" w14:textId="77777777" w:rsidR="006617F6" w:rsidRPr="00A87F95" w:rsidRDefault="006617F6" w:rsidP="006617F6">
      <w:pPr>
        <w:pStyle w:val="ListParagraph"/>
        <w:ind w:left="502"/>
        <w:jc w:val="both"/>
        <w:rPr>
          <w:rFonts w:cs="Arial"/>
          <w:b/>
          <w:color w:val="000000" w:themeColor="text1"/>
          <w:sz w:val="22"/>
          <w:szCs w:val="22"/>
        </w:rPr>
      </w:pPr>
    </w:p>
    <w:p w14:paraId="576CE66B" w14:textId="1B9FDFAF" w:rsidR="006617F6" w:rsidRPr="00F21019" w:rsidRDefault="00022DAB" w:rsidP="006617F6">
      <w:pPr>
        <w:ind w:left="709" w:hanging="709"/>
        <w:jc w:val="both"/>
        <w:rPr>
          <w:rFonts w:ascii="Arial" w:hAnsi="Arial" w:cs="Arial"/>
          <w:color w:val="000000" w:themeColor="text1"/>
          <w:sz w:val="22"/>
          <w:szCs w:val="22"/>
        </w:rPr>
      </w:pPr>
      <w:r w:rsidRPr="00A87F95">
        <w:rPr>
          <w:rFonts w:ascii="Arial" w:hAnsi="Arial" w:cs="Arial"/>
          <w:color w:val="000000" w:themeColor="text1"/>
          <w:sz w:val="22"/>
          <w:szCs w:val="22"/>
        </w:rPr>
        <w:t>9</w:t>
      </w:r>
      <w:r w:rsidR="006617F6" w:rsidRPr="00A87F95">
        <w:rPr>
          <w:rFonts w:ascii="Arial" w:hAnsi="Arial" w:cs="Arial"/>
          <w:color w:val="000000" w:themeColor="text1"/>
          <w:sz w:val="22"/>
          <w:szCs w:val="22"/>
        </w:rPr>
        <w:t>.1</w:t>
      </w:r>
      <w:r w:rsidR="006617F6" w:rsidRPr="00A87F95">
        <w:rPr>
          <w:rFonts w:ascii="Arial" w:hAnsi="Arial" w:cs="Arial"/>
          <w:color w:val="000000" w:themeColor="text1"/>
          <w:sz w:val="22"/>
          <w:szCs w:val="22"/>
        </w:rPr>
        <w:tab/>
        <w:t>The Service Provider(</w:t>
      </w:r>
      <w:r w:rsidR="006617F6" w:rsidRPr="00F21019">
        <w:rPr>
          <w:rFonts w:ascii="Arial" w:hAnsi="Arial" w:cs="Arial"/>
          <w:color w:val="000000" w:themeColor="text1"/>
          <w:sz w:val="22"/>
          <w:szCs w:val="22"/>
        </w:rPr>
        <w:t xml:space="preserve">s) must monitor the performance of all </w:t>
      </w:r>
      <w:bookmarkStart w:id="17" w:name="_Hlk30599135"/>
      <w:r w:rsidR="00F73235" w:rsidRPr="00F21019">
        <w:rPr>
          <w:rFonts w:ascii="Arial" w:hAnsi="Arial" w:cs="Arial"/>
          <w:color w:val="000000" w:themeColor="text1"/>
          <w:sz w:val="22"/>
          <w:szCs w:val="22"/>
        </w:rPr>
        <w:t>M</w:t>
      </w:r>
      <w:r w:rsidR="006617F6" w:rsidRPr="00F21019">
        <w:rPr>
          <w:rFonts w:ascii="Arial" w:hAnsi="Arial" w:cs="Arial"/>
          <w:color w:val="000000" w:themeColor="text1"/>
          <w:sz w:val="22"/>
          <w:szCs w:val="22"/>
        </w:rPr>
        <w:t xml:space="preserve">edia </w:t>
      </w:r>
      <w:r w:rsidR="00F73235" w:rsidRPr="00F21019">
        <w:rPr>
          <w:rFonts w:ascii="Arial" w:hAnsi="Arial" w:cs="Arial"/>
          <w:color w:val="000000" w:themeColor="text1"/>
          <w:sz w:val="22"/>
          <w:szCs w:val="22"/>
        </w:rPr>
        <w:t>Planning</w:t>
      </w:r>
      <w:r w:rsidR="006617F6" w:rsidRPr="00F21019">
        <w:rPr>
          <w:rFonts w:ascii="Arial" w:hAnsi="Arial" w:cs="Arial"/>
          <w:color w:val="000000" w:themeColor="text1"/>
          <w:sz w:val="22"/>
          <w:szCs w:val="22"/>
        </w:rPr>
        <w:t xml:space="preserve"> and </w:t>
      </w:r>
      <w:r w:rsidR="00F73235" w:rsidRPr="00F21019">
        <w:rPr>
          <w:rFonts w:ascii="Arial" w:hAnsi="Arial" w:cs="Arial"/>
          <w:color w:val="000000" w:themeColor="text1"/>
          <w:sz w:val="22"/>
          <w:szCs w:val="22"/>
        </w:rPr>
        <w:t>Buying</w:t>
      </w:r>
      <w:r w:rsidR="006617F6" w:rsidRPr="00F21019">
        <w:rPr>
          <w:rFonts w:ascii="Arial" w:hAnsi="Arial" w:cs="Arial"/>
          <w:color w:val="000000" w:themeColor="text1"/>
          <w:sz w:val="22"/>
          <w:szCs w:val="22"/>
        </w:rPr>
        <w:t xml:space="preserve"> </w:t>
      </w:r>
      <w:bookmarkEnd w:id="17"/>
      <w:r w:rsidR="006617F6" w:rsidRPr="00F21019">
        <w:rPr>
          <w:rFonts w:ascii="Arial" w:hAnsi="Arial" w:cs="Arial"/>
          <w:color w:val="000000" w:themeColor="text1"/>
          <w:sz w:val="22"/>
          <w:szCs w:val="22"/>
        </w:rPr>
        <w:t>activity and feedback to the University via calls, live dashboards and campaign reports on performance across marketing channels, website and commercial elements such as revenue, conversions and high-level business intelligence</w:t>
      </w:r>
      <w:r w:rsidR="00F73235" w:rsidRPr="00F21019">
        <w:rPr>
          <w:rFonts w:ascii="Arial" w:hAnsi="Arial" w:cs="Arial"/>
          <w:color w:val="000000" w:themeColor="text1"/>
          <w:sz w:val="22"/>
          <w:szCs w:val="22"/>
        </w:rPr>
        <w:t>.</w:t>
      </w:r>
    </w:p>
    <w:p w14:paraId="07D07E33" w14:textId="77777777" w:rsidR="006617F6" w:rsidRPr="00F21019" w:rsidRDefault="006617F6" w:rsidP="006617F6">
      <w:pPr>
        <w:ind w:left="709" w:hanging="709"/>
        <w:jc w:val="both"/>
        <w:rPr>
          <w:rFonts w:ascii="Arial" w:hAnsi="Arial" w:cs="Arial"/>
          <w:color w:val="000000" w:themeColor="text1"/>
          <w:sz w:val="22"/>
          <w:szCs w:val="22"/>
        </w:rPr>
      </w:pPr>
    </w:p>
    <w:p w14:paraId="64863082" w14:textId="3EF1A6DE" w:rsidR="006617F6" w:rsidRPr="00F21019" w:rsidRDefault="00022DAB" w:rsidP="00F73235">
      <w:pPr>
        <w:ind w:left="709" w:hanging="709"/>
        <w:rPr>
          <w:rFonts w:ascii="Arial" w:hAnsi="Arial" w:cs="Arial"/>
          <w:color w:val="000000" w:themeColor="text1"/>
          <w:sz w:val="22"/>
          <w:szCs w:val="22"/>
        </w:rPr>
      </w:pPr>
      <w:r w:rsidRPr="00F21019">
        <w:rPr>
          <w:rFonts w:ascii="Arial" w:hAnsi="Arial" w:cs="Arial"/>
          <w:color w:val="000000" w:themeColor="text1"/>
          <w:sz w:val="22"/>
          <w:szCs w:val="22"/>
        </w:rPr>
        <w:t>9</w:t>
      </w:r>
      <w:r w:rsidR="00F73235" w:rsidRPr="00F21019">
        <w:rPr>
          <w:rFonts w:ascii="Arial" w:hAnsi="Arial" w:cs="Arial"/>
          <w:color w:val="000000" w:themeColor="text1"/>
          <w:sz w:val="22"/>
          <w:szCs w:val="22"/>
        </w:rPr>
        <w:t>.2</w:t>
      </w:r>
      <w:r w:rsidR="00F73235" w:rsidRPr="00F21019">
        <w:rPr>
          <w:rFonts w:ascii="Arial" w:hAnsi="Arial" w:cs="Arial"/>
          <w:color w:val="000000" w:themeColor="text1"/>
          <w:sz w:val="22"/>
          <w:szCs w:val="22"/>
        </w:rPr>
        <w:tab/>
      </w:r>
      <w:r w:rsidR="006617F6" w:rsidRPr="00F21019">
        <w:rPr>
          <w:rFonts w:ascii="Arial" w:hAnsi="Arial" w:cs="Arial"/>
          <w:color w:val="000000" w:themeColor="text1"/>
          <w:sz w:val="22"/>
          <w:szCs w:val="22"/>
        </w:rPr>
        <w:t>The Service Provider</w:t>
      </w:r>
      <w:r w:rsidR="00F73235" w:rsidRPr="00F21019">
        <w:rPr>
          <w:rFonts w:ascii="Arial" w:hAnsi="Arial" w:cs="Arial"/>
          <w:color w:val="000000" w:themeColor="text1"/>
          <w:sz w:val="22"/>
          <w:szCs w:val="22"/>
        </w:rPr>
        <w:t>(s)</w:t>
      </w:r>
      <w:r w:rsidR="006617F6" w:rsidRPr="00F21019">
        <w:rPr>
          <w:rFonts w:ascii="Arial" w:hAnsi="Arial" w:cs="Arial"/>
          <w:color w:val="000000" w:themeColor="text1"/>
          <w:sz w:val="22"/>
          <w:szCs w:val="22"/>
        </w:rPr>
        <w:t xml:space="preserve"> must undertake rigorous and expert analysis of all </w:t>
      </w:r>
      <w:r w:rsidR="00F73235" w:rsidRPr="00A87F95">
        <w:rPr>
          <w:rFonts w:ascii="Arial" w:hAnsi="Arial" w:cs="Arial"/>
          <w:color w:val="000000" w:themeColor="text1"/>
          <w:sz w:val="22"/>
          <w:szCs w:val="22"/>
        </w:rPr>
        <w:t xml:space="preserve">Media Planning and Buying </w:t>
      </w:r>
      <w:r w:rsidR="006617F6" w:rsidRPr="00F21019">
        <w:rPr>
          <w:rFonts w:ascii="Arial" w:hAnsi="Arial" w:cs="Arial"/>
          <w:color w:val="000000" w:themeColor="text1"/>
          <w:sz w:val="22"/>
          <w:szCs w:val="22"/>
        </w:rPr>
        <w:t xml:space="preserve">activity to continuously measure and optimise campaigns as well as inform future activity. </w:t>
      </w:r>
    </w:p>
    <w:p w14:paraId="0AFFDE18" w14:textId="77777777" w:rsidR="00F73235" w:rsidRPr="00F21019" w:rsidRDefault="00F73235" w:rsidP="00F73235">
      <w:pPr>
        <w:pStyle w:val="ListParagraph"/>
        <w:ind w:left="709" w:hanging="709"/>
        <w:rPr>
          <w:rFonts w:cs="Arial"/>
          <w:color w:val="000000" w:themeColor="text1"/>
          <w:sz w:val="22"/>
          <w:szCs w:val="22"/>
        </w:rPr>
      </w:pPr>
    </w:p>
    <w:p w14:paraId="14F803A8" w14:textId="00D866DC" w:rsidR="006617F6" w:rsidRPr="00F21019" w:rsidRDefault="006617F6" w:rsidP="00F21019">
      <w:pPr>
        <w:pStyle w:val="ListParagraph"/>
        <w:numPr>
          <w:ilvl w:val="1"/>
          <w:numId w:val="35"/>
        </w:numPr>
        <w:ind w:left="709" w:hanging="709"/>
        <w:jc w:val="both"/>
        <w:rPr>
          <w:rFonts w:cs="Arial"/>
          <w:color w:val="000000" w:themeColor="text1"/>
          <w:sz w:val="22"/>
          <w:szCs w:val="22"/>
        </w:rPr>
      </w:pPr>
      <w:r w:rsidRPr="00F21019">
        <w:rPr>
          <w:rFonts w:cs="Arial"/>
          <w:color w:val="000000" w:themeColor="text1"/>
          <w:sz w:val="22"/>
          <w:szCs w:val="22"/>
        </w:rPr>
        <w:t>The Service Provider</w:t>
      </w:r>
      <w:r w:rsidR="00F73235" w:rsidRPr="00F21019">
        <w:rPr>
          <w:rFonts w:cs="Arial"/>
          <w:color w:val="000000" w:themeColor="text1"/>
          <w:sz w:val="22"/>
          <w:szCs w:val="22"/>
        </w:rPr>
        <w:t>(s)</w:t>
      </w:r>
      <w:r w:rsidRPr="00F21019">
        <w:rPr>
          <w:rFonts w:cs="Arial"/>
          <w:color w:val="000000" w:themeColor="text1"/>
          <w:sz w:val="22"/>
          <w:szCs w:val="22"/>
        </w:rPr>
        <w:t xml:space="preserve"> shall review the performance of all campaigns and report back to the University.  Any proposed changes, optimisations or enhancements shall not be put into effect without the approval of the University’s Representative.</w:t>
      </w:r>
    </w:p>
    <w:p w14:paraId="09B0FBB5" w14:textId="77777777" w:rsidR="00F73235" w:rsidRPr="00A87F95" w:rsidRDefault="00F73235" w:rsidP="00F73235">
      <w:pPr>
        <w:pStyle w:val="ListParagraph"/>
        <w:ind w:left="709" w:hanging="709"/>
        <w:rPr>
          <w:rFonts w:cs="Arial"/>
          <w:color w:val="000000" w:themeColor="text1"/>
          <w:sz w:val="22"/>
          <w:szCs w:val="22"/>
        </w:rPr>
      </w:pPr>
    </w:p>
    <w:p w14:paraId="65B500A7" w14:textId="323AFEF8" w:rsidR="006617F6" w:rsidRPr="00F21019" w:rsidRDefault="00022DAB" w:rsidP="00F73235">
      <w:pPr>
        <w:pStyle w:val="ListParagraph"/>
        <w:ind w:left="709" w:hanging="709"/>
        <w:jc w:val="both"/>
        <w:rPr>
          <w:rFonts w:cs="Arial"/>
          <w:color w:val="000000" w:themeColor="text1"/>
          <w:sz w:val="22"/>
          <w:szCs w:val="22"/>
        </w:rPr>
      </w:pPr>
      <w:r w:rsidRPr="00A87F95">
        <w:rPr>
          <w:rFonts w:cs="Arial"/>
          <w:color w:val="000000" w:themeColor="text1"/>
          <w:sz w:val="22"/>
          <w:szCs w:val="22"/>
        </w:rPr>
        <w:t>9</w:t>
      </w:r>
      <w:r w:rsidR="00F73235" w:rsidRPr="00A87F95">
        <w:rPr>
          <w:rFonts w:cs="Arial"/>
          <w:color w:val="000000" w:themeColor="text1"/>
          <w:sz w:val="22"/>
          <w:szCs w:val="22"/>
        </w:rPr>
        <w:t>.4</w:t>
      </w:r>
      <w:r w:rsidR="00F73235" w:rsidRPr="00A87F95">
        <w:rPr>
          <w:rFonts w:cs="Arial"/>
          <w:color w:val="000000" w:themeColor="text1"/>
          <w:sz w:val="22"/>
          <w:szCs w:val="22"/>
        </w:rPr>
        <w:tab/>
      </w:r>
      <w:r w:rsidR="00FD4C4E" w:rsidRPr="00F21019">
        <w:rPr>
          <w:rFonts w:cs="Arial"/>
          <w:color w:val="000000" w:themeColor="text1"/>
          <w:sz w:val="22"/>
          <w:szCs w:val="22"/>
        </w:rPr>
        <w:t xml:space="preserve">Monthly </w:t>
      </w:r>
      <w:r w:rsidR="006617F6" w:rsidRPr="00F21019">
        <w:rPr>
          <w:rFonts w:cs="Arial"/>
          <w:color w:val="000000" w:themeColor="text1"/>
          <w:sz w:val="22"/>
          <w:szCs w:val="22"/>
        </w:rPr>
        <w:t xml:space="preserve">performance review to discuss </w:t>
      </w:r>
      <w:r w:rsidR="00F73235" w:rsidRPr="00F21019">
        <w:rPr>
          <w:rFonts w:cs="Arial"/>
          <w:color w:val="000000" w:themeColor="text1"/>
          <w:sz w:val="22"/>
          <w:szCs w:val="22"/>
        </w:rPr>
        <w:t>activities</w:t>
      </w:r>
      <w:r w:rsidR="006617F6" w:rsidRPr="00F21019">
        <w:rPr>
          <w:rFonts w:cs="Arial"/>
          <w:color w:val="000000" w:themeColor="text1"/>
          <w:sz w:val="22"/>
          <w:szCs w:val="22"/>
        </w:rPr>
        <w:t xml:space="preserve"> performance against historical results</w:t>
      </w:r>
      <w:r w:rsidR="00F73235" w:rsidRPr="00F21019">
        <w:rPr>
          <w:rFonts w:cs="Arial"/>
          <w:color w:val="000000" w:themeColor="text1"/>
          <w:sz w:val="22"/>
          <w:szCs w:val="22"/>
        </w:rPr>
        <w:t>,</w:t>
      </w:r>
      <w:r w:rsidR="006617F6" w:rsidRPr="00F21019">
        <w:rPr>
          <w:rFonts w:cs="Arial"/>
          <w:color w:val="000000" w:themeColor="text1"/>
          <w:sz w:val="22"/>
          <w:szCs w:val="22"/>
        </w:rPr>
        <w:t xml:space="preserve"> trends, and business management information.</w:t>
      </w:r>
    </w:p>
    <w:p w14:paraId="6BE705D2" w14:textId="77777777" w:rsidR="006617F6" w:rsidRPr="00F21019" w:rsidRDefault="006617F6" w:rsidP="00F73235">
      <w:pPr>
        <w:pStyle w:val="ListParagraph"/>
        <w:ind w:left="709" w:hanging="709"/>
        <w:jc w:val="both"/>
        <w:rPr>
          <w:rFonts w:cs="Arial"/>
          <w:color w:val="000000" w:themeColor="text1"/>
          <w:sz w:val="22"/>
          <w:szCs w:val="22"/>
        </w:rPr>
      </w:pPr>
    </w:p>
    <w:p w14:paraId="18D72C7F" w14:textId="5512F0F6" w:rsidR="006617F6" w:rsidRPr="00F21019" w:rsidRDefault="00022DAB" w:rsidP="00F73235">
      <w:pPr>
        <w:pStyle w:val="ListParagraph"/>
        <w:ind w:left="709" w:hanging="709"/>
        <w:jc w:val="both"/>
        <w:rPr>
          <w:rFonts w:cs="Arial"/>
          <w:color w:val="000000" w:themeColor="text1"/>
          <w:sz w:val="22"/>
          <w:szCs w:val="22"/>
        </w:rPr>
      </w:pPr>
      <w:r w:rsidRPr="00F21019">
        <w:rPr>
          <w:rFonts w:cs="Arial"/>
          <w:color w:val="000000" w:themeColor="text1"/>
          <w:sz w:val="22"/>
          <w:szCs w:val="22"/>
        </w:rPr>
        <w:lastRenderedPageBreak/>
        <w:t>9</w:t>
      </w:r>
      <w:r w:rsidR="00F73235" w:rsidRPr="00F21019">
        <w:rPr>
          <w:rFonts w:cs="Arial"/>
          <w:color w:val="000000" w:themeColor="text1"/>
          <w:sz w:val="22"/>
          <w:szCs w:val="22"/>
        </w:rPr>
        <w:t>.5</w:t>
      </w:r>
      <w:r w:rsidR="00F73235" w:rsidRPr="00F21019">
        <w:rPr>
          <w:rFonts w:cs="Arial"/>
          <w:color w:val="000000" w:themeColor="text1"/>
          <w:sz w:val="22"/>
          <w:szCs w:val="22"/>
        </w:rPr>
        <w:tab/>
      </w:r>
      <w:r w:rsidR="00465CF9" w:rsidRPr="00F21019">
        <w:rPr>
          <w:rFonts w:cs="Arial"/>
          <w:color w:val="000000" w:themeColor="text1"/>
          <w:sz w:val="22"/>
          <w:szCs w:val="22"/>
        </w:rPr>
        <w:t>R</w:t>
      </w:r>
      <w:r w:rsidR="006617F6" w:rsidRPr="00F21019">
        <w:rPr>
          <w:rFonts w:cs="Arial"/>
          <w:color w:val="000000" w:themeColor="text1"/>
          <w:sz w:val="22"/>
          <w:szCs w:val="22"/>
        </w:rPr>
        <w:t>eport</w:t>
      </w:r>
      <w:r w:rsidR="00465CF9" w:rsidRPr="00F21019">
        <w:rPr>
          <w:rFonts w:cs="Arial"/>
          <w:color w:val="000000" w:themeColor="text1"/>
          <w:sz w:val="22"/>
          <w:szCs w:val="22"/>
        </w:rPr>
        <w:t>s</w:t>
      </w:r>
      <w:r w:rsidR="006617F6" w:rsidRPr="00F21019">
        <w:rPr>
          <w:rFonts w:cs="Arial"/>
          <w:color w:val="000000" w:themeColor="text1"/>
          <w:sz w:val="22"/>
          <w:szCs w:val="22"/>
        </w:rPr>
        <w:t xml:space="preserve"> to be provided by the Service Provider</w:t>
      </w:r>
      <w:r w:rsidR="00F73235" w:rsidRPr="00F21019">
        <w:rPr>
          <w:rFonts w:cs="Arial"/>
          <w:color w:val="000000" w:themeColor="text1"/>
          <w:sz w:val="22"/>
          <w:szCs w:val="22"/>
        </w:rPr>
        <w:t>(s)</w:t>
      </w:r>
      <w:r w:rsidR="006617F6" w:rsidRPr="00F21019">
        <w:rPr>
          <w:rFonts w:cs="Arial"/>
          <w:color w:val="000000" w:themeColor="text1"/>
          <w:sz w:val="22"/>
          <w:szCs w:val="22"/>
        </w:rPr>
        <w:t xml:space="preserve"> highlighting discussions, actions and recommendations from the performance review. Report to include ROI and CPA of current live campaigns that can be shared with key University stakeholders.</w:t>
      </w:r>
    </w:p>
    <w:p w14:paraId="11D2CA7F" w14:textId="77777777" w:rsidR="006617F6" w:rsidRPr="00F21019" w:rsidRDefault="006617F6" w:rsidP="00F73235">
      <w:pPr>
        <w:pStyle w:val="ListParagraph"/>
        <w:ind w:left="709" w:hanging="709"/>
        <w:jc w:val="both"/>
        <w:rPr>
          <w:rFonts w:cs="Arial"/>
          <w:color w:val="000000" w:themeColor="text1"/>
          <w:sz w:val="22"/>
          <w:szCs w:val="22"/>
        </w:rPr>
      </w:pPr>
    </w:p>
    <w:p w14:paraId="5EAF331E" w14:textId="11869594" w:rsidR="006617F6" w:rsidRPr="00F21019" w:rsidRDefault="00022DAB" w:rsidP="00F73235">
      <w:pPr>
        <w:pStyle w:val="ListParagraph"/>
        <w:ind w:left="709" w:hanging="709"/>
        <w:jc w:val="both"/>
        <w:rPr>
          <w:rFonts w:cs="Arial"/>
          <w:color w:val="000000" w:themeColor="text1"/>
          <w:sz w:val="22"/>
          <w:szCs w:val="22"/>
        </w:rPr>
      </w:pPr>
      <w:r w:rsidRPr="00F21019">
        <w:rPr>
          <w:rFonts w:cs="Arial"/>
          <w:color w:val="000000" w:themeColor="text1"/>
          <w:sz w:val="22"/>
          <w:szCs w:val="22"/>
        </w:rPr>
        <w:t>9</w:t>
      </w:r>
      <w:r w:rsidR="00F73235" w:rsidRPr="00F21019">
        <w:rPr>
          <w:rFonts w:cs="Arial"/>
          <w:color w:val="000000" w:themeColor="text1"/>
          <w:sz w:val="22"/>
          <w:szCs w:val="22"/>
        </w:rPr>
        <w:t>.6</w:t>
      </w:r>
      <w:r w:rsidR="00F73235" w:rsidRPr="00F21019">
        <w:rPr>
          <w:rFonts w:cs="Arial"/>
          <w:color w:val="000000" w:themeColor="text1"/>
          <w:sz w:val="22"/>
          <w:szCs w:val="22"/>
        </w:rPr>
        <w:tab/>
      </w:r>
      <w:r w:rsidR="006617F6" w:rsidRPr="00F21019">
        <w:rPr>
          <w:rFonts w:cs="Arial"/>
          <w:color w:val="000000" w:themeColor="text1"/>
          <w:sz w:val="22"/>
          <w:szCs w:val="22"/>
        </w:rPr>
        <w:t>The Service Provider</w:t>
      </w:r>
      <w:r w:rsidR="00FD4C4E" w:rsidRPr="00F21019">
        <w:rPr>
          <w:rFonts w:cs="Arial"/>
          <w:color w:val="000000" w:themeColor="text1"/>
          <w:sz w:val="22"/>
          <w:szCs w:val="22"/>
        </w:rPr>
        <w:t>(s)</w:t>
      </w:r>
      <w:r w:rsidR="006617F6" w:rsidRPr="00F21019">
        <w:rPr>
          <w:rFonts w:cs="Arial"/>
          <w:color w:val="000000" w:themeColor="text1"/>
          <w:sz w:val="22"/>
          <w:szCs w:val="22"/>
        </w:rPr>
        <w:t xml:space="preserve"> </w:t>
      </w:r>
      <w:r w:rsidR="00F73235" w:rsidRPr="00F21019">
        <w:rPr>
          <w:rFonts w:cs="Arial"/>
          <w:color w:val="000000" w:themeColor="text1"/>
          <w:sz w:val="22"/>
          <w:szCs w:val="22"/>
        </w:rPr>
        <w:t xml:space="preserve">is </w:t>
      </w:r>
      <w:r w:rsidR="006617F6" w:rsidRPr="00F21019">
        <w:rPr>
          <w:rFonts w:cs="Arial"/>
          <w:color w:val="000000" w:themeColor="text1"/>
          <w:sz w:val="22"/>
          <w:szCs w:val="22"/>
        </w:rPr>
        <w:t>to perform rigorous data maintenance checks to ensure the University of Westminster is reporting with high-quality data.</w:t>
      </w:r>
    </w:p>
    <w:p w14:paraId="0248DC98" w14:textId="77777777" w:rsidR="0021598A" w:rsidRPr="00F21019" w:rsidRDefault="0021598A" w:rsidP="00F73235">
      <w:pPr>
        <w:pStyle w:val="ListParagraph"/>
        <w:ind w:left="709" w:hanging="709"/>
        <w:jc w:val="both"/>
        <w:rPr>
          <w:rFonts w:cs="Arial"/>
          <w:color w:val="000000" w:themeColor="text1"/>
          <w:sz w:val="22"/>
          <w:szCs w:val="22"/>
        </w:rPr>
      </w:pPr>
    </w:p>
    <w:p w14:paraId="40436CC4" w14:textId="1343FC53" w:rsidR="0021598A" w:rsidRPr="00A87F95" w:rsidRDefault="00022DAB" w:rsidP="00F73235">
      <w:pPr>
        <w:pStyle w:val="ListParagraph"/>
        <w:ind w:left="709" w:hanging="709"/>
        <w:jc w:val="both"/>
        <w:rPr>
          <w:rFonts w:cs="Arial"/>
          <w:color w:val="000000" w:themeColor="text1"/>
          <w:sz w:val="22"/>
          <w:szCs w:val="22"/>
        </w:rPr>
      </w:pPr>
      <w:r w:rsidRPr="00F21019">
        <w:rPr>
          <w:rFonts w:cs="Arial"/>
          <w:color w:val="000000" w:themeColor="text1"/>
          <w:sz w:val="22"/>
          <w:szCs w:val="22"/>
        </w:rPr>
        <w:t>9</w:t>
      </w:r>
      <w:r w:rsidR="0021598A" w:rsidRPr="00F21019">
        <w:rPr>
          <w:rFonts w:cs="Arial"/>
          <w:color w:val="000000" w:themeColor="text1"/>
          <w:sz w:val="22"/>
          <w:szCs w:val="22"/>
        </w:rPr>
        <w:t>.7</w:t>
      </w:r>
      <w:r w:rsidR="0021598A" w:rsidRPr="00F21019">
        <w:rPr>
          <w:rFonts w:cs="Arial"/>
          <w:color w:val="000000" w:themeColor="text1"/>
          <w:sz w:val="22"/>
          <w:szCs w:val="22"/>
        </w:rPr>
        <w:tab/>
        <w:t>Report frequency to be agreed by the University.</w:t>
      </w:r>
    </w:p>
    <w:p w14:paraId="75B061DC" w14:textId="77777777" w:rsidR="00A96B08" w:rsidRPr="00022DAB" w:rsidRDefault="00A96B08" w:rsidP="008F18FC">
      <w:pPr>
        <w:pStyle w:val="ListParagraph"/>
        <w:ind w:left="720"/>
        <w:jc w:val="both"/>
        <w:rPr>
          <w:rFonts w:cs="Arial"/>
          <w:color w:val="000000" w:themeColor="text1"/>
          <w:sz w:val="22"/>
          <w:szCs w:val="22"/>
        </w:rPr>
      </w:pPr>
    </w:p>
    <w:p w14:paraId="254E835B" w14:textId="77777777" w:rsidR="003E51D6" w:rsidRPr="00022DAB" w:rsidRDefault="003E51D6" w:rsidP="003E51D6">
      <w:pPr>
        <w:pStyle w:val="ListParagraph"/>
        <w:ind w:left="1140"/>
        <w:rPr>
          <w:rFonts w:cs="Arial"/>
          <w:b/>
          <w:sz w:val="22"/>
          <w:szCs w:val="22"/>
        </w:rPr>
      </w:pPr>
    </w:p>
    <w:p w14:paraId="501212B3" w14:textId="26C5B402" w:rsidR="00D752DD" w:rsidRPr="00F21019" w:rsidRDefault="00D752DD" w:rsidP="00F21019">
      <w:pPr>
        <w:pStyle w:val="ListParagraph"/>
        <w:numPr>
          <w:ilvl w:val="1"/>
          <w:numId w:val="19"/>
        </w:numPr>
        <w:ind w:left="709" w:hanging="709"/>
        <w:rPr>
          <w:rFonts w:cs="Arial"/>
          <w:b/>
          <w:sz w:val="22"/>
          <w:szCs w:val="22"/>
        </w:rPr>
      </w:pPr>
      <w:r w:rsidRPr="00F21019">
        <w:rPr>
          <w:rFonts w:cs="Arial"/>
          <w:b/>
          <w:sz w:val="22"/>
          <w:szCs w:val="22"/>
        </w:rPr>
        <w:t>Corporate Social Responsibility</w:t>
      </w:r>
      <w:bookmarkEnd w:id="14"/>
    </w:p>
    <w:bookmarkEnd w:id="15"/>
    <w:p w14:paraId="6064324B" w14:textId="1DBEAB33" w:rsidR="00D752DD" w:rsidRPr="00F21019" w:rsidRDefault="00022DAB" w:rsidP="00F004C0">
      <w:pPr>
        <w:spacing w:before="120" w:line="280" w:lineRule="exact"/>
        <w:ind w:left="709" w:hanging="709"/>
        <w:rPr>
          <w:rFonts w:ascii="Arial" w:hAnsi="Arial" w:cs="Arial"/>
          <w:sz w:val="22"/>
          <w:szCs w:val="22"/>
        </w:rPr>
      </w:pPr>
      <w:r w:rsidRPr="00022DAB">
        <w:rPr>
          <w:rFonts w:ascii="Arial" w:hAnsi="Arial" w:cs="Arial"/>
          <w:sz w:val="22"/>
          <w:szCs w:val="22"/>
        </w:rPr>
        <w:t>1</w:t>
      </w:r>
      <w:r w:rsidRPr="002C7C31">
        <w:rPr>
          <w:rFonts w:ascii="Arial" w:hAnsi="Arial" w:cs="Arial"/>
          <w:sz w:val="22"/>
          <w:szCs w:val="22"/>
        </w:rPr>
        <w:t>0</w:t>
      </w:r>
      <w:r w:rsidR="00F004C0" w:rsidRPr="00022DAB">
        <w:rPr>
          <w:rFonts w:ascii="Arial" w:hAnsi="Arial" w:cs="Arial"/>
          <w:sz w:val="22"/>
          <w:szCs w:val="22"/>
        </w:rPr>
        <w:t>.1</w:t>
      </w:r>
      <w:r w:rsidR="00F004C0" w:rsidRPr="00022DAB">
        <w:rPr>
          <w:rFonts w:ascii="Arial" w:hAnsi="Arial" w:cs="Arial"/>
          <w:sz w:val="22"/>
          <w:szCs w:val="22"/>
        </w:rPr>
        <w:tab/>
      </w:r>
      <w:r w:rsidR="00D752DD" w:rsidRPr="00022DAB">
        <w:rPr>
          <w:rFonts w:ascii="Arial" w:hAnsi="Arial" w:cs="Arial"/>
          <w:sz w:val="22"/>
          <w:szCs w:val="22"/>
        </w:rPr>
        <w:t xml:space="preserve">The University prides itself on its ethics and inclusivity. The </w:t>
      </w:r>
      <w:r w:rsidR="00014A86" w:rsidRPr="00022DAB">
        <w:rPr>
          <w:rFonts w:ascii="Arial" w:hAnsi="Arial" w:cs="Arial"/>
          <w:sz w:val="22"/>
          <w:szCs w:val="22"/>
        </w:rPr>
        <w:t>Service Provider</w:t>
      </w:r>
      <w:r w:rsidR="00D752DD" w:rsidRPr="00022DAB">
        <w:rPr>
          <w:rFonts w:ascii="Arial" w:hAnsi="Arial" w:cs="Arial"/>
          <w:sz w:val="22"/>
          <w:szCs w:val="22"/>
        </w:rPr>
        <w:t>(s) will be able to manage and limit the potential risks to client reputation which can come from ad placement on unacceptable websites and/or ad fraud</w:t>
      </w:r>
      <w:r w:rsidR="00D752DD" w:rsidRPr="00F21019">
        <w:rPr>
          <w:rFonts w:ascii="Arial" w:hAnsi="Arial" w:cs="Arial"/>
          <w:sz w:val="22"/>
          <w:szCs w:val="22"/>
        </w:rPr>
        <w:t xml:space="preserve">. </w:t>
      </w:r>
    </w:p>
    <w:p w14:paraId="7EEA5C35" w14:textId="77777777" w:rsidR="00D752DD" w:rsidRPr="00022DAB" w:rsidRDefault="00D752DD" w:rsidP="00D752DD">
      <w:pPr>
        <w:pStyle w:val="ListParagraph"/>
        <w:ind w:left="720"/>
        <w:rPr>
          <w:rFonts w:cs="Arial"/>
          <w:sz w:val="22"/>
          <w:szCs w:val="22"/>
        </w:rPr>
      </w:pPr>
    </w:p>
    <w:p w14:paraId="7FE04BD8" w14:textId="3CFCB44D" w:rsidR="00014A86" w:rsidRPr="00F21019" w:rsidRDefault="00022DAB" w:rsidP="00F21019">
      <w:pPr>
        <w:ind w:left="709" w:hanging="709"/>
        <w:jc w:val="both"/>
        <w:rPr>
          <w:rFonts w:cs="Arial"/>
          <w:b/>
          <w:bCs/>
          <w:color w:val="000000" w:themeColor="text1"/>
          <w:sz w:val="22"/>
          <w:szCs w:val="22"/>
        </w:rPr>
      </w:pPr>
      <w:bookmarkStart w:id="18" w:name="_Hlk30512946"/>
      <w:r w:rsidRPr="00022DAB">
        <w:rPr>
          <w:rFonts w:ascii="Arial" w:hAnsi="Arial" w:cs="Arial"/>
          <w:b/>
          <w:bCs/>
          <w:color w:val="000000" w:themeColor="text1"/>
          <w:sz w:val="22"/>
          <w:szCs w:val="22"/>
        </w:rPr>
        <w:t>11.0</w:t>
      </w:r>
      <w:r w:rsidRPr="00022DAB">
        <w:rPr>
          <w:rFonts w:ascii="Arial" w:hAnsi="Arial" w:cs="Arial"/>
          <w:b/>
          <w:bCs/>
          <w:color w:val="000000" w:themeColor="text1"/>
          <w:sz w:val="22"/>
          <w:szCs w:val="22"/>
        </w:rPr>
        <w:tab/>
      </w:r>
      <w:r w:rsidR="00014A86" w:rsidRPr="00F21019">
        <w:rPr>
          <w:rFonts w:ascii="Arial" w:hAnsi="Arial" w:cs="Arial"/>
          <w:b/>
          <w:bCs/>
          <w:color w:val="000000" w:themeColor="text1"/>
          <w:sz w:val="22"/>
          <w:szCs w:val="22"/>
        </w:rPr>
        <w:t>Confidentiality and GDPR</w:t>
      </w:r>
    </w:p>
    <w:bookmarkEnd w:id="18"/>
    <w:p w14:paraId="5ACAA191" w14:textId="77777777" w:rsidR="00014A86" w:rsidRPr="00F21019" w:rsidRDefault="00014A86" w:rsidP="00014A86">
      <w:pPr>
        <w:jc w:val="both"/>
        <w:rPr>
          <w:rFonts w:ascii="Arial" w:hAnsi="Arial" w:cs="Arial"/>
          <w:color w:val="000000" w:themeColor="text1"/>
          <w:sz w:val="22"/>
          <w:szCs w:val="22"/>
        </w:rPr>
      </w:pPr>
    </w:p>
    <w:p w14:paraId="2AA51A82" w14:textId="69C81545" w:rsidR="00014A86" w:rsidRPr="00F21019" w:rsidRDefault="00022DAB" w:rsidP="00F21019">
      <w:pPr>
        <w:ind w:left="709" w:hanging="709"/>
        <w:jc w:val="both"/>
        <w:rPr>
          <w:rFonts w:cs="Arial"/>
          <w:b/>
          <w:color w:val="000000" w:themeColor="text1"/>
          <w:sz w:val="22"/>
          <w:szCs w:val="22"/>
        </w:rPr>
      </w:pPr>
      <w:r w:rsidRPr="00022DAB">
        <w:rPr>
          <w:rFonts w:ascii="Arial" w:hAnsi="Arial" w:cs="Arial"/>
          <w:color w:val="000000" w:themeColor="text1"/>
          <w:sz w:val="22"/>
          <w:szCs w:val="22"/>
        </w:rPr>
        <w:t>11.1</w:t>
      </w:r>
      <w:r w:rsidRPr="00022DAB">
        <w:rPr>
          <w:rFonts w:ascii="Arial" w:hAnsi="Arial" w:cs="Arial"/>
          <w:color w:val="000000" w:themeColor="text1"/>
          <w:sz w:val="22"/>
          <w:szCs w:val="22"/>
        </w:rPr>
        <w:tab/>
      </w:r>
      <w:r w:rsidR="00014A86" w:rsidRPr="00F21019">
        <w:rPr>
          <w:rFonts w:ascii="Arial" w:hAnsi="Arial" w:cs="Arial"/>
          <w:color w:val="000000" w:themeColor="text1"/>
          <w:sz w:val="22"/>
          <w:szCs w:val="22"/>
        </w:rPr>
        <w:t xml:space="preserve">The Service Provider(s) must follow Confidentiality and General Data Protection Regulations (GDPR) and agree to the terms in Appendix 3 and 7 </w:t>
      </w:r>
    </w:p>
    <w:p w14:paraId="1AF6B71C" w14:textId="77777777" w:rsidR="00014A86" w:rsidRPr="00022DAB" w:rsidRDefault="00014A86" w:rsidP="00014A86">
      <w:pPr>
        <w:contextualSpacing/>
        <w:rPr>
          <w:rFonts w:ascii="Arial" w:hAnsi="Arial" w:cs="Arial"/>
          <w:b/>
          <w:color w:val="000000" w:themeColor="text1"/>
          <w:sz w:val="22"/>
          <w:szCs w:val="22"/>
        </w:rPr>
      </w:pPr>
    </w:p>
    <w:p w14:paraId="05DB6466" w14:textId="490CB3EF" w:rsidR="00014A86" w:rsidRPr="00F21019" w:rsidRDefault="00022DAB" w:rsidP="00F21019">
      <w:pPr>
        <w:ind w:left="709" w:hanging="709"/>
        <w:jc w:val="both"/>
        <w:rPr>
          <w:rFonts w:ascii="Arial" w:hAnsi="Arial" w:cs="Arial"/>
          <w:b/>
          <w:color w:val="000000" w:themeColor="text1"/>
          <w:sz w:val="22"/>
          <w:szCs w:val="22"/>
        </w:rPr>
      </w:pPr>
      <w:bookmarkStart w:id="19" w:name="_Hlk30513273"/>
      <w:r w:rsidRPr="00F21019">
        <w:rPr>
          <w:rFonts w:ascii="Arial" w:hAnsi="Arial" w:cs="Arial"/>
          <w:b/>
          <w:color w:val="000000" w:themeColor="text1"/>
          <w:sz w:val="22"/>
          <w:szCs w:val="22"/>
        </w:rPr>
        <w:t>12.0</w:t>
      </w:r>
      <w:r w:rsidRPr="00F21019">
        <w:rPr>
          <w:rFonts w:ascii="Arial" w:hAnsi="Arial" w:cs="Arial"/>
          <w:b/>
          <w:color w:val="000000" w:themeColor="text1"/>
          <w:sz w:val="22"/>
          <w:szCs w:val="22"/>
        </w:rPr>
        <w:tab/>
      </w:r>
      <w:r w:rsidR="00014A86" w:rsidRPr="00F21019">
        <w:rPr>
          <w:rFonts w:ascii="Arial" w:hAnsi="Arial" w:cs="Arial"/>
          <w:b/>
          <w:color w:val="000000" w:themeColor="text1"/>
          <w:sz w:val="22"/>
          <w:szCs w:val="22"/>
        </w:rPr>
        <w:t>Confidential Information</w:t>
      </w:r>
    </w:p>
    <w:bookmarkEnd w:id="19"/>
    <w:p w14:paraId="4CA74B83" w14:textId="77777777" w:rsidR="00014A86" w:rsidRPr="00022DAB" w:rsidRDefault="00014A86" w:rsidP="00014A86">
      <w:pPr>
        <w:contextualSpacing/>
        <w:rPr>
          <w:rFonts w:ascii="Arial" w:hAnsi="Arial" w:cs="Arial"/>
          <w:b/>
          <w:color w:val="000000" w:themeColor="text1"/>
          <w:sz w:val="22"/>
          <w:szCs w:val="22"/>
        </w:rPr>
      </w:pPr>
    </w:p>
    <w:p w14:paraId="4908ABBE" w14:textId="66580C1E" w:rsidR="00014A86" w:rsidRPr="00022DAB" w:rsidRDefault="00022DAB" w:rsidP="00F21019">
      <w:pPr>
        <w:ind w:left="709" w:hanging="709"/>
        <w:contextualSpacing/>
        <w:jc w:val="both"/>
        <w:rPr>
          <w:rFonts w:ascii="Arial" w:hAnsi="Arial" w:cs="Arial"/>
          <w:b/>
          <w:color w:val="000000" w:themeColor="text1"/>
          <w:sz w:val="22"/>
          <w:szCs w:val="22"/>
        </w:rPr>
      </w:pPr>
      <w:r w:rsidRPr="00022DAB">
        <w:rPr>
          <w:rFonts w:ascii="Arial" w:hAnsi="Arial" w:cs="Arial"/>
          <w:color w:val="000000" w:themeColor="text1"/>
          <w:spacing w:val="-3"/>
          <w:sz w:val="22"/>
          <w:szCs w:val="22"/>
        </w:rPr>
        <w:t>12.1</w:t>
      </w:r>
      <w:r w:rsidRPr="00022DAB">
        <w:rPr>
          <w:rFonts w:ascii="Arial" w:hAnsi="Arial" w:cs="Arial"/>
          <w:color w:val="000000" w:themeColor="text1"/>
          <w:spacing w:val="-3"/>
          <w:sz w:val="22"/>
          <w:szCs w:val="22"/>
        </w:rPr>
        <w:tab/>
      </w:r>
      <w:r w:rsidR="00014A86" w:rsidRPr="00022DAB">
        <w:rPr>
          <w:rFonts w:ascii="Arial" w:hAnsi="Arial" w:cs="Arial"/>
          <w:color w:val="000000" w:themeColor="text1"/>
          <w:spacing w:val="-3"/>
          <w:sz w:val="22"/>
          <w:szCs w:val="22"/>
        </w:rPr>
        <w:t>Except as authorised in writing by the University</w:t>
      </w:r>
      <w:r w:rsidR="008F18FC" w:rsidRPr="002C7C31">
        <w:rPr>
          <w:rFonts w:ascii="Arial" w:hAnsi="Arial" w:cs="Arial"/>
          <w:color w:val="000000" w:themeColor="text1"/>
          <w:spacing w:val="-3"/>
          <w:sz w:val="22"/>
          <w:szCs w:val="22"/>
        </w:rPr>
        <w:t xml:space="preserve"> </w:t>
      </w:r>
      <w:r w:rsidR="00014A86" w:rsidRPr="00022DAB">
        <w:rPr>
          <w:rFonts w:ascii="Arial" w:hAnsi="Arial" w:cs="Arial"/>
          <w:color w:val="000000" w:themeColor="text1"/>
          <w:spacing w:val="-3"/>
          <w:sz w:val="22"/>
          <w:szCs w:val="22"/>
        </w:rPr>
        <w:t>or required by the Service Providers</w:t>
      </w:r>
      <w:r w:rsidR="00F004C0" w:rsidRPr="00022DAB">
        <w:rPr>
          <w:rFonts w:ascii="Arial" w:hAnsi="Arial" w:cs="Arial"/>
          <w:color w:val="000000" w:themeColor="text1"/>
          <w:spacing w:val="-3"/>
          <w:sz w:val="22"/>
          <w:szCs w:val="22"/>
        </w:rPr>
        <w:t>(s)</w:t>
      </w:r>
      <w:r w:rsidR="00014A86" w:rsidRPr="00022DAB">
        <w:rPr>
          <w:rFonts w:ascii="Arial" w:hAnsi="Arial" w:cs="Arial"/>
          <w:color w:val="000000" w:themeColor="text1"/>
          <w:spacing w:val="-3"/>
          <w:sz w:val="22"/>
          <w:szCs w:val="22"/>
        </w:rPr>
        <w:t xml:space="preserve"> duties hereunder, the Service Provider</w:t>
      </w:r>
      <w:r w:rsidR="008F18FC" w:rsidRPr="00022DAB">
        <w:rPr>
          <w:rFonts w:ascii="Arial" w:hAnsi="Arial" w:cs="Arial"/>
          <w:color w:val="000000" w:themeColor="text1"/>
          <w:spacing w:val="-3"/>
          <w:sz w:val="22"/>
          <w:szCs w:val="22"/>
        </w:rPr>
        <w:t>(s)</w:t>
      </w:r>
      <w:r w:rsidR="00014A86" w:rsidRPr="00022DAB">
        <w:rPr>
          <w:rFonts w:ascii="Arial" w:hAnsi="Arial" w:cs="Arial"/>
          <w:color w:val="000000" w:themeColor="text1"/>
          <w:spacing w:val="-3"/>
          <w:sz w:val="22"/>
          <w:szCs w:val="22"/>
        </w:rPr>
        <w:t xml:space="preserve"> shall not for benefit, gain or divulge to any persons, firm, company or other organisations whatsoever any confidential information (as defined below) which may come to your knowledge during your contract with the University of Westminster.  This restriction shall cease to apply to any information or knowledge that may subsequently come into the public domain other than by way of unauthorised disclosure or by way of any act or omission by the Service Provider</w:t>
      </w:r>
      <w:r w:rsidR="008F18FC" w:rsidRPr="00022DAB">
        <w:rPr>
          <w:rFonts w:ascii="Arial" w:hAnsi="Arial" w:cs="Arial"/>
          <w:color w:val="000000" w:themeColor="text1"/>
          <w:spacing w:val="-3"/>
          <w:sz w:val="22"/>
          <w:szCs w:val="22"/>
        </w:rPr>
        <w:t>(s)</w:t>
      </w:r>
      <w:r w:rsidR="00014A86" w:rsidRPr="00022DAB">
        <w:rPr>
          <w:rFonts w:ascii="Arial" w:hAnsi="Arial" w:cs="Arial"/>
          <w:color w:val="000000" w:themeColor="text1"/>
          <w:spacing w:val="-3"/>
          <w:sz w:val="22"/>
          <w:szCs w:val="22"/>
        </w:rPr>
        <w:t>.</w:t>
      </w:r>
    </w:p>
    <w:p w14:paraId="6CB178FA" w14:textId="77777777" w:rsidR="00014A86" w:rsidRPr="00022DAB" w:rsidRDefault="00014A86" w:rsidP="00014A86">
      <w:pPr>
        <w:contextualSpacing/>
        <w:rPr>
          <w:rFonts w:ascii="Arial" w:hAnsi="Arial" w:cs="Arial"/>
          <w:b/>
          <w:color w:val="000000" w:themeColor="text1"/>
          <w:sz w:val="22"/>
          <w:szCs w:val="22"/>
        </w:rPr>
      </w:pPr>
    </w:p>
    <w:p w14:paraId="6F7B10AB" w14:textId="62B1B2BD" w:rsidR="00014A86" w:rsidRPr="00F21019" w:rsidRDefault="00014A86" w:rsidP="00F21019">
      <w:pPr>
        <w:pStyle w:val="ListParagraph"/>
        <w:numPr>
          <w:ilvl w:val="1"/>
          <w:numId w:val="36"/>
        </w:numPr>
        <w:ind w:left="709" w:hanging="709"/>
        <w:jc w:val="both"/>
        <w:rPr>
          <w:rFonts w:cs="Arial"/>
          <w:b/>
          <w:color w:val="000000" w:themeColor="text1"/>
          <w:sz w:val="22"/>
          <w:szCs w:val="22"/>
        </w:rPr>
      </w:pPr>
      <w:r w:rsidRPr="00F21019">
        <w:rPr>
          <w:rFonts w:cs="Arial"/>
          <w:color w:val="000000" w:themeColor="text1"/>
          <w:spacing w:val="-3"/>
          <w:sz w:val="22"/>
          <w:szCs w:val="22"/>
        </w:rPr>
        <w:t>All records (including, without limitation, records stored by electronic means), documents and other papers (together with any copies or extracts thereof) whether made or acquired by the Service Provider</w:t>
      </w:r>
      <w:r w:rsidR="008F18FC" w:rsidRPr="00F21019">
        <w:rPr>
          <w:rFonts w:cs="Arial"/>
          <w:color w:val="000000" w:themeColor="text1"/>
          <w:spacing w:val="-3"/>
          <w:sz w:val="22"/>
          <w:szCs w:val="22"/>
        </w:rPr>
        <w:t>(s)</w:t>
      </w:r>
      <w:r w:rsidRPr="00F21019">
        <w:rPr>
          <w:rFonts w:cs="Arial"/>
          <w:color w:val="000000" w:themeColor="text1"/>
          <w:spacing w:val="-3"/>
          <w:sz w:val="22"/>
          <w:szCs w:val="22"/>
        </w:rPr>
        <w:t xml:space="preserve"> </w:t>
      </w:r>
      <w:proofErr w:type="gramStart"/>
      <w:r w:rsidRPr="00F21019">
        <w:rPr>
          <w:rFonts w:cs="Arial"/>
          <w:color w:val="000000" w:themeColor="text1"/>
          <w:spacing w:val="-3"/>
          <w:sz w:val="22"/>
          <w:szCs w:val="22"/>
        </w:rPr>
        <w:t>in the course of</w:t>
      </w:r>
      <w:proofErr w:type="gramEnd"/>
      <w:r w:rsidRPr="00F21019">
        <w:rPr>
          <w:rFonts w:cs="Arial"/>
          <w:color w:val="000000" w:themeColor="text1"/>
          <w:spacing w:val="-3"/>
          <w:sz w:val="22"/>
          <w:szCs w:val="22"/>
        </w:rPr>
        <w:t xml:space="preserve"> the contract, which contain any confidential information shall be the property of the University and must be returned to it on the termination of your contract.</w:t>
      </w:r>
    </w:p>
    <w:p w14:paraId="5F3B6814" w14:textId="77777777" w:rsidR="00014A86" w:rsidRPr="00022DAB" w:rsidRDefault="00014A86" w:rsidP="00014A86">
      <w:pPr>
        <w:contextualSpacing/>
        <w:rPr>
          <w:rFonts w:ascii="Arial" w:hAnsi="Arial" w:cs="Arial"/>
          <w:b/>
          <w:color w:val="000000" w:themeColor="text1"/>
          <w:sz w:val="22"/>
          <w:szCs w:val="22"/>
        </w:rPr>
      </w:pPr>
    </w:p>
    <w:p w14:paraId="0514C021" w14:textId="77777777" w:rsidR="00014A86" w:rsidRPr="00022DAB" w:rsidRDefault="00014A86" w:rsidP="00F21019">
      <w:pPr>
        <w:numPr>
          <w:ilvl w:val="1"/>
          <w:numId w:val="36"/>
        </w:numPr>
        <w:ind w:left="709" w:hanging="709"/>
        <w:contextualSpacing/>
        <w:jc w:val="both"/>
        <w:rPr>
          <w:rFonts w:ascii="Arial" w:hAnsi="Arial" w:cs="Arial"/>
          <w:b/>
          <w:color w:val="000000" w:themeColor="text1"/>
          <w:sz w:val="22"/>
          <w:szCs w:val="22"/>
        </w:rPr>
      </w:pPr>
      <w:r w:rsidRPr="00022DAB">
        <w:rPr>
          <w:rFonts w:ascii="Arial" w:hAnsi="Arial" w:cs="Arial"/>
          <w:color w:val="000000" w:themeColor="text1"/>
          <w:spacing w:val="-3"/>
          <w:sz w:val="22"/>
          <w:szCs w:val="22"/>
        </w:rPr>
        <w:t>Confidential information shall mean all information not being in the public domain and which has been specifically designated as confidential by the University and any information which relates to the business and/or activities of the University including, without limitation, commercial information, financial information, know-how, development plans, manpower plans, student information and information relating to disciplinary matters, commercial and financial activities of the University, the unauthorised disclosure of which would embarrass, harm or prejudice the University.  It does not extend to the information already in the public domain unless such information that came into the public domain by unauthorised means.</w:t>
      </w:r>
    </w:p>
    <w:p w14:paraId="081B64F1" w14:textId="77777777" w:rsidR="00014A86" w:rsidRPr="00022DAB" w:rsidRDefault="00014A86" w:rsidP="00014A86">
      <w:pPr>
        <w:contextualSpacing/>
        <w:rPr>
          <w:rFonts w:ascii="Arial" w:hAnsi="Arial" w:cs="Arial"/>
          <w:color w:val="000000" w:themeColor="text1"/>
          <w:spacing w:val="-3"/>
          <w:sz w:val="22"/>
          <w:szCs w:val="22"/>
        </w:rPr>
      </w:pPr>
    </w:p>
    <w:p w14:paraId="1DFC38CF" w14:textId="77777777" w:rsidR="00014A86" w:rsidRPr="00022DAB" w:rsidRDefault="00014A86" w:rsidP="00F21019">
      <w:pPr>
        <w:numPr>
          <w:ilvl w:val="1"/>
          <w:numId w:val="36"/>
        </w:numPr>
        <w:ind w:left="709" w:hanging="709"/>
        <w:contextualSpacing/>
        <w:jc w:val="both"/>
        <w:rPr>
          <w:rFonts w:ascii="Arial" w:hAnsi="Arial" w:cs="Arial"/>
          <w:b/>
          <w:color w:val="000000" w:themeColor="text1"/>
          <w:sz w:val="22"/>
          <w:szCs w:val="22"/>
        </w:rPr>
      </w:pPr>
      <w:r w:rsidRPr="00022DAB">
        <w:rPr>
          <w:rFonts w:ascii="Arial" w:hAnsi="Arial" w:cs="Arial"/>
          <w:color w:val="000000" w:themeColor="text1"/>
          <w:spacing w:val="-3"/>
          <w:sz w:val="22"/>
          <w:szCs w:val="22"/>
        </w:rPr>
        <w:t>The provisions of this clause shall survive any termination of the agreement without limit of time.</w:t>
      </w:r>
    </w:p>
    <w:p w14:paraId="701C2D12" w14:textId="77777777" w:rsidR="00014A86" w:rsidRPr="00F21019" w:rsidRDefault="00014A86" w:rsidP="00014A86">
      <w:pPr>
        <w:contextualSpacing/>
        <w:rPr>
          <w:rFonts w:ascii="Arial" w:hAnsi="Arial" w:cs="Arial"/>
          <w:color w:val="000000" w:themeColor="text1"/>
          <w:spacing w:val="-3"/>
          <w:sz w:val="22"/>
          <w:szCs w:val="22"/>
        </w:rPr>
      </w:pPr>
    </w:p>
    <w:p w14:paraId="03F9FD82" w14:textId="77777777" w:rsidR="00014A86" w:rsidRPr="00022DAB" w:rsidRDefault="00014A86" w:rsidP="00F21019">
      <w:pPr>
        <w:numPr>
          <w:ilvl w:val="1"/>
          <w:numId w:val="36"/>
        </w:numPr>
        <w:ind w:left="709" w:hanging="709"/>
        <w:contextualSpacing/>
        <w:jc w:val="both"/>
        <w:rPr>
          <w:rFonts w:ascii="Arial" w:hAnsi="Arial" w:cs="Arial"/>
          <w:b/>
          <w:color w:val="000000" w:themeColor="text1"/>
          <w:sz w:val="22"/>
          <w:szCs w:val="22"/>
        </w:rPr>
      </w:pPr>
      <w:r w:rsidRPr="00F21019">
        <w:rPr>
          <w:rFonts w:ascii="Arial" w:hAnsi="Arial" w:cs="Arial"/>
          <w:color w:val="000000" w:themeColor="text1"/>
          <w:spacing w:val="-3"/>
          <w:sz w:val="22"/>
          <w:szCs w:val="22"/>
        </w:rPr>
        <w:t>Failure to adhere to this agreement will result in the Service Providers services with the University being ended through termination of the contract for services.</w:t>
      </w:r>
    </w:p>
    <w:p w14:paraId="287F2258" w14:textId="1BE27B71" w:rsidR="00014A86" w:rsidRDefault="00014A86" w:rsidP="00D752DD">
      <w:pPr>
        <w:pStyle w:val="ListParagraph"/>
        <w:ind w:left="720"/>
        <w:rPr>
          <w:rFonts w:cs="Arial"/>
          <w:sz w:val="22"/>
          <w:szCs w:val="22"/>
        </w:rPr>
      </w:pPr>
    </w:p>
    <w:p w14:paraId="5AA65293" w14:textId="77777777" w:rsidR="00F21019" w:rsidRPr="00022DAB" w:rsidRDefault="00F21019" w:rsidP="00D752DD">
      <w:pPr>
        <w:pStyle w:val="ListParagraph"/>
        <w:ind w:left="720"/>
        <w:rPr>
          <w:rFonts w:cs="Arial"/>
          <w:sz w:val="22"/>
          <w:szCs w:val="22"/>
        </w:rPr>
      </w:pPr>
    </w:p>
    <w:p w14:paraId="5478C9AD" w14:textId="77777777" w:rsidR="005A52AC" w:rsidRPr="00022DAB" w:rsidRDefault="005A52AC" w:rsidP="00F47E49">
      <w:pPr>
        <w:jc w:val="both"/>
        <w:rPr>
          <w:rFonts w:ascii="Arial" w:hAnsi="Arial" w:cs="Arial"/>
          <w:color w:val="000000" w:themeColor="text1"/>
          <w:sz w:val="22"/>
          <w:szCs w:val="22"/>
        </w:rPr>
      </w:pPr>
    </w:p>
    <w:p w14:paraId="38DDCEE9" w14:textId="72E24BDE" w:rsidR="007A1C04" w:rsidRPr="00F21019" w:rsidRDefault="00022DAB" w:rsidP="00F21019">
      <w:pPr>
        <w:jc w:val="both"/>
        <w:rPr>
          <w:rFonts w:cs="Arial"/>
          <w:color w:val="000000" w:themeColor="text1"/>
          <w:sz w:val="22"/>
          <w:szCs w:val="22"/>
        </w:rPr>
      </w:pPr>
      <w:bookmarkStart w:id="20" w:name="_Hlk30513335"/>
      <w:r w:rsidRPr="00022DAB">
        <w:rPr>
          <w:rFonts w:ascii="Arial" w:hAnsi="Arial" w:cs="Arial"/>
          <w:b/>
          <w:bCs/>
          <w:color w:val="000000" w:themeColor="text1"/>
          <w:sz w:val="22"/>
          <w:szCs w:val="22"/>
        </w:rPr>
        <w:lastRenderedPageBreak/>
        <w:t>13.0</w:t>
      </w:r>
      <w:r w:rsidRPr="00022DAB">
        <w:rPr>
          <w:rFonts w:ascii="Arial" w:hAnsi="Arial" w:cs="Arial"/>
          <w:b/>
          <w:bCs/>
          <w:color w:val="000000" w:themeColor="text1"/>
          <w:sz w:val="22"/>
          <w:szCs w:val="22"/>
        </w:rPr>
        <w:tab/>
      </w:r>
      <w:r w:rsidR="008F3E33" w:rsidRPr="00F21019">
        <w:rPr>
          <w:rFonts w:ascii="Arial" w:hAnsi="Arial" w:cs="Arial"/>
          <w:b/>
          <w:bCs/>
          <w:color w:val="000000" w:themeColor="text1"/>
          <w:sz w:val="22"/>
          <w:szCs w:val="22"/>
        </w:rPr>
        <w:t>Service Level Agreements</w:t>
      </w:r>
      <w:r w:rsidR="007A1C04" w:rsidRPr="00F21019">
        <w:rPr>
          <w:rFonts w:ascii="Arial" w:hAnsi="Arial" w:cs="Arial"/>
          <w:b/>
          <w:bCs/>
          <w:color w:val="000000" w:themeColor="text1"/>
          <w:sz w:val="22"/>
          <w:szCs w:val="22"/>
        </w:rPr>
        <w:t xml:space="preserve"> (</w:t>
      </w:r>
      <w:r w:rsidR="008F3E33" w:rsidRPr="00F21019">
        <w:rPr>
          <w:rFonts w:ascii="Arial" w:hAnsi="Arial" w:cs="Arial"/>
          <w:b/>
          <w:bCs/>
          <w:color w:val="000000" w:themeColor="text1"/>
          <w:sz w:val="22"/>
          <w:szCs w:val="22"/>
        </w:rPr>
        <w:t>SLA</w:t>
      </w:r>
      <w:r w:rsidR="007A1C04" w:rsidRPr="00F21019">
        <w:rPr>
          <w:rFonts w:ascii="Arial" w:hAnsi="Arial" w:cs="Arial"/>
          <w:b/>
          <w:bCs/>
          <w:color w:val="000000" w:themeColor="text1"/>
          <w:sz w:val="22"/>
          <w:szCs w:val="22"/>
        </w:rPr>
        <w:t>s)</w:t>
      </w:r>
    </w:p>
    <w:bookmarkEnd w:id="20"/>
    <w:p w14:paraId="30578B0D" w14:textId="77777777" w:rsidR="007E6367" w:rsidRPr="00022DAB" w:rsidRDefault="007E6367" w:rsidP="007E6367">
      <w:pPr>
        <w:pStyle w:val="ListParagraph"/>
        <w:rPr>
          <w:rFonts w:cs="Arial"/>
          <w:color w:val="000000" w:themeColor="text1"/>
          <w:sz w:val="22"/>
          <w:szCs w:val="22"/>
        </w:rPr>
      </w:pPr>
    </w:p>
    <w:p w14:paraId="297E335D" w14:textId="7922D96B" w:rsidR="003A71D7" w:rsidRPr="00F21019" w:rsidRDefault="003A71D7" w:rsidP="00F21019">
      <w:pPr>
        <w:pStyle w:val="ListParagraph"/>
        <w:numPr>
          <w:ilvl w:val="1"/>
          <w:numId w:val="37"/>
        </w:numPr>
        <w:jc w:val="both"/>
        <w:rPr>
          <w:rFonts w:cs="Arial"/>
          <w:color w:val="000000" w:themeColor="text1"/>
          <w:sz w:val="22"/>
          <w:szCs w:val="22"/>
        </w:rPr>
      </w:pPr>
      <w:r w:rsidRPr="00F21019">
        <w:rPr>
          <w:rFonts w:cs="Arial"/>
          <w:color w:val="000000" w:themeColor="text1"/>
          <w:sz w:val="22"/>
          <w:szCs w:val="22"/>
        </w:rPr>
        <w:t xml:space="preserve">The Service Provider shall agree </w:t>
      </w:r>
      <w:r w:rsidR="008F3E33" w:rsidRPr="00F21019">
        <w:rPr>
          <w:rFonts w:cs="Arial"/>
          <w:color w:val="000000" w:themeColor="text1"/>
          <w:sz w:val="22"/>
          <w:szCs w:val="22"/>
        </w:rPr>
        <w:t xml:space="preserve">SLAs </w:t>
      </w:r>
      <w:r w:rsidRPr="00F21019">
        <w:rPr>
          <w:rFonts w:cs="Arial"/>
          <w:color w:val="000000" w:themeColor="text1"/>
          <w:sz w:val="22"/>
          <w:szCs w:val="22"/>
        </w:rPr>
        <w:t>with the University of Westminster</w:t>
      </w:r>
      <w:r w:rsidR="003E51D6" w:rsidRPr="00F21019">
        <w:rPr>
          <w:rFonts w:cs="Arial"/>
          <w:color w:val="000000" w:themeColor="text1"/>
          <w:sz w:val="22"/>
          <w:szCs w:val="22"/>
        </w:rPr>
        <w:t>.</w:t>
      </w:r>
      <w:r w:rsidRPr="00F21019">
        <w:rPr>
          <w:rFonts w:cs="Arial"/>
          <w:color w:val="000000" w:themeColor="text1"/>
          <w:sz w:val="22"/>
          <w:szCs w:val="22"/>
        </w:rPr>
        <w:t xml:space="preserve"> </w:t>
      </w:r>
    </w:p>
    <w:p w14:paraId="69852EC1" w14:textId="77777777" w:rsidR="008F3E33" w:rsidRPr="00022DAB" w:rsidRDefault="008F3E33" w:rsidP="008F3E33">
      <w:pPr>
        <w:pStyle w:val="ListParagraph"/>
        <w:ind w:left="709"/>
        <w:jc w:val="both"/>
        <w:rPr>
          <w:rFonts w:cs="Arial"/>
          <w:color w:val="000000" w:themeColor="text1"/>
          <w:sz w:val="22"/>
          <w:szCs w:val="22"/>
        </w:rPr>
      </w:pPr>
    </w:p>
    <w:p w14:paraId="355F9641" w14:textId="0D5319E1" w:rsidR="003A71D7" w:rsidRPr="00F21019" w:rsidRDefault="003A71D7" w:rsidP="00F21019">
      <w:pPr>
        <w:pStyle w:val="ListParagraph"/>
        <w:numPr>
          <w:ilvl w:val="1"/>
          <w:numId w:val="37"/>
        </w:numPr>
        <w:jc w:val="both"/>
        <w:rPr>
          <w:rFonts w:cs="Arial"/>
          <w:color w:val="000000" w:themeColor="text1"/>
          <w:sz w:val="22"/>
          <w:szCs w:val="22"/>
        </w:rPr>
      </w:pPr>
      <w:r w:rsidRPr="00F21019">
        <w:rPr>
          <w:rFonts w:cs="Arial"/>
          <w:color w:val="000000" w:themeColor="text1"/>
          <w:sz w:val="22"/>
          <w:szCs w:val="22"/>
        </w:rPr>
        <w:t xml:space="preserve">The agreed </w:t>
      </w:r>
      <w:r w:rsidR="008F3E33" w:rsidRPr="00F21019">
        <w:rPr>
          <w:rFonts w:cs="Arial"/>
          <w:color w:val="000000" w:themeColor="text1"/>
          <w:sz w:val="22"/>
          <w:szCs w:val="22"/>
        </w:rPr>
        <w:t>SLA</w:t>
      </w:r>
      <w:r w:rsidRPr="00F21019">
        <w:rPr>
          <w:rFonts w:cs="Arial"/>
          <w:color w:val="000000" w:themeColor="text1"/>
          <w:sz w:val="22"/>
          <w:szCs w:val="22"/>
        </w:rPr>
        <w:t xml:space="preserve">s will be used to monitor the performance of the Contract.  </w:t>
      </w:r>
    </w:p>
    <w:p w14:paraId="2F1403EC" w14:textId="77777777" w:rsidR="003A71D7" w:rsidRPr="00022DAB" w:rsidRDefault="003A71D7" w:rsidP="003A71D7">
      <w:pPr>
        <w:pStyle w:val="ListParagraph"/>
        <w:rPr>
          <w:rFonts w:cs="Arial"/>
          <w:color w:val="000000" w:themeColor="text1"/>
          <w:sz w:val="22"/>
          <w:szCs w:val="22"/>
        </w:rPr>
      </w:pPr>
    </w:p>
    <w:p w14:paraId="2DE73313" w14:textId="1F0FE571" w:rsidR="003A71D7" w:rsidRPr="00F21019" w:rsidRDefault="00022DAB" w:rsidP="00F21019">
      <w:pPr>
        <w:ind w:left="709" w:hanging="709"/>
        <w:jc w:val="both"/>
        <w:rPr>
          <w:rFonts w:cs="Arial"/>
          <w:color w:val="000000" w:themeColor="text1"/>
          <w:sz w:val="22"/>
          <w:szCs w:val="22"/>
        </w:rPr>
      </w:pPr>
      <w:r w:rsidRPr="00022DAB">
        <w:rPr>
          <w:rFonts w:ascii="Arial" w:hAnsi="Arial" w:cs="Arial"/>
          <w:color w:val="000000" w:themeColor="text1"/>
          <w:sz w:val="22"/>
          <w:szCs w:val="22"/>
        </w:rPr>
        <w:t>13.3</w:t>
      </w:r>
      <w:r w:rsidRPr="00022DAB">
        <w:rPr>
          <w:rFonts w:ascii="Arial" w:hAnsi="Arial" w:cs="Arial"/>
          <w:color w:val="000000" w:themeColor="text1"/>
          <w:sz w:val="22"/>
          <w:szCs w:val="22"/>
        </w:rPr>
        <w:tab/>
      </w:r>
      <w:r w:rsidR="003A71D7" w:rsidRPr="00F21019">
        <w:rPr>
          <w:rFonts w:ascii="Arial" w:hAnsi="Arial" w:cs="Arial"/>
          <w:color w:val="000000" w:themeColor="text1"/>
          <w:sz w:val="22"/>
          <w:szCs w:val="22"/>
        </w:rPr>
        <w:t xml:space="preserve">The Service Provider will be required to self-assess their performance and provide a summary at the </w:t>
      </w:r>
      <w:r w:rsidR="004E1C52" w:rsidRPr="00F21019">
        <w:rPr>
          <w:rFonts w:ascii="Arial" w:hAnsi="Arial" w:cs="Arial"/>
          <w:color w:val="000000" w:themeColor="text1"/>
          <w:sz w:val="22"/>
          <w:szCs w:val="22"/>
        </w:rPr>
        <w:t>review meetings</w:t>
      </w:r>
      <w:r w:rsidR="003A71D7" w:rsidRPr="00F21019">
        <w:rPr>
          <w:rFonts w:ascii="Arial" w:hAnsi="Arial" w:cs="Arial"/>
          <w:color w:val="000000" w:themeColor="text1"/>
          <w:sz w:val="22"/>
          <w:szCs w:val="22"/>
        </w:rPr>
        <w:t xml:space="preserve">. </w:t>
      </w:r>
    </w:p>
    <w:p w14:paraId="199F3E8A" w14:textId="77777777" w:rsidR="00CA3864" w:rsidRDefault="00CA3864" w:rsidP="00CA3864">
      <w:pPr>
        <w:jc w:val="both"/>
        <w:rPr>
          <w:rFonts w:cs="Arial"/>
          <w:color w:val="000000" w:themeColor="text1"/>
          <w:sz w:val="22"/>
          <w:szCs w:val="22"/>
        </w:rPr>
      </w:pPr>
    </w:p>
    <w:p w14:paraId="0D2EF76C" w14:textId="77777777" w:rsidR="008B572E" w:rsidRDefault="008B572E" w:rsidP="00CA3864">
      <w:pPr>
        <w:jc w:val="both"/>
        <w:rPr>
          <w:rFonts w:cs="Arial"/>
          <w:color w:val="000000" w:themeColor="text1"/>
          <w:sz w:val="22"/>
          <w:szCs w:val="22"/>
        </w:rPr>
      </w:pPr>
    </w:p>
    <w:sectPr w:rsidR="008B572E" w:rsidSect="00C66A5F">
      <w:headerReference w:type="default"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3AC8B" w14:textId="77777777" w:rsidR="008531A2" w:rsidRDefault="008531A2" w:rsidP="008C6E9A">
      <w:r>
        <w:separator/>
      </w:r>
    </w:p>
  </w:endnote>
  <w:endnote w:type="continuationSeparator" w:id="0">
    <w:p w14:paraId="424AB794" w14:textId="77777777" w:rsidR="008531A2" w:rsidRDefault="008531A2" w:rsidP="008C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Futura">
    <w:altName w:val="Century Gothic"/>
    <w:charset w:val="00"/>
    <w:family w:val="swiss"/>
    <w:pitch w:val="variable"/>
    <w:sig w:usb0="A0000AEF" w:usb1="5000214A"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064536"/>
      <w:docPartObj>
        <w:docPartGallery w:val="Page Numbers (Bottom of Page)"/>
        <w:docPartUnique/>
      </w:docPartObj>
    </w:sdtPr>
    <w:sdtEndPr>
      <w:rPr>
        <w:noProof/>
      </w:rPr>
    </w:sdtEndPr>
    <w:sdtContent>
      <w:p w14:paraId="28361A73" w14:textId="1AA2A5A5" w:rsidR="00C25EE7" w:rsidRDefault="00C25EE7">
        <w:pPr>
          <w:pStyle w:val="Footer"/>
          <w:jc w:val="center"/>
        </w:pPr>
        <w:r>
          <w:fldChar w:fldCharType="begin"/>
        </w:r>
        <w:r>
          <w:instrText xml:space="preserve"> PAGE   \* MERGEFORMAT </w:instrText>
        </w:r>
        <w:r>
          <w:fldChar w:fldCharType="separate"/>
        </w:r>
        <w:r w:rsidR="00F21019">
          <w:rPr>
            <w:noProof/>
          </w:rPr>
          <w:t>1</w:t>
        </w:r>
        <w:r>
          <w:rPr>
            <w:noProof/>
          </w:rPr>
          <w:fldChar w:fldCharType="end"/>
        </w:r>
      </w:p>
    </w:sdtContent>
  </w:sdt>
  <w:p w14:paraId="3EA16380" w14:textId="77777777" w:rsidR="00C25EE7" w:rsidRDefault="00C25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AC3E4" w14:textId="77777777" w:rsidR="008531A2" w:rsidRDefault="008531A2" w:rsidP="008C6E9A">
      <w:r>
        <w:separator/>
      </w:r>
    </w:p>
  </w:footnote>
  <w:footnote w:type="continuationSeparator" w:id="0">
    <w:p w14:paraId="368BF77B" w14:textId="77777777" w:rsidR="008531A2" w:rsidRDefault="008531A2" w:rsidP="008C6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5327" w14:textId="77777777" w:rsidR="00495D82" w:rsidRDefault="00C25EE7" w:rsidP="00614602">
    <w:pPr>
      <w:pStyle w:val="Header"/>
      <w:rPr>
        <w:sz w:val="16"/>
        <w:szCs w:val="16"/>
      </w:rPr>
    </w:pPr>
    <w:r>
      <w:rPr>
        <w:noProof/>
        <w:lang w:eastAsia="en-GB"/>
      </w:rPr>
      <w:drawing>
        <wp:inline distT="0" distB="0" distL="0" distR="0" wp14:anchorId="3AD34FF4" wp14:editId="57AF18D5">
          <wp:extent cx="1724025" cy="885825"/>
          <wp:effectExtent l="0" t="0" r="9525" b="9525"/>
          <wp:docPr id="11" name="Picture 11" descr="UOW Leading the Way claret 300 SM"/>
          <wp:cNvGraphicFramePr/>
          <a:graphic xmlns:a="http://schemas.openxmlformats.org/drawingml/2006/main">
            <a:graphicData uri="http://schemas.openxmlformats.org/drawingml/2006/picture">
              <pic:pic xmlns:pic="http://schemas.openxmlformats.org/drawingml/2006/picture">
                <pic:nvPicPr>
                  <pic:cNvPr id="1" name="Picture 1" descr="UOW Leading the Way claret 300 SM"/>
                  <pic:cNvPicPr/>
                </pic:nvPicPr>
                <pic:blipFill>
                  <a:blip r:embed="rId1"/>
                  <a:srcRect/>
                  <a:stretch>
                    <a:fillRect/>
                  </a:stretch>
                </pic:blipFill>
                <pic:spPr bwMode="auto">
                  <a:xfrm>
                    <a:off x="0" y="0"/>
                    <a:ext cx="1724025" cy="885825"/>
                  </a:xfrm>
                  <a:prstGeom prst="rect">
                    <a:avLst/>
                  </a:prstGeom>
                  <a:noFill/>
                  <a:ln w="9525">
                    <a:noFill/>
                    <a:miter lim="800000"/>
                    <a:headEnd/>
                    <a:tailEnd/>
                  </a:ln>
                </pic:spPr>
              </pic:pic>
            </a:graphicData>
          </a:graphic>
        </wp:inline>
      </w:drawing>
    </w:r>
  </w:p>
  <w:p w14:paraId="6D57D3C2" w14:textId="77777777" w:rsidR="00C25EE7" w:rsidRDefault="00C25EE7" w:rsidP="00614602">
    <w:pPr>
      <w:pStyle w:val="Header"/>
      <w:rPr>
        <w:b/>
        <w:sz w:val="24"/>
      </w:rPr>
    </w:pPr>
    <w:r>
      <w:rPr>
        <w:sz w:val="16"/>
        <w:szCs w:val="16"/>
      </w:rPr>
      <w:tab/>
    </w:r>
    <w:r>
      <w:rPr>
        <w:sz w:val="16"/>
        <w:szCs w:val="16"/>
      </w:rPr>
      <w:tab/>
      <w:t xml:space="preserve"> </w:t>
    </w:r>
    <w:r w:rsidRPr="0014260E">
      <w:rPr>
        <w:b/>
        <w:sz w:val="24"/>
      </w:rPr>
      <w:t>Appendix 1</w:t>
    </w:r>
  </w:p>
  <w:p w14:paraId="5D63BC73" w14:textId="77777777" w:rsidR="00F34FE9" w:rsidRPr="007325AE" w:rsidRDefault="00F34FE9" w:rsidP="0061460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C25"/>
    <w:multiLevelType w:val="hybridMultilevel"/>
    <w:tmpl w:val="94D40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EE4803"/>
    <w:multiLevelType w:val="multilevel"/>
    <w:tmpl w:val="26561F66"/>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15:restartNumberingAfterBreak="0">
    <w:nsid w:val="0BD10623"/>
    <w:multiLevelType w:val="multilevel"/>
    <w:tmpl w:val="8AB27206"/>
    <w:lvl w:ilvl="0">
      <w:start w:val="11"/>
      <w:numFmt w:val="decimal"/>
      <w:lvlText w:val="%1.0"/>
      <w:lvlJc w:val="left"/>
      <w:pPr>
        <w:ind w:left="420" w:hanging="420"/>
      </w:pPr>
      <w:rPr>
        <w:rFonts w:hint="default"/>
        <w:sz w:val="22"/>
        <w:szCs w:val="22"/>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F1725BB"/>
    <w:multiLevelType w:val="multilevel"/>
    <w:tmpl w:val="65DC1834"/>
    <w:lvl w:ilvl="0">
      <w:start w:val="8"/>
      <w:numFmt w:val="decimal"/>
      <w:lvlText w:val="%1"/>
      <w:lvlJc w:val="left"/>
      <w:pPr>
        <w:ind w:left="420" w:hanging="420"/>
      </w:pPr>
      <w:rPr>
        <w:rFonts w:hint="default"/>
      </w:rPr>
    </w:lvl>
    <w:lvl w:ilvl="1">
      <w:start w:val="1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FB70B5B"/>
    <w:multiLevelType w:val="multilevel"/>
    <w:tmpl w:val="CAB87310"/>
    <w:lvl w:ilvl="0">
      <w:start w:val="8"/>
      <w:numFmt w:val="decimal"/>
      <w:lvlText w:val="%1.0"/>
      <w:lvlJc w:val="left"/>
      <w:pPr>
        <w:ind w:left="502" w:hanging="360"/>
      </w:pPr>
      <w:rPr>
        <w:rFonts w:hint="default"/>
      </w:rPr>
    </w:lvl>
    <w:lvl w:ilvl="1">
      <w:start w:val="1"/>
      <w:numFmt w:val="decimal"/>
      <w:lvlText w:val="%1.%2"/>
      <w:lvlJc w:val="left"/>
      <w:pPr>
        <w:ind w:left="1582" w:hanging="360"/>
      </w:pPr>
      <w:rPr>
        <w:rFonts w:hint="default"/>
      </w:rPr>
    </w:lvl>
    <w:lvl w:ilvl="2">
      <w:start w:val="1"/>
      <w:numFmt w:val="decimal"/>
      <w:lvlText w:val="%1.%2.%3"/>
      <w:lvlJc w:val="left"/>
      <w:pPr>
        <w:ind w:left="2662" w:hanging="720"/>
      </w:pPr>
      <w:rPr>
        <w:rFonts w:hint="default"/>
      </w:rPr>
    </w:lvl>
    <w:lvl w:ilvl="3">
      <w:start w:val="1"/>
      <w:numFmt w:val="decimal"/>
      <w:lvlText w:val="%1.%2.%3.%4"/>
      <w:lvlJc w:val="left"/>
      <w:pPr>
        <w:ind w:left="3382" w:hanging="720"/>
      </w:pPr>
      <w:rPr>
        <w:rFonts w:hint="default"/>
      </w:rPr>
    </w:lvl>
    <w:lvl w:ilvl="4">
      <w:start w:val="1"/>
      <w:numFmt w:val="decimal"/>
      <w:lvlText w:val="%1.%2.%3.%4.%5"/>
      <w:lvlJc w:val="left"/>
      <w:pPr>
        <w:ind w:left="4462" w:hanging="1080"/>
      </w:pPr>
      <w:rPr>
        <w:rFonts w:hint="default"/>
      </w:rPr>
    </w:lvl>
    <w:lvl w:ilvl="5">
      <w:start w:val="1"/>
      <w:numFmt w:val="decimal"/>
      <w:lvlText w:val="%1.%2.%3.%4.%5.%6"/>
      <w:lvlJc w:val="left"/>
      <w:pPr>
        <w:ind w:left="5182" w:hanging="1080"/>
      </w:pPr>
      <w:rPr>
        <w:rFonts w:hint="default"/>
      </w:rPr>
    </w:lvl>
    <w:lvl w:ilvl="6">
      <w:start w:val="1"/>
      <w:numFmt w:val="decimal"/>
      <w:lvlText w:val="%1.%2.%3.%4.%5.%6.%7"/>
      <w:lvlJc w:val="left"/>
      <w:pPr>
        <w:ind w:left="6262" w:hanging="1440"/>
      </w:pPr>
      <w:rPr>
        <w:rFonts w:hint="default"/>
      </w:rPr>
    </w:lvl>
    <w:lvl w:ilvl="7">
      <w:start w:val="1"/>
      <w:numFmt w:val="decimal"/>
      <w:lvlText w:val="%1.%2.%3.%4.%5.%6.%7.%8"/>
      <w:lvlJc w:val="left"/>
      <w:pPr>
        <w:ind w:left="6982" w:hanging="1440"/>
      </w:pPr>
      <w:rPr>
        <w:rFonts w:hint="default"/>
      </w:rPr>
    </w:lvl>
    <w:lvl w:ilvl="8">
      <w:start w:val="1"/>
      <w:numFmt w:val="decimal"/>
      <w:lvlText w:val="%1.%2.%3.%4.%5.%6.%7.%8.%9"/>
      <w:lvlJc w:val="left"/>
      <w:pPr>
        <w:ind w:left="8062" w:hanging="1800"/>
      </w:pPr>
      <w:rPr>
        <w:rFonts w:hint="default"/>
      </w:rPr>
    </w:lvl>
  </w:abstractNum>
  <w:abstractNum w:abstractNumId="5" w15:restartNumberingAfterBreak="0">
    <w:nsid w:val="11C90629"/>
    <w:multiLevelType w:val="hybridMultilevel"/>
    <w:tmpl w:val="E4FC475C"/>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3D2CFA"/>
    <w:multiLevelType w:val="multilevel"/>
    <w:tmpl w:val="44F4D676"/>
    <w:lvl w:ilvl="0">
      <w:start w:val="10"/>
      <w:numFmt w:val="decimal"/>
      <w:lvlText w:val="%1"/>
      <w:lvlJc w:val="left"/>
      <w:pPr>
        <w:ind w:left="720" w:hanging="360"/>
      </w:pPr>
      <w:rPr>
        <w:rFonts w:hint="default"/>
      </w:rPr>
    </w:lvl>
    <w:lvl w:ilv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70308C9"/>
    <w:multiLevelType w:val="multilevel"/>
    <w:tmpl w:val="9F6EEC1E"/>
    <w:lvl w:ilvl="0">
      <w:start w:val="3"/>
      <w:numFmt w:val="decimal"/>
      <w:lvlText w:val="%1"/>
      <w:lvlJc w:val="left"/>
      <w:pPr>
        <w:ind w:left="480" w:hanging="480"/>
      </w:pPr>
      <w:rPr>
        <w:rFonts w:ascii="Times New Roman" w:hAnsi="Times New Roman" w:hint="default"/>
      </w:rPr>
    </w:lvl>
    <w:lvl w:ilvl="1">
      <w:start w:val="1"/>
      <w:numFmt w:val="decimal"/>
      <w:lvlText w:val="%1.%2"/>
      <w:lvlJc w:val="left"/>
      <w:pPr>
        <w:ind w:left="840" w:hanging="480"/>
      </w:pPr>
      <w:rPr>
        <w:rFonts w:ascii="Times New Roman" w:hAnsi="Times New Roman" w:hint="default"/>
      </w:rPr>
    </w:lvl>
    <w:lvl w:ilvl="2">
      <w:start w:val="3"/>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2880" w:hanging="108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3960" w:hanging="1440"/>
      </w:pPr>
      <w:rPr>
        <w:rFonts w:ascii="Times New Roman" w:hAnsi="Times New Roman" w:hint="default"/>
      </w:rPr>
    </w:lvl>
    <w:lvl w:ilvl="8">
      <w:start w:val="1"/>
      <w:numFmt w:val="decimal"/>
      <w:lvlText w:val="%1.%2.%3.%4.%5.%6.%7.%8.%9"/>
      <w:lvlJc w:val="left"/>
      <w:pPr>
        <w:ind w:left="4680" w:hanging="1800"/>
      </w:pPr>
      <w:rPr>
        <w:rFonts w:ascii="Times New Roman" w:hAnsi="Times New Roman" w:hint="default"/>
      </w:rPr>
    </w:lvl>
  </w:abstractNum>
  <w:abstractNum w:abstractNumId="8" w15:restartNumberingAfterBreak="0">
    <w:nsid w:val="17137431"/>
    <w:multiLevelType w:val="multilevel"/>
    <w:tmpl w:val="74C64C16"/>
    <w:lvl w:ilvl="0">
      <w:start w:val="9"/>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9" w15:restartNumberingAfterBreak="0">
    <w:nsid w:val="1E707792"/>
    <w:multiLevelType w:val="hybridMultilevel"/>
    <w:tmpl w:val="D2F46E5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0" w15:restartNumberingAfterBreak="0">
    <w:nsid w:val="239C59BC"/>
    <w:multiLevelType w:val="multilevel"/>
    <w:tmpl w:val="7BDC0A08"/>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4B44497"/>
    <w:multiLevelType w:val="multilevel"/>
    <w:tmpl w:val="1D3E233A"/>
    <w:lvl w:ilvl="0">
      <w:start w:val="7"/>
      <w:numFmt w:val="decimal"/>
      <w:lvlText w:val="%1"/>
      <w:lvlJc w:val="left"/>
      <w:pPr>
        <w:ind w:left="360" w:hanging="360"/>
      </w:pPr>
      <w:rPr>
        <w:rFonts w:hint="default"/>
      </w:rPr>
    </w:lvl>
    <w:lvl w:ilvl="1">
      <w:start w:val="2"/>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336" w:hanging="1440"/>
      </w:pPr>
      <w:rPr>
        <w:rFonts w:hint="default"/>
      </w:rPr>
    </w:lvl>
  </w:abstractNum>
  <w:abstractNum w:abstractNumId="12" w15:restartNumberingAfterBreak="0">
    <w:nsid w:val="27895BE6"/>
    <w:multiLevelType w:val="multilevel"/>
    <w:tmpl w:val="C21C1D6C"/>
    <w:lvl w:ilvl="0">
      <w:start w:val="6"/>
      <w:numFmt w:val="decimal"/>
      <w:lvlText w:val="%1.0"/>
      <w:lvlJc w:val="left"/>
      <w:pPr>
        <w:ind w:left="502" w:hanging="360"/>
      </w:pPr>
      <w:rPr>
        <w:rFonts w:hint="default"/>
        <w:color w:val="auto"/>
      </w:rPr>
    </w:lvl>
    <w:lvl w:ilvl="1">
      <w:start w:val="1"/>
      <w:numFmt w:val="decimal"/>
      <w:lvlText w:val="%1.%2"/>
      <w:lvlJc w:val="left"/>
      <w:pPr>
        <w:ind w:left="1222" w:hanging="360"/>
      </w:pPr>
      <w:rPr>
        <w:rFonts w:hint="default"/>
        <w:color w:val="auto"/>
      </w:rPr>
    </w:lvl>
    <w:lvl w:ilvl="2">
      <w:start w:val="1"/>
      <w:numFmt w:val="decimal"/>
      <w:lvlText w:val="%1.%2.%3"/>
      <w:lvlJc w:val="left"/>
      <w:pPr>
        <w:ind w:left="2302" w:hanging="720"/>
      </w:pPr>
      <w:rPr>
        <w:rFonts w:hint="default"/>
        <w:color w:val="auto"/>
      </w:rPr>
    </w:lvl>
    <w:lvl w:ilvl="3">
      <w:start w:val="1"/>
      <w:numFmt w:val="decimal"/>
      <w:lvlText w:val="%1.%2.%3.%4"/>
      <w:lvlJc w:val="left"/>
      <w:pPr>
        <w:ind w:left="3022" w:hanging="720"/>
      </w:pPr>
      <w:rPr>
        <w:rFonts w:hint="default"/>
        <w:color w:val="auto"/>
      </w:rPr>
    </w:lvl>
    <w:lvl w:ilvl="4">
      <w:start w:val="1"/>
      <w:numFmt w:val="decimal"/>
      <w:lvlText w:val="%1.%2.%3.%4.%5"/>
      <w:lvlJc w:val="left"/>
      <w:pPr>
        <w:ind w:left="4102" w:hanging="1080"/>
      </w:pPr>
      <w:rPr>
        <w:rFonts w:hint="default"/>
        <w:color w:val="auto"/>
      </w:rPr>
    </w:lvl>
    <w:lvl w:ilvl="5">
      <w:start w:val="1"/>
      <w:numFmt w:val="decimal"/>
      <w:lvlText w:val="%1.%2.%3.%4.%5.%6"/>
      <w:lvlJc w:val="left"/>
      <w:pPr>
        <w:ind w:left="4822" w:hanging="1080"/>
      </w:pPr>
      <w:rPr>
        <w:rFonts w:hint="default"/>
        <w:color w:val="auto"/>
      </w:rPr>
    </w:lvl>
    <w:lvl w:ilvl="6">
      <w:start w:val="1"/>
      <w:numFmt w:val="decimal"/>
      <w:lvlText w:val="%1.%2.%3.%4.%5.%6.%7"/>
      <w:lvlJc w:val="left"/>
      <w:pPr>
        <w:ind w:left="5902" w:hanging="1440"/>
      </w:pPr>
      <w:rPr>
        <w:rFonts w:hint="default"/>
        <w:color w:val="auto"/>
      </w:rPr>
    </w:lvl>
    <w:lvl w:ilvl="7">
      <w:start w:val="1"/>
      <w:numFmt w:val="decimal"/>
      <w:lvlText w:val="%1.%2.%3.%4.%5.%6.%7.%8"/>
      <w:lvlJc w:val="left"/>
      <w:pPr>
        <w:ind w:left="6622" w:hanging="1440"/>
      </w:pPr>
      <w:rPr>
        <w:rFonts w:hint="default"/>
        <w:color w:val="auto"/>
      </w:rPr>
    </w:lvl>
    <w:lvl w:ilvl="8">
      <w:start w:val="1"/>
      <w:numFmt w:val="decimal"/>
      <w:lvlText w:val="%1.%2.%3.%4.%5.%6.%7.%8.%9"/>
      <w:lvlJc w:val="left"/>
      <w:pPr>
        <w:ind w:left="7702" w:hanging="1800"/>
      </w:pPr>
      <w:rPr>
        <w:rFonts w:hint="default"/>
        <w:color w:val="auto"/>
      </w:rPr>
    </w:lvl>
  </w:abstractNum>
  <w:abstractNum w:abstractNumId="13" w15:restartNumberingAfterBreak="0">
    <w:nsid w:val="284060DE"/>
    <w:multiLevelType w:val="hybridMultilevel"/>
    <w:tmpl w:val="BC64FD12"/>
    <w:lvl w:ilvl="0" w:tplc="4E741822">
      <w:start w:val="1"/>
      <w:numFmt w:val="decimal"/>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A207D"/>
    <w:multiLevelType w:val="hybridMultilevel"/>
    <w:tmpl w:val="16F03C2C"/>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FF5EF2"/>
    <w:multiLevelType w:val="multilevel"/>
    <w:tmpl w:val="68A2A5C8"/>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6" w15:restartNumberingAfterBreak="0">
    <w:nsid w:val="3BBB2582"/>
    <w:multiLevelType w:val="multilevel"/>
    <w:tmpl w:val="3914145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8FB7EFE"/>
    <w:multiLevelType w:val="multilevel"/>
    <w:tmpl w:val="50380380"/>
    <w:lvl w:ilvl="0">
      <w:start w:val="13"/>
      <w:numFmt w:val="decimal"/>
      <w:lvlText w:val="%1"/>
      <w:lvlJc w:val="left"/>
      <w:pPr>
        <w:ind w:left="420" w:hanging="420"/>
      </w:pPr>
      <w:rPr>
        <w:rFonts w:ascii="Arial" w:hAnsi="Arial" w:hint="default"/>
      </w:rPr>
    </w:lvl>
    <w:lvl w:ilvl="1">
      <w:start w:val="1"/>
      <w:numFmt w:val="decimal"/>
      <w:lvlText w:val="%1.%2"/>
      <w:lvlJc w:val="left"/>
      <w:pPr>
        <w:ind w:left="420" w:hanging="42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440" w:hanging="1440"/>
      </w:pPr>
      <w:rPr>
        <w:rFonts w:ascii="Arial" w:hAnsi="Arial" w:hint="default"/>
      </w:rPr>
    </w:lvl>
  </w:abstractNum>
  <w:abstractNum w:abstractNumId="18" w15:restartNumberingAfterBreak="0">
    <w:nsid w:val="4B3733C1"/>
    <w:multiLevelType w:val="multilevel"/>
    <w:tmpl w:val="AD1482C8"/>
    <w:lvl w:ilvl="0">
      <w:start w:val="3"/>
      <w:numFmt w:val="decimal"/>
      <w:lvlText w:val="%1"/>
      <w:lvlJc w:val="left"/>
      <w:pPr>
        <w:ind w:left="480" w:hanging="480"/>
      </w:pPr>
      <w:rPr>
        <w:rFonts w:cs="Times New Roman" w:hint="default"/>
        <w:b/>
      </w:rPr>
    </w:lvl>
    <w:lvl w:ilvl="1">
      <w:start w:val="2"/>
      <w:numFmt w:val="decimal"/>
      <w:lvlText w:val="%1.%2"/>
      <w:lvlJc w:val="left"/>
      <w:pPr>
        <w:ind w:left="660" w:hanging="480"/>
      </w:pPr>
      <w:rPr>
        <w:rFonts w:cs="Times New Roman" w:hint="default"/>
        <w:b/>
      </w:rPr>
    </w:lvl>
    <w:lvl w:ilvl="2">
      <w:start w:val="1"/>
      <w:numFmt w:val="decimal"/>
      <w:lvlText w:val="%1.%2.%3"/>
      <w:lvlJc w:val="left"/>
      <w:pPr>
        <w:ind w:left="1080" w:hanging="720"/>
      </w:pPr>
      <w:rPr>
        <w:rFonts w:cs="Times New Roman" w:hint="default"/>
        <w:b/>
        <w:sz w:val="22"/>
        <w:szCs w:val="22"/>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b/>
      </w:rPr>
    </w:lvl>
    <w:lvl w:ilvl="5">
      <w:start w:val="1"/>
      <w:numFmt w:val="decimal"/>
      <w:lvlText w:val="%1.%2.%3.%4.%5.%6"/>
      <w:lvlJc w:val="left"/>
      <w:pPr>
        <w:ind w:left="1980" w:hanging="1080"/>
      </w:pPr>
      <w:rPr>
        <w:rFonts w:cs="Times New Roman" w:hint="default"/>
        <w:b/>
      </w:rPr>
    </w:lvl>
    <w:lvl w:ilvl="6">
      <w:start w:val="1"/>
      <w:numFmt w:val="decimal"/>
      <w:lvlText w:val="%1.%2.%3.%4.%5.%6.%7"/>
      <w:lvlJc w:val="left"/>
      <w:pPr>
        <w:ind w:left="2520" w:hanging="1440"/>
      </w:pPr>
      <w:rPr>
        <w:rFonts w:cs="Times New Roman" w:hint="default"/>
        <w:b/>
      </w:rPr>
    </w:lvl>
    <w:lvl w:ilvl="7">
      <w:start w:val="1"/>
      <w:numFmt w:val="decimal"/>
      <w:lvlText w:val="%1.%2.%3.%4.%5.%6.%7.%8"/>
      <w:lvlJc w:val="left"/>
      <w:pPr>
        <w:ind w:left="2700" w:hanging="1440"/>
      </w:pPr>
      <w:rPr>
        <w:rFonts w:cs="Times New Roman" w:hint="default"/>
        <w:b/>
      </w:rPr>
    </w:lvl>
    <w:lvl w:ilvl="8">
      <w:start w:val="1"/>
      <w:numFmt w:val="decimal"/>
      <w:lvlText w:val="%1.%2.%3.%4.%5.%6.%7.%8.%9"/>
      <w:lvlJc w:val="left"/>
      <w:pPr>
        <w:ind w:left="2880" w:hanging="1440"/>
      </w:pPr>
      <w:rPr>
        <w:rFonts w:cs="Times New Roman" w:hint="default"/>
        <w:b/>
      </w:rPr>
    </w:lvl>
  </w:abstractNum>
  <w:abstractNum w:abstractNumId="19" w15:restartNumberingAfterBreak="0">
    <w:nsid w:val="4F623A4A"/>
    <w:multiLevelType w:val="hybridMultilevel"/>
    <w:tmpl w:val="DC88E0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3971147"/>
    <w:multiLevelType w:val="hybridMultilevel"/>
    <w:tmpl w:val="1BC0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C1590"/>
    <w:multiLevelType w:val="hybridMultilevel"/>
    <w:tmpl w:val="7CA0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211A5"/>
    <w:multiLevelType w:val="multilevel"/>
    <w:tmpl w:val="33084B3A"/>
    <w:lvl w:ilvl="0">
      <w:start w:val="12"/>
      <w:numFmt w:val="decimal"/>
      <w:lvlText w:val="%1"/>
      <w:lvlJc w:val="left"/>
      <w:pPr>
        <w:ind w:left="420" w:hanging="420"/>
      </w:pPr>
      <w:rPr>
        <w:rFonts w:hint="default"/>
        <w:b w:val="0"/>
      </w:rPr>
    </w:lvl>
    <w:lvl w:ilvl="1">
      <w:start w:val="2"/>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57EF3EF7"/>
    <w:multiLevelType w:val="hybridMultilevel"/>
    <w:tmpl w:val="1CE8731A"/>
    <w:lvl w:ilvl="0" w:tplc="04090001">
      <w:start w:val="1"/>
      <w:numFmt w:val="bullet"/>
      <w:lvlText w:val=""/>
      <w:lvlJc w:val="left"/>
      <w:pPr>
        <w:ind w:left="720" w:hanging="360"/>
      </w:pPr>
      <w:rPr>
        <w:rFonts w:ascii="Symbol" w:hAnsi="Symbol" w:hint="default"/>
        <w:b w:val="0"/>
      </w:rPr>
    </w:lvl>
    <w:lvl w:ilvl="1" w:tplc="0809000B">
      <w:start w:val="1"/>
      <w:numFmt w:val="bullet"/>
      <w:lvlText w:val=""/>
      <w:lvlJc w:val="left"/>
      <w:pPr>
        <w:ind w:left="1440" w:hanging="360"/>
      </w:pPr>
      <w:rPr>
        <w:rFonts w:ascii="Wingdings" w:hAnsi="Wingdings" w:hint="default"/>
      </w:rPr>
    </w:lvl>
    <w:lvl w:ilvl="2" w:tplc="1F00BA9A">
      <w:start w:val="12"/>
      <w:numFmt w:val="decimal"/>
      <w:lvlText w:val="%3"/>
      <w:lvlJc w:val="left"/>
      <w:pPr>
        <w:ind w:left="2400" w:hanging="4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5C568A"/>
    <w:multiLevelType w:val="hybridMultilevel"/>
    <w:tmpl w:val="72E2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B7DB3"/>
    <w:multiLevelType w:val="multilevel"/>
    <w:tmpl w:val="FA02A06E"/>
    <w:lvl w:ilvl="0">
      <w:start w:val="8"/>
      <w:numFmt w:val="decimal"/>
      <w:lvlText w:val="%1"/>
      <w:lvlJc w:val="left"/>
      <w:pPr>
        <w:ind w:left="360" w:hanging="360"/>
      </w:pPr>
      <w:rPr>
        <w:rFonts w:hint="default"/>
      </w:rPr>
    </w:lvl>
    <w:lvl w:ilvl="1">
      <w:start w:val="2"/>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336" w:hanging="1440"/>
      </w:pPr>
      <w:rPr>
        <w:rFonts w:hint="default"/>
      </w:rPr>
    </w:lvl>
  </w:abstractNum>
  <w:abstractNum w:abstractNumId="26" w15:restartNumberingAfterBreak="0">
    <w:nsid w:val="63A152E9"/>
    <w:multiLevelType w:val="multilevel"/>
    <w:tmpl w:val="D5BE5CB2"/>
    <w:lvl w:ilvl="0">
      <w:start w:val="10"/>
      <w:numFmt w:val="decimal"/>
      <w:lvlText w:val="%1"/>
      <w:lvlJc w:val="left"/>
      <w:pPr>
        <w:ind w:left="420" w:hanging="420"/>
      </w:pPr>
      <w:rPr>
        <w:rFonts w:hint="default"/>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7" w15:restartNumberingAfterBreak="0">
    <w:nsid w:val="67B96026"/>
    <w:multiLevelType w:val="hybridMultilevel"/>
    <w:tmpl w:val="CD5A6F5E"/>
    <w:lvl w:ilvl="0" w:tplc="04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C95AC2"/>
    <w:multiLevelType w:val="multilevel"/>
    <w:tmpl w:val="26F2870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D996071"/>
    <w:multiLevelType w:val="multilevel"/>
    <w:tmpl w:val="F412D8F8"/>
    <w:lvl w:ilvl="0">
      <w:start w:val="2"/>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30" w15:restartNumberingAfterBreak="0">
    <w:nsid w:val="6EB866ED"/>
    <w:multiLevelType w:val="hybridMultilevel"/>
    <w:tmpl w:val="9BBE30EA"/>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50B76E4"/>
    <w:multiLevelType w:val="hybridMultilevel"/>
    <w:tmpl w:val="A01A7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E296E"/>
    <w:multiLevelType w:val="hybridMultilevel"/>
    <w:tmpl w:val="55AC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C577A"/>
    <w:multiLevelType w:val="hybridMultilevel"/>
    <w:tmpl w:val="7920449E"/>
    <w:lvl w:ilvl="0" w:tplc="04090001">
      <w:start w:val="1"/>
      <w:numFmt w:val="bullet"/>
      <w:lvlText w:val=""/>
      <w:lvlJc w:val="left"/>
      <w:pPr>
        <w:ind w:left="720"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DE6DDA"/>
    <w:multiLevelType w:val="multilevel"/>
    <w:tmpl w:val="2076C41E"/>
    <w:lvl w:ilvl="0">
      <w:start w:val="8"/>
      <w:numFmt w:val="decimal"/>
      <w:lvlText w:val="%1"/>
      <w:lvlJc w:val="left"/>
      <w:pPr>
        <w:ind w:left="360" w:hanging="360"/>
      </w:pPr>
      <w:rPr>
        <w:rFonts w:hint="default"/>
      </w:rPr>
    </w:lvl>
    <w:lvl w:ilvl="1">
      <w:start w:val="5"/>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B361393"/>
    <w:multiLevelType w:val="multilevel"/>
    <w:tmpl w:val="659A2FBA"/>
    <w:lvl w:ilvl="0">
      <w:start w:val="9"/>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6" w15:restartNumberingAfterBreak="0">
    <w:nsid w:val="7CBE4E98"/>
    <w:multiLevelType w:val="multilevel"/>
    <w:tmpl w:val="AEEC00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27"/>
  </w:num>
  <w:num w:numId="3">
    <w:abstractNumId w:val="5"/>
  </w:num>
  <w:num w:numId="4">
    <w:abstractNumId w:val="14"/>
  </w:num>
  <w:num w:numId="5">
    <w:abstractNumId w:val="30"/>
  </w:num>
  <w:num w:numId="6">
    <w:abstractNumId w:val="0"/>
  </w:num>
  <w:num w:numId="7">
    <w:abstractNumId w:val="19"/>
  </w:num>
  <w:num w:numId="8">
    <w:abstractNumId w:val="9"/>
  </w:num>
  <w:num w:numId="9">
    <w:abstractNumId w:val="20"/>
  </w:num>
  <w:num w:numId="10">
    <w:abstractNumId w:val="31"/>
  </w:num>
  <w:num w:numId="11">
    <w:abstractNumId w:val="21"/>
  </w:num>
  <w:num w:numId="12">
    <w:abstractNumId w:val="24"/>
  </w:num>
  <w:num w:numId="13">
    <w:abstractNumId w:val="29"/>
  </w:num>
  <w:num w:numId="14">
    <w:abstractNumId w:val="15"/>
  </w:num>
  <w:num w:numId="15">
    <w:abstractNumId w:val="7"/>
  </w:num>
  <w:num w:numId="16">
    <w:abstractNumId w:val="18"/>
  </w:num>
  <w:num w:numId="17">
    <w:abstractNumId w:val="12"/>
  </w:num>
  <w:num w:numId="18">
    <w:abstractNumId w:val="16"/>
  </w:num>
  <w:num w:numId="19">
    <w:abstractNumId w:val="6"/>
  </w:num>
  <w:num w:numId="20">
    <w:abstractNumId w:val="4"/>
  </w:num>
  <w:num w:numId="21">
    <w:abstractNumId w:val="25"/>
  </w:num>
  <w:num w:numId="22">
    <w:abstractNumId w:val="10"/>
  </w:num>
  <w:num w:numId="23">
    <w:abstractNumId w:val="35"/>
  </w:num>
  <w:num w:numId="24">
    <w:abstractNumId w:val="8"/>
  </w:num>
  <w:num w:numId="25">
    <w:abstractNumId w:val="2"/>
  </w:num>
  <w:num w:numId="26">
    <w:abstractNumId w:val="33"/>
  </w:num>
  <w:num w:numId="27">
    <w:abstractNumId w:val="26"/>
  </w:num>
  <w:num w:numId="28">
    <w:abstractNumId w:val="23"/>
  </w:num>
  <w:num w:numId="29">
    <w:abstractNumId w:val="32"/>
  </w:num>
  <w:num w:numId="30">
    <w:abstractNumId w:val="36"/>
  </w:num>
  <w:num w:numId="31">
    <w:abstractNumId w:val="11"/>
  </w:num>
  <w:num w:numId="32">
    <w:abstractNumId w:val="28"/>
  </w:num>
  <w:num w:numId="33">
    <w:abstractNumId w:val="34"/>
  </w:num>
  <w:num w:numId="34">
    <w:abstractNumId w:val="3"/>
  </w:num>
  <w:num w:numId="35">
    <w:abstractNumId w:val="1"/>
  </w:num>
  <w:num w:numId="36">
    <w:abstractNumId w:val="22"/>
  </w:num>
  <w:num w:numId="37">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EA9"/>
    <w:rsid w:val="00003722"/>
    <w:rsid w:val="00004847"/>
    <w:rsid w:val="000078ED"/>
    <w:rsid w:val="00010857"/>
    <w:rsid w:val="00012FA8"/>
    <w:rsid w:val="00014A86"/>
    <w:rsid w:val="00022DAB"/>
    <w:rsid w:val="00035ED3"/>
    <w:rsid w:val="00036E1A"/>
    <w:rsid w:val="00046402"/>
    <w:rsid w:val="0004778D"/>
    <w:rsid w:val="00047A22"/>
    <w:rsid w:val="00057E85"/>
    <w:rsid w:val="00061F81"/>
    <w:rsid w:val="000621D8"/>
    <w:rsid w:val="000635E3"/>
    <w:rsid w:val="00072950"/>
    <w:rsid w:val="00077C96"/>
    <w:rsid w:val="00080237"/>
    <w:rsid w:val="0008634F"/>
    <w:rsid w:val="00087734"/>
    <w:rsid w:val="00093EA9"/>
    <w:rsid w:val="000A4638"/>
    <w:rsid w:val="000B0DD8"/>
    <w:rsid w:val="000B3CCF"/>
    <w:rsid w:val="000B5265"/>
    <w:rsid w:val="000B56EA"/>
    <w:rsid w:val="000C2646"/>
    <w:rsid w:val="000C4B5F"/>
    <w:rsid w:val="000D3CB3"/>
    <w:rsid w:val="000D3DF8"/>
    <w:rsid w:val="000E129F"/>
    <w:rsid w:val="000E5CDD"/>
    <w:rsid w:val="00101A76"/>
    <w:rsid w:val="00101BD4"/>
    <w:rsid w:val="00106F67"/>
    <w:rsid w:val="00112BF6"/>
    <w:rsid w:val="00112ED6"/>
    <w:rsid w:val="00114D10"/>
    <w:rsid w:val="00120183"/>
    <w:rsid w:val="00122255"/>
    <w:rsid w:val="00130671"/>
    <w:rsid w:val="00141890"/>
    <w:rsid w:val="0014260E"/>
    <w:rsid w:val="00143EB7"/>
    <w:rsid w:val="00146341"/>
    <w:rsid w:val="001516EF"/>
    <w:rsid w:val="00162BB5"/>
    <w:rsid w:val="00164AEB"/>
    <w:rsid w:val="00174D6B"/>
    <w:rsid w:val="001802D0"/>
    <w:rsid w:val="00186A85"/>
    <w:rsid w:val="00191C0E"/>
    <w:rsid w:val="001936A2"/>
    <w:rsid w:val="001A5C2F"/>
    <w:rsid w:val="001A6874"/>
    <w:rsid w:val="001B1EF1"/>
    <w:rsid w:val="001B2772"/>
    <w:rsid w:val="001B2FDB"/>
    <w:rsid w:val="001B6FAD"/>
    <w:rsid w:val="001C1B89"/>
    <w:rsid w:val="001C1D2F"/>
    <w:rsid w:val="001C1FB4"/>
    <w:rsid w:val="001C2191"/>
    <w:rsid w:val="001C4AA9"/>
    <w:rsid w:val="001C6487"/>
    <w:rsid w:val="001D30C1"/>
    <w:rsid w:val="001D421D"/>
    <w:rsid w:val="001E12E8"/>
    <w:rsid w:val="001E29BF"/>
    <w:rsid w:val="001E2AB7"/>
    <w:rsid w:val="001F5484"/>
    <w:rsid w:val="002063BF"/>
    <w:rsid w:val="00215265"/>
    <w:rsid w:val="0021598A"/>
    <w:rsid w:val="00217E1F"/>
    <w:rsid w:val="002239B3"/>
    <w:rsid w:val="00231BE6"/>
    <w:rsid w:val="00232104"/>
    <w:rsid w:val="002414B8"/>
    <w:rsid w:val="00244B29"/>
    <w:rsid w:val="0025152B"/>
    <w:rsid w:val="002612C2"/>
    <w:rsid w:val="00265C9E"/>
    <w:rsid w:val="00282DB9"/>
    <w:rsid w:val="00282F83"/>
    <w:rsid w:val="0029585A"/>
    <w:rsid w:val="00295DEA"/>
    <w:rsid w:val="00296C45"/>
    <w:rsid w:val="002A15BC"/>
    <w:rsid w:val="002A19DD"/>
    <w:rsid w:val="002A46A2"/>
    <w:rsid w:val="002A5604"/>
    <w:rsid w:val="002B0D67"/>
    <w:rsid w:val="002B2F16"/>
    <w:rsid w:val="002B359B"/>
    <w:rsid w:val="002B4A61"/>
    <w:rsid w:val="002C049B"/>
    <w:rsid w:val="002C111D"/>
    <w:rsid w:val="002C5469"/>
    <w:rsid w:val="002C7C31"/>
    <w:rsid w:val="002D548D"/>
    <w:rsid w:val="002E2435"/>
    <w:rsid w:val="002F365C"/>
    <w:rsid w:val="002F564C"/>
    <w:rsid w:val="00302CE4"/>
    <w:rsid w:val="00305211"/>
    <w:rsid w:val="00306123"/>
    <w:rsid w:val="00313BC6"/>
    <w:rsid w:val="00314738"/>
    <w:rsid w:val="00314F99"/>
    <w:rsid w:val="00337F6B"/>
    <w:rsid w:val="003441F2"/>
    <w:rsid w:val="00357BA5"/>
    <w:rsid w:val="00357E3E"/>
    <w:rsid w:val="003601AC"/>
    <w:rsid w:val="0036565A"/>
    <w:rsid w:val="0036663E"/>
    <w:rsid w:val="00370F80"/>
    <w:rsid w:val="0037632C"/>
    <w:rsid w:val="00382DBA"/>
    <w:rsid w:val="00383BD8"/>
    <w:rsid w:val="00383F5B"/>
    <w:rsid w:val="00391150"/>
    <w:rsid w:val="00392365"/>
    <w:rsid w:val="003958C6"/>
    <w:rsid w:val="00397E95"/>
    <w:rsid w:val="003A5D08"/>
    <w:rsid w:val="003A71D7"/>
    <w:rsid w:val="003A7715"/>
    <w:rsid w:val="003C2870"/>
    <w:rsid w:val="003E51D6"/>
    <w:rsid w:val="003E6124"/>
    <w:rsid w:val="003E6CCE"/>
    <w:rsid w:val="003F49F0"/>
    <w:rsid w:val="00401609"/>
    <w:rsid w:val="00404278"/>
    <w:rsid w:val="004117A7"/>
    <w:rsid w:val="004200D0"/>
    <w:rsid w:val="004271B7"/>
    <w:rsid w:val="00427DE1"/>
    <w:rsid w:val="00442917"/>
    <w:rsid w:val="004451F9"/>
    <w:rsid w:val="00445B25"/>
    <w:rsid w:val="00446840"/>
    <w:rsid w:val="00446951"/>
    <w:rsid w:val="00465CF9"/>
    <w:rsid w:val="00466C82"/>
    <w:rsid w:val="0046797A"/>
    <w:rsid w:val="004712EA"/>
    <w:rsid w:val="00490471"/>
    <w:rsid w:val="00495D82"/>
    <w:rsid w:val="00497875"/>
    <w:rsid w:val="004A5633"/>
    <w:rsid w:val="004A6A82"/>
    <w:rsid w:val="004C50CF"/>
    <w:rsid w:val="004D0D3A"/>
    <w:rsid w:val="004D1EE1"/>
    <w:rsid w:val="004D45AD"/>
    <w:rsid w:val="004D7194"/>
    <w:rsid w:val="004D76C4"/>
    <w:rsid w:val="004E1833"/>
    <w:rsid w:val="004E1C52"/>
    <w:rsid w:val="004E589C"/>
    <w:rsid w:val="004E66A8"/>
    <w:rsid w:val="00504F28"/>
    <w:rsid w:val="00512061"/>
    <w:rsid w:val="0051449C"/>
    <w:rsid w:val="00521ABD"/>
    <w:rsid w:val="00525B95"/>
    <w:rsid w:val="005369BB"/>
    <w:rsid w:val="00537FDA"/>
    <w:rsid w:val="005537EF"/>
    <w:rsid w:val="005627FD"/>
    <w:rsid w:val="00566E73"/>
    <w:rsid w:val="00576459"/>
    <w:rsid w:val="00577410"/>
    <w:rsid w:val="00586B3C"/>
    <w:rsid w:val="00592FE6"/>
    <w:rsid w:val="00594D12"/>
    <w:rsid w:val="00596CC5"/>
    <w:rsid w:val="00597A87"/>
    <w:rsid w:val="005A0D48"/>
    <w:rsid w:val="005A2C52"/>
    <w:rsid w:val="005A52AC"/>
    <w:rsid w:val="005A7D69"/>
    <w:rsid w:val="005B2150"/>
    <w:rsid w:val="005B53E2"/>
    <w:rsid w:val="005D0090"/>
    <w:rsid w:val="005D4013"/>
    <w:rsid w:val="005D657D"/>
    <w:rsid w:val="005E7722"/>
    <w:rsid w:val="005F000C"/>
    <w:rsid w:val="005F173E"/>
    <w:rsid w:val="00604F4C"/>
    <w:rsid w:val="00605958"/>
    <w:rsid w:val="00611BAD"/>
    <w:rsid w:val="00613C5E"/>
    <w:rsid w:val="00614602"/>
    <w:rsid w:val="0061462F"/>
    <w:rsid w:val="00621511"/>
    <w:rsid w:val="00621BF1"/>
    <w:rsid w:val="00623507"/>
    <w:rsid w:val="006236F1"/>
    <w:rsid w:val="0062576F"/>
    <w:rsid w:val="006267B6"/>
    <w:rsid w:val="006303E5"/>
    <w:rsid w:val="00635493"/>
    <w:rsid w:val="006365C8"/>
    <w:rsid w:val="0064428A"/>
    <w:rsid w:val="006467A7"/>
    <w:rsid w:val="006617F6"/>
    <w:rsid w:val="00661E2A"/>
    <w:rsid w:val="00663712"/>
    <w:rsid w:val="00663807"/>
    <w:rsid w:val="006673B4"/>
    <w:rsid w:val="00673EEE"/>
    <w:rsid w:val="006840F8"/>
    <w:rsid w:val="00684156"/>
    <w:rsid w:val="00686D44"/>
    <w:rsid w:val="0069027C"/>
    <w:rsid w:val="00692BFF"/>
    <w:rsid w:val="006A12B4"/>
    <w:rsid w:val="006B4136"/>
    <w:rsid w:val="006B59D1"/>
    <w:rsid w:val="006B7652"/>
    <w:rsid w:val="006D3256"/>
    <w:rsid w:val="006D394A"/>
    <w:rsid w:val="006D4244"/>
    <w:rsid w:val="006D4810"/>
    <w:rsid w:val="006E1B74"/>
    <w:rsid w:val="006E2C3F"/>
    <w:rsid w:val="006E52A3"/>
    <w:rsid w:val="006E6B6D"/>
    <w:rsid w:val="006F0740"/>
    <w:rsid w:val="006F39EE"/>
    <w:rsid w:val="00700C0A"/>
    <w:rsid w:val="00701DCB"/>
    <w:rsid w:val="00704271"/>
    <w:rsid w:val="0072114E"/>
    <w:rsid w:val="00726895"/>
    <w:rsid w:val="00741BA0"/>
    <w:rsid w:val="00742F69"/>
    <w:rsid w:val="007477E4"/>
    <w:rsid w:val="00750D95"/>
    <w:rsid w:val="00751E23"/>
    <w:rsid w:val="00753FA4"/>
    <w:rsid w:val="00754896"/>
    <w:rsid w:val="00767FB0"/>
    <w:rsid w:val="00770906"/>
    <w:rsid w:val="007720AE"/>
    <w:rsid w:val="00773700"/>
    <w:rsid w:val="00775008"/>
    <w:rsid w:val="00787F30"/>
    <w:rsid w:val="00791703"/>
    <w:rsid w:val="007A1C04"/>
    <w:rsid w:val="007B274C"/>
    <w:rsid w:val="007B29F2"/>
    <w:rsid w:val="007B5676"/>
    <w:rsid w:val="007C0D5C"/>
    <w:rsid w:val="007C389E"/>
    <w:rsid w:val="007C4534"/>
    <w:rsid w:val="007D60BC"/>
    <w:rsid w:val="007E4688"/>
    <w:rsid w:val="007E6367"/>
    <w:rsid w:val="007E6FCC"/>
    <w:rsid w:val="007F1BC8"/>
    <w:rsid w:val="007F238B"/>
    <w:rsid w:val="007F58EA"/>
    <w:rsid w:val="007F74BC"/>
    <w:rsid w:val="00800A93"/>
    <w:rsid w:val="0080157D"/>
    <w:rsid w:val="00803710"/>
    <w:rsid w:val="008040EB"/>
    <w:rsid w:val="00817271"/>
    <w:rsid w:val="00822F32"/>
    <w:rsid w:val="00826789"/>
    <w:rsid w:val="00831226"/>
    <w:rsid w:val="00832EB3"/>
    <w:rsid w:val="008531A2"/>
    <w:rsid w:val="008551B9"/>
    <w:rsid w:val="00873460"/>
    <w:rsid w:val="00873976"/>
    <w:rsid w:val="00874AA5"/>
    <w:rsid w:val="00875CAD"/>
    <w:rsid w:val="00894579"/>
    <w:rsid w:val="008B094D"/>
    <w:rsid w:val="008B572E"/>
    <w:rsid w:val="008C0EFB"/>
    <w:rsid w:val="008C6E9A"/>
    <w:rsid w:val="008C6F16"/>
    <w:rsid w:val="008D17FF"/>
    <w:rsid w:val="008D277A"/>
    <w:rsid w:val="008D74FC"/>
    <w:rsid w:val="008E0880"/>
    <w:rsid w:val="008E0F8F"/>
    <w:rsid w:val="008E6643"/>
    <w:rsid w:val="008F18FC"/>
    <w:rsid w:val="008F3E33"/>
    <w:rsid w:val="008F4475"/>
    <w:rsid w:val="008F6625"/>
    <w:rsid w:val="00903002"/>
    <w:rsid w:val="00903261"/>
    <w:rsid w:val="009142B2"/>
    <w:rsid w:val="009173B3"/>
    <w:rsid w:val="009317D4"/>
    <w:rsid w:val="00934051"/>
    <w:rsid w:val="00934135"/>
    <w:rsid w:val="00943A95"/>
    <w:rsid w:val="009448A0"/>
    <w:rsid w:val="009477BB"/>
    <w:rsid w:val="00960F01"/>
    <w:rsid w:val="00961E3A"/>
    <w:rsid w:val="009650C6"/>
    <w:rsid w:val="00966D2B"/>
    <w:rsid w:val="00972772"/>
    <w:rsid w:val="0097359B"/>
    <w:rsid w:val="0097491A"/>
    <w:rsid w:val="00980458"/>
    <w:rsid w:val="00990E0B"/>
    <w:rsid w:val="00992C20"/>
    <w:rsid w:val="00993DE4"/>
    <w:rsid w:val="00994E62"/>
    <w:rsid w:val="00995120"/>
    <w:rsid w:val="009B1B21"/>
    <w:rsid w:val="009D6BD8"/>
    <w:rsid w:val="009D788F"/>
    <w:rsid w:val="009E4DFD"/>
    <w:rsid w:val="009E6768"/>
    <w:rsid w:val="009F381C"/>
    <w:rsid w:val="009F7301"/>
    <w:rsid w:val="00A0609C"/>
    <w:rsid w:val="00A1055E"/>
    <w:rsid w:val="00A14C4A"/>
    <w:rsid w:val="00A24AAB"/>
    <w:rsid w:val="00A2573A"/>
    <w:rsid w:val="00A25DB7"/>
    <w:rsid w:val="00A2635F"/>
    <w:rsid w:val="00A26DBE"/>
    <w:rsid w:val="00A350C5"/>
    <w:rsid w:val="00A43961"/>
    <w:rsid w:val="00A518BC"/>
    <w:rsid w:val="00A659E9"/>
    <w:rsid w:val="00A65F5E"/>
    <w:rsid w:val="00A74D1B"/>
    <w:rsid w:val="00A80F6F"/>
    <w:rsid w:val="00A860C2"/>
    <w:rsid w:val="00A87F95"/>
    <w:rsid w:val="00A913FF"/>
    <w:rsid w:val="00A93988"/>
    <w:rsid w:val="00A96B08"/>
    <w:rsid w:val="00AA0831"/>
    <w:rsid w:val="00AB3183"/>
    <w:rsid w:val="00AB4629"/>
    <w:rsid w:val="00AC28E4"/>
    <w:rsid w:val="00AC2911"/>
    <w:rsid w:val="00AD34E5"/>
    <w:rsid w:val="00AE4089"/>
    <w:rsid w:val="00AE4616"/>
    <w:rsid w:val="00B0075B"/>
    <w:rsid w:val="00B06505"/>
    <w:rsid w:val="00B15D1F"/>
    <w:rsid w:val="00B16AFB"/>
    <w:rsid w:val="00B179CB"/>
    <w:rsid w:val="00B20A84"/>
    <w:rsid w:val="00B27BEC"/>
    <w:rsid w:val="00B32D8B"/>
    <w:rsid w:val="00B35C2D"/>
    <w:rsid w:val="00B36C4B"/>
    <w:rsid w:val="00B45A71"/>
    <w:rsid w:val="00B6104A"/>
    <w:rsid w:val="00B64A0B"/>
    <w:rsid w:val="00B7123F"/>
    <w:rsid w:val="00B74C00"/>
    <w:rsid w:val="00B74F04"/>
    <w:rsid w:val="00B84674"/>
    <w:rsid w:val="00B92AAC"/>
    <w:rsid w:val="00B97BDE"/>
    <w:rsid w:val="00BA026F"/>
    <w:rsid w:val="00BA1314"/>
    <w:rsid w:val="00BA2894"/>
    <w:rsid w:val="00BB34ED"/>
    <w:rsid w:val="00BB7F57"/>
    <w:rsid w:val="00BC1213"/>
    <w:rsid w:val="00BC6B12"/>
    <w:rsid w:val="00BC7424"/>
    <w:rsid w:val="00BD1A77"/>
    <w:rsid w:val="00BD3307"/>
    <w:rsid w:val="00BF2F7E"/>
    <w:rsid w:val="00C0324E"/>
    <w:rsid w:val="00C03F0C"/>
    <w:rsid w:val="00C05EF2"/>
    <w:rsid w:val="00C11D79"/>
    <w:rsid w:val="00C14FF3"/>
    <w:rsid w:val="00C20557"/>
    <w:rsid w:val="00C20D21"/>
    <w:rsid w:val="00C24371"/>
    <w:rsid w:val="00C25EE7"/>
    <w:rsid w:val="00C3331E"/>
    <w:rsid w:val="00C36EB5"/>
    <w:rsid w:val="00C51799"/>
    <w:rsid w:val="00C52784"/>
    <w:rsid w:val="00C575C8"/>
    <w:rsid w:val="00C57840"/>
    <w:rsid w:val="00C66A5F"/>
    <w:rsid w:val="00C7684D"/>
    <w:rsid w:val="00C8207B"/>
    <w:rsid w:val="00C861B7"/>
    <w:rsid w:val="00C94E09"/>
    <w:rsid w:val="00C97424"/>
    <w:rsid w:val="00CA3864"/>
    <w:rsid w:val="00CB3537"/>
    <w:rsid w:val="00CB3805"/>
    <w:rsid w:val="00CB3AD0"/>
    <w:rsid w:val="00CB4767"/>
    <w:rsid w:val="00CC4FC7"/>
    <w:rsid w:val="00CD2772"/>
    <w:rsid w:val="00CD3BC7"/>
    <w:rsid w:val="00CD609F"/>
    <w:rsid w:val="00CD60E1"/>
    <w:rsid w:val="00CD7C7B"/>
    <w:rsid w:val="00CE147A"/>
    <w:rsid w:val="00CE43AE"/>
    <w:rsid w:val="00CF3CCB"/>
    <w:rsid w:val="00D012CA"/>
    <w:rsid w:val="00D036E4"/>
    <w:rsid w:val="00D05853"/>
    <w:rsid w:val="00D075D2"/>
    <w:rsid w:val="00D20A5E"/>
    <w:rsid w:val="00D25DCC"/>
    <w:rsid w:val="00D32DDF"/>
    <w:rsid w:val="00D3417E"/>
    <w:rsid w:val="00D372D1"/>
    <w:rsid w:val="00D47AA3"/>
    <w:rsid w:val="00D54D3B"/>
    <w:rsid w:val="00D55E0F"/>
    <w:rsid w:val="00D63556"/>
    <w:rsid w:val="00D73823"/>
    <w:rsid w:val="00D74D34"/>
    <w:rsid w:val="00D752DD"/>
    <w:rsid w:val="00D8113E"/>
    <w:rsid w:val="00D91783"/>
    <w:rsid w:val="00D94E7B"/>
    <w:rsid w:val="00DA7BB6"/>
    <w:rsid w:val="00DB332B"/>
    <w:rsid w:val="00DC0097"/>
    <w:rsid w:val="00DC136A"/>
    <w:rsid w:val="00DC6026"/>
    <w:rsid w:val="00DC76D0"/>
    <w:rsid w:val="00DE0943"/>
    <w:rsid w:val="00DE15B3"/>
    <w:rsid w:val="00DE2F29"/>
    <w:rsid w:val="00DF150F"/>
    <w:rsid w:val="00DF2ACB"/>
    <w:rsid w:val="00E031DD"/>
    <w:rsid w:val="00E034CF"/>
    <w:rsid w:val="00E15601"/>
    <w:rsid w:val="00E25803"/>
    <w:rsid w:val="00E275CA"/>
    <w:rsid w:val="00E27FD0"/>
    <w:rsid w:val="00E36D04"/>
    <w:rsid w:val="00E54FF5"/>
    <w:rsid w:val="00E57AA4"/>
    <w:rsid w:val="00E62C88"/>
    <w:rsid w:val="00E638D4"/>
    <w:rsid w:val="00E66486"/>
    <w:rsid w:val="00E709E1"/>
    <w:rsid w:val="00E822F6"/>
    <w:rsid w:val="00E83978"/>
    <w:rsid w:val="00E847BB"/>
    <w:rsid w:val="00E85154"/>
    <w:rsid w:val="00E85797"/>
    <w:rsid w:val="00E92AE0"/>
    <w:rsid w:val="00E94BE6"/>
    <w:rsid w:val="00EA602D"/>
    <w:rsid w:val="00EA7E69"/>
    <w:rsid w:val="00EB0075"/>
    <w:rsid w:val="00EC0A8D"/>
    <w:rsid w:val="00EC481F"/>
    <w:rsid w:val="00EC63CB"/>
    <w:rsid w:val="00ED0F1F"/>
    <w:rsid w:val="00EE0346"/>
    <w:rsid w:val="00EF0C45"/>
    <w:rsid w:val="00EF4429"/>
    <w:rsid w:val="00F004C0"/>
    <w:rsid w:val="00F00B14"/>
    <w:rsid w:val="00F10F64"/>
    <w:rsid w:val="00F160CF"/>
    <w:rsid w:val="00F20170"/>
    <w:rsid w:val="00F205D3"/>
    <w:rsid w:val="00F21019"/>
    <w:rsid w:val="00F22A16"/>
    <w:rsid w:val="00F2630F"/>
    <w:rsid w:val="00F30261"/>
    <w:rsid w:val="00F34FE9"/>
    <w:rsid w:val="00F418C2"/>
    <w:rsid w:val="00F47BFA"/>
    <w:rsid w:val="00F47E49"/>
    <w:rsid w:val="00F512CB"/>
    <w:rsid w:val="00F639CC"/>
    <w:rsid w:val="00F72B83"/>
    <w:rsid w:val="00F73235"/>
    <w:rsid w:val="00F76CB2"/>
    <w:rsid w:val="00F801C4"/>
    <w:rsid w:val="00F809D0"/>
    <w:rsid w:val="00F82585"/>
    <w:rsid w:val="00F97591"/>
    <w:rsid w:val="00F97935"/>
    <w:rsid w:val="00FA6034"/>
    <w:rsid w:val="00FB0614"/>
    <w:rsid w:val="00FD4C4E"/>
    <w:rsid w:val="00FF0A70"/>
    <w:rsid w:val="00FF67C1"/>
    <w:rsid w:val="3C733748"/>
    <w:rsid w:val="74E73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C1B80"/>
  <w15:chartTrackingRefBased/>
  <w15:docId w15:val="{87B12BCE-1533-48FC-8C86-E1F8B84A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3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3E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994E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F49F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94E62"/>
    <w:pPr>
      <w:keepNext/>
      <w:keepLines/>
      <w:spacing w:before="40"/>
      <w:outlineLvl w:val="3"/>
    </w:pPr>
    <w:rPr>
      <w:rFonts w:asciiTheme="majorHAnsi" w:eastAsiaTheme="majorEastAsia" w:hAnsiTheme="majorHAnsi" w:cstheme="majorBidi"/>
      <w:i/>
      <w:iCs/>
      <w:color w:val="2E74B5" w:themeColor="accent1" w:themeShade="BF"/>
      <w:sz w:val="20"/>
    </w:rPr>
  </w:style>
  <w:style w:type="paragraph" w:styleId="Heading8">
    <w:name w:val="heading 8"/>
    <w:basedOn w:val="Normal"/>
    <w:next w:val="Normal"/>
    <w:link w:val="Heading8Char"/>
    <w:uiPriority w:val="9"/>
    <w:semiHidden/>
    <w:unhideWhenUsed/>
    <w:qFormat/>
    <w:rsid w:val="002B359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EA9"/>
    <w:rPr>
      <w:rFonts w:ascii="Arial" w:eastAsia="Times New Roman" w:hAnsi="Arial" w:cs="Arial"/>
      <w:b/>
      <w:bCs/>
      <w:kern w:val="32"/>
      <w:sz w:val="32"/>
      <w:szCs w:val="32"/>
    </w:rPr>
  </w:style>
  <w:style w:type="paragraph" w:styleId="ListParagraph">
    <w:name w:val="List Paragraph"/>
    <w:basedOn w:val="Normal"/>
    <w:uiPriority w:val="34"/>
    <w:qFormat/>
    <w:rsid w:val="00093EA9"/>
    <w:pPr>
      <w:contextualSpacing/>
    </w:pPr>
    <w:rPr>
      <w:rFonts w:ascii="Arial" w:hAnsi="Arial"/>
      <w:sz w:val="20"/>
    </w:rPr>
  </w:style>
  <w:style w:type="paragraph" w:styleId="Header">
    <w:name w:val="header"/>
    <w:basedOn w:val="Normal"/>
    <w:link w:val="HeaderChar"/>
    <w:rsid w:val="00093EA9"/>
    <w:pPr>
      <w:tabs>
        <w:tab w:val="center" w:pos="4513"/>
        <w:tab w:val="right" w:pos="9026"/>
      </w:tabs>
    </w:pPr>
    <w:rPr>
      <w:rFonts w:ascii="Arial" w:hAnsi="Arial"/>
      <w:sz w:val="20"/>
    </w:rPr>
  </w:style>
  <w:style w:type="character" w:customStyle="1" w:styleId="HeaderChar">
    <w:name w:val="Header Char"/>
    <w:basedOn w:val="DefaultParagraphFont"/>
    <w:link w:val="Header"/>
    <w:rsid w:val="00093EA9"/>
    <w:rPr>
      <w:rFonts w:ascii="Arial" w:eastAsia="Times New Roman" w:hAnsi="Arial" w:cs="Times New Roman"/>
      <w:sz w:val="20"/>
      <w:szCs w:val="24"/>
    </w:rPr>
  </w:style>
  <w:style w:type="paragraph" w:styleId="Footer">
    <w:name w:val="footer"/>
    <w:basedOn w:val="Normal"/>
    <w:link w:val="FooterChar"/>
    <w:uiPriority w:val="99"/>
    <w:rsid w:val="00093EA9"/>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093EA9"/>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6B7652"/>
    <w:rPr>
      <w:sz w:val="18"/>
      <w:szCs w:val="18"/>
    </w:rPr>
  </w:style>
  <w:style w:type="character" w:customStyle="1" w:styleId="BalloonTextChar">
    <w:name w:val="Balloon Text Char"/>
    <w:basedOn w:val="DefaultParagraphFont"/>
    <w:link w:val="BalloonText"/>
    <w:uiPriority w:val="99"/>
    <w:semiHidden/>
    <w:rsid w:val="006B7652"/>
    <w:rPr>
      <w:rFonts w:ascii="Times New Roman" w:eastAsia="Times New Roman" w:hAnsi="Times New Roman" w:cs="Times New Roman"/>
      <w:sz w:val="18"/>
      <w:szCs w:val="18"/>
    </w:rPr>
  </w:style>
  <w:style w:type="paragraph" w:styleId="NormalWeb">
    <w:name w:val="Normal (Web)"/>
    <w:basedOn w:val="Normal"/>
    <w:uiPriority w:val="99"/>
    <w:unhideWhenUsed/>
    <w:rsid w:val="0036663E"/>
    <w:pPr>
      <w:spacing w:after="240" w:line="240" w:lineRule="atLeast"/>
    </w:pPr>
    <w:rPr>
      <w:rFonts w:ascii="Helvetica" w:hAnsi="Helvetica"/>
      <w:sz w:val="20"/>
      <w:szCs w:val="20"/>
      <w:lang w:eastAsia="en-GB"/>
    </w:rPr>
  </w:style>
  <w:style w:type="paragraph" w:styleId="NoSpacing">
    <w:name w:val="No Spacing"/>
    <w:uiPriority w:val="1"/>
    <w:qFormat/>
    <w:rsid w:val="0036663E"/>
    <w:pPr>
      <w:widowControl w:val="0"/>
      <w:spacing w:after="0" w:line="240" w:lineRule="auto"/>
    </w:pPr>
    <w:rPr>
      <w:rFonts w:ascii="Times New Roman" w:eastAsia="Times New Roman" w:hAnsi="Times New Roman" w:cs="Times New Roman"/>
      <w:snapToGrid w:val="0"/>
      <w:sz w:val="24"/>
      <w:szCs w:val="20"/>
    </w:rPr>
  </w:style>
  <w:style w:type="paragraph" w:customStyle="1" w:styleId="Default">
    <w:name w:val="Default"/>
    <w:rsid w:val="0036663E"/>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F49F0"/>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unhideWhenUsed/>
    <w:rsid w:val="003F49F0"/>
    <w:rPr>
      <w:rFonts w:ascii="Calibri" w:eastAsia="Calibri" w:hAnsi="Calibri"/>
      <w:sz w:val="22"/>
      <w:szCs w:val="21"/>
    </w:rPr>
  </w:style>
  <w:style w:type="character" w:customStyle="1" w:styleId="PlainTextChar">
    <w:name w:val="Plain Text Char"/>
    <w:basedOn w:val="DefaultParagraphFont"/>
    <w:link w:val="PlainText"/>
    <w:uiPriority w:val="99"/>
    <w:rsid w:val="003F49F0"/>
    <w:rPr>
      <w:rFonts w:ascii="Calibri" w:eastAsia="Calibri" w:hAnsi="Calibri" w:cs="Times New Roman"/>
      <w:szCs w:val="21"/>
    </w:rPr>
  </w:style>
  <w:style w:type="character" w:customStyle="1" w:styleId="Heading8Char">
    <w:name w:val="Heading 8 Char"/>
    <w:basedOn w:val="DefaultParagraphFont"/>
    <w:link w:val="Heading8"/>
    <w:uiPriority w:val="9"/>
    <w:semiHidden/>
    <w:rsid w:val="002B359B"/>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2B359B"/>
    <w:rPr>
      <w:rFonts w:ascii="Arial" w:hAnsi="Arial" w:cs="Arial"/>
      <w:b/>
      <w:i/>
      <w:color w:val="FF0000"/>
      <w:szCs w:val="20"/>
    </w:rPr>
  </w:style>
  <w:style w:type="character" w:customStyle="1" w:styleId="BodyTextChar">
    <w:name w:val="Body Text Char"/>
    <w:basedOn w:val="DefaultParagraphFont"/>
    <w:link w:val="BodyText"/>
    <w:rsid w:val="002B359B"/>
    <w:rPr>
      <w:rFonts w:ascii="Arial" w:eastAsia="Times New Roman" w:hAnsi="Arial" w:cs="Arial"/>
      <w:b/>
      <w:i/>
      <w:color w:val="FF0000"/>
      <w:sz w:val="24"/>
      <w:szCs w:val="20"/>
    </w:rPr>
  </w:style>
  <w:style w:type="table" w:styleId="TableGrid">
    <w:name w:val="Table Grid"/>
    <w:basedOn w:val="TableNormal"/>
    <w:uiPriority w:val="39"/>
    <w:rsid w:val="0069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2ACB"/>
    <w:rPr>
      <w:sz w:val="16"/>
      <w:szCs w:val="16"/>
    </w:rPr>
  </w:style>
  <w:style w:type="paragraph" w:styleId="CommentText">
    <w:name w:val="annotation text"/>
    <w:basedOn w:val="Normal"/>
    <w:link w:val="CommentTextChar"/>
    <w:uiPriority w:val="99"/>
    <w:semiHidden/>
    <w:unhideWhenUsed/>
    <w:rsid w:val="00DF2ACB"/>
    <w:rPr>
      <w:rFonts w:ascii="Arial" w:hAnsi="Arial"/>
      <w:sz w:val="20"/>
      <w:szCs w:val="20"/>
    </w:rPr>
  </w:style>
  <w:style w:type="character" w:customStyle="1" w:styleId="CommentTextChar">
    <w:name w:val="Comment Text Char"/>
    <w:basedOn w:val="DefaultParagraphFont"/>
    <w:link w:val="CommentText"/>
    <w:uiPriority w:val="99"/>
    <w:semiHidden/>
    <w:rsid w:val="00DF2A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2ACB"/>
    <w:rPr>
      <w:b/>
      <w:bCs/>
    </w:rPr>
  </w:style>
  <w:style w:type="character" w:customStyle="1" w:styleId="CommentSubjectChar">
    <w:name w:val="Comment Subject Char"/>
    <w:basedOn w:val="CommentTextChar"/>
    <w:link w:val="CommentSubject"/>
    <w:uiPriority w:val="99"/>
    <w:semiHidden/>
    <w:rsid w:val="00DF2ACB"/>
    <w:rPr>
      <w:rFonts w:ascii="Arial" w:eastAsia="Times New Roman" w:hAnsi="Arial" w:cs="Times New Roman"/>
      <w:b/>
      <w:bCs/>
      <w:sz w:val="20"/>
      <w:szCs w:val="20"/>
    </w:rPr>
  </w:style>
  <w:style w:type="character" w:customStyle="1" w:styleId="Heading2Char">
    <w:name w:val="Heading 2 Char"/>
    <w:basedOn w:val="DefaultParagraphFont"/>
    <w:link w:val="Heading2"/>
    <w:uiPriority w:val="9"/>
    <w:semiHidden/>
    <w:rsid w:val="00994E62"/>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994E62"/>
    <w:rPr>
      <w:rFonts w:asciiTheme="majorHAnsi" w:eastAsiaTheme="majorEastAsia" w:hAnsiTheme="majorHAnsi" w:cstheme="majorBidi"/>
      <w:i/>
      <w:iCs/>
      <w:color w:val="2E74B5" w:themeColor="accent1" w:themeShade="BF"/>
      <w:sz w:val="20"/>
      <w:szCs w:val="24"/>
    </w:rPr>
  </w:style>
  <w:style w:type="character" w:customStyle="1" w:styleId="apple-converted-space">
    <w:name w:val="apple-converted-space"/>
    <w:basedOn w:val="DefaultParagraphFont"/>
    <w:rsid w:val="002A46A2"/>
  </w:style>
  <w:style w:type="paragraph" w:styleId="Revision">
    <w:name w:val="Revision"/>
    <w:hidden/>
    <w:uiPriority w:val="99"/>
    <w:semiHidden/>
    <w:rsid w:val="008B094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0137">
      <w:bodyDiv w:val="1"/>
      <w:marLeft w:val="0"/>
      <w:marRight w:val="0"/>
      <w:marTop w:val="0"/>
      <w:marBottom w:val="0"/>
      <w:divBdr>
        <w:top w:val="none" w:sz="0" w:space="0" w:color="auto"/>
        <w:left w:val="none" w:sz="0" w:space="0" w:color="auto"/>
        <w:bottom w:val="none" w:sz="0" w:space="0" w:color="auto"/>
        <w:right w:val="none" w:sz="0" w:space="0" w:color="auto"/>
      </w:divBdr>
    </w:div>
    <w:div w:id="36585994">
      <w:bodyDiv w:val="1"/>
      <w:marLeft w:val="0"/>
      <w:marRight w:val="0"/>
      <w:marTop w:val="0"/>
      <w:marBottom w:val="0"/>
      <w:divBdr>
        <w:top w:val="none" w:sz="0" w:space="0" w:color="auto"/>
        <w:left w:val="none" w:sz="0" w:space="0" w:color="auto"/>
        <w:bottom w:val="none" w:sz="0" w:space="0" w:color="auto"/>
        <w:right w:val="none" w:sz="0" w:space="0" w:color="auto"/>
      </w:divBdr>
      <w:divsChild>
        <w:div w:id="1703823348">
          <w:marLeft w:val="0"/>
          <w:marRight w:val="0"/>
          <w:marTop w:val="0"/>
          <w:marBottom w:val="0"/>
          <w:divBdr>
            <w:top w:val="none" w:sz="0" w:space="0" w:color="auto"/>
            <w:left w:val="none" w:sz="0" w:space="0" w:color="auto"/>
            <w:bottom w:val="none" w:sz="0" w:space="0" w:color="auto"/>
            <w:right w:val="none" w:sz="0" w:space="0" w:color="auto"/>
          </w:divBdr>
          <w:divsChild>
            <w:div w:id="1521159775">
              <w:marLeft w:val="0"/>
              <w:marRight w:val="0"/>
              <w:marTop w:val="0"/>
              <w:marBottom w:val="0"/>
              <w:divBdr>
                <w:top w:val="none" w:sz="0" w:space="0" w:color="auto"/>
                <w:left w:val="none" w:sz="0" w:space="0" w:color="auto"/>
                <w:bottom w:val="none" w:sz="0" w:space="0" w:color="auto"/>
                <w:right w:val="none" w:sz="0" w:space="0" w:color="auto"/>
              </w:divBdr>
              <w:divsChild>
                <w:div w:id="1251819170">
                  <w:marLeft w:val="0"/>
                  <w:marRight w:val="0"/>
                  <w:marTop w:val="0"/>
                  <w:marBottom w:val="0"/>
                  <w:divBdr>
                    <w:top w:val="none" w:sz="0" w:space="0" w:color="auto"/>
                    <w:left w:val="none" w:sz="0" w:space="0" w:color="auto"/>
                    <w:bottom w:val="none" w:sz="0" w:space="0" w:color="auto"/>
                    <w:right w:val="none" w:sz="0" w:space="0" w:color="auto"/>
                  </w:divBdr>
                  <w:divsChild>
                    <w:div w:id="11520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0424">
      <w:bodyDiv w:val="1"/>
      <w:marLeft w:val="0"/>
      <w:marRight w:val="0"/>
      <w:marTop w:val="0"/>
      <w:marBottom w:val="0"/>
      <w:divBdr>
        <w:top w:val="none" w:sz="0" w:space="0" w:color="auto"/>
        <w:left w:val="none" w:sz="0" w:space="0" w:color="auto"/>
        <w:bottom w:val="none" w:sz="0" w:space="0" w:color="auto"/>
        <w:right w:val="none" w:sz="0" w:space="0" w:color="auto"/>
      </w:divBdr>
    </w:div>
    <w:div w:id="247421562">
      <w:bodyDiv w:val="1"/>
      <w:marLeft w:val="0"/>
      <w:marRight w:val="0"/>
      <w:marTop w:val="0"/>
      <w:marBottom w:val="0"/>
      <w:divBdr>
        <w:top w:val="none" w:sz="0" w:space="0" w:color="auto"/>
        <w:left w:val="none" w:sz="0" w:space="0" w:color="auto"/>
        <w:bottom w:val="none" w:sz="0" w:space="0" w:color="auto"/>
        <w:right w:val="none" w:sz="0" w:space="0" w:color="auto"/>
      </w:divBdr>
    </w:div>
    <w:div w:id="260571417">
      <w:bodyDiv w:val="1"/>
      <w:marLeft w:val="0"/>
      <w:marRight w:val="0"/>
      <w:marTop w:val="0"/>
      <w:marBottom w:val="0"/>
      <w:divBdr>
        <w:top w:val="none" w:sz="0" w:space="0" w:color="auto"/>
        <w:left w:val="none" w:sz="0" w:space="0" w:color="auto"/>
        <w:bottom w:val="none" w:sz="0" w:space="0" w:color="auto"/>
        <w:right w:val="none" w:sz="0" w:space="0" w:color="auto"/>
      </w:divBdr>
    </w:div>
    <w:div w:id="692877522">
      <w:bodyDiv w:val="1"/>
      <w:marLeft w:val="0"/>
      <w:marRight w:val="0"/>
      <w:marTop w:val="0"/>
      <w:marBottom w:val="0"/>
      <w:divBdr>
        <w:top w:val="none" w:sz="0" w:space="0" w:color="auto"/>
        <w:left w:val="none" w:sz="0" w:space="0" w:color="auto"/>
        <w:bottom w:val="none" w:sz="0" w:space="0" w:color="auto"/>
        <w:right w:val="none" w:sz="0" w:space="0" w:color="auto"/>
      </w:divBdr>
    </w:div>
    <w:div w:id="751397203">
      <w:bodyDiv w:val="1"/>
      <w:marLeft w:val="0"/>
      <w:marRight w:val="0"/>
      <w:marTop w:val="0"/>
      <w:marBottom w:val="0"/>
      <w:divBdr>
        <w:top w:val="none" w:sz="0" w:space="0" w:color="auto"/>
        <w:left w:val="none" w:sz="0" w:space="0" w:color="auto"/>
        <w:bottom w:val="none" w:sz="0" w:space="0" w:color="auto"/>
        <w:right w:val="none" w:sz="0" w:space="0" w:color="auto"/>
      </w:divBdr>
    </w:div>
    <w:div w:id="825779616">
      <w:bodyDiv w:val="1"/>
      <w:marLeft w:val="0"/>
      <w:marRight w:val="0"/>
      <w:marTop w:val="0"/>
      <w:marBottom w:val="0"/>
      <w:divBdr>
        <w:top w:val="none" w:sz="0" w:space="0" w:color="auto"/>
        <w:left w:val="none" w:sz="0" w:space="0" w:color="auto"/>
        <w:bottom w:val="none" w:sz="0" w:space="0" w:color="auto"/>
        <w:right w:val="none" w:sz="0" w:space="0" w:color="auto"/>
      </w:divBdr>
      <w:divsChild>
        <w:div w:id="1460688670">
          <w:marLeft w:val="0"/>
          <w:marRight w:val="0"/>
          <w:marTop w:val="0"/>
          <w:marBottom w:val="0"/>
          <w:divBdr>
            <w:top w:val="none" w:sz="0" w:space="0" w:color="auto"/>
            <w:left w:val="none" w:sz="0" w:space="0" w:color="auto"/>
            <w:bottom w:val="none" w:sz="0" w:space="0" w:color="auto"/>
            <w:right w:val="none" w:sz="0" w:space="0" w:color="auto"/>
          </w:divBdr>
          <w:divsChild>
            <w:div w:id="531385778">
              <w:marLeft w:val="0"/>
              <w:marRight w:val="0"/>
              <w:marTop w:val="0"/>
              <w:marBottom w:val="0"/>
              <w:divBdr>
                <w:top w:val="none" w:sz="0" w:space="0" w:color="auto"/>
                <w:left w:val="none" w:sz="0" w:space="0" w:color="auto"/>
                <w:bottom w:val="none" w:sz="0" w:space="0" w:color="auto"/>
                <w:right w:val="none" w:sz="0" w:space="0" w:color="auto"/>
              </w:divBdr>
              <w:divsChild>
                <w:div w:id="1278679319">
                  <w:marLeft w:val="0"/>
                  <w:marRight w:val="0"/>
                  <w:marTop w:val="0"/>
                  <w:marBottom w:val="0"/>
                  <w:divBdr>
                    <w:top w:val="none" w:sz="0" w:space="0" w:color="auto"/>
                    <w:left w:val="none" w:sz="0" w:space="0" w:color="auto"/>
                    <w:bottom w:val="none" w:sz="0" w:space="0" w:color="auto"/>
                    <w:right w:val="none" w:sz="0" w:space="0" w:color="auto"/>
                  </w:divBdr>
                  <w:divsChild>
                    <w:div w:id="14566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3698">
      <w:bodyDiv w:val="1"/>
      <w:marLeft w:val="0"/>
      <w:marRight w:val="0"/>
      <w:marTop w:val="0"/>
      <w:marBottom w:val="0"/>
      <w:divBdr>
        <w:top w:val="none" w:sz="0" w:space="0" w:color="auto"/>
        <w:left w:val="none" w:sz="0" w:space="0" w:color="auto"/>
        <w:bottom w:val="none" w:sz="0" w:space="0" w:color="auto"/>
        <w:right w:val="none" w:sz="0" w:space="0" w:color="auto"/>
      </w:divBdr>
      <w:divsChild>
        <w:div w:id="704452581">
          <w:marLeft w:val="0"/>
          <w:marRight w:val="0"/>
          <w:marTop w:val="0"/>
          <w:marBottom w:val="0"/>
          <w:divBdr>
            <w:top w:val="none" w:sz="0" w:space="0" w:color="auto"/>
            <w:left w:val="none" w:sz="0" w:space="0" w:color="auto"/>
            <w:bottom w:val="none" w:sz="0" w:space="0" w:color="auto"/>
            <w:right w:val="none" w:sz="0" w:space="0" w:color="auto"/>
          </w:divBdr>
          <w:divsChild>
            <w:div w:id="1131434408">
              <w:marLeft w:val="0"/>
              <w:marRight w:val="0"/>
              <w:marTop w:val="0"/>
              <w:marBottom w:val="0"/>
              <w:divBdr>
                <w:top w:val="none" w:sz="0" w:space="0" w:color="auto"/>
                <w:left w:val="none" w:sz="0" w:space="0" w:color="auto"/>
                <w:bottom w:val="none" w:sz="0" w:space="0" w:color="auto"/>
                <w:right w:val="none" w:sz="0" w:space="0" w:color="auto"/>
              </w:divBdr>
              <w:divsChild>
                <w:div w:id="1887598482">
                  <w:marLeft w:val="0"/>
                  <w:marRight w:val="0"/>
                  <w:marTop w:val="0"/>
                  <w:marBottom w:val="0"/>
                  <w:divBdr>
                    <w:top w:val="none" w:sz="0" w:space="0" w:color="auto"/>
                    <w:left w:val="none" w:sz="0" w:space="0" w:color="auto"/>
                    <w:bottom w:val="none" w:sz="0" w:space="0" w:color="auto"/>
                    <w:right w:val="none" w:sz="0" w:space="0" w:color="auto"/>
                  </w:divBdr>
                  <w:divsChild>
                    <w:div w:id="6675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43897">
      <w:bodyDiv w:val="1"/>
      <w:marLeft w:val="0"/>
      <w:marRight w:val="0"/>
      <w:marTop w:val="0"/>
      <w:marBottom w:val="0"/>
      <w:divBdr>
        <w:top w:val="none" w:sz="0" w:space="0" w:color="auto"/>
        <w:left w:val="none" w:sz="0" w:space="0" w:color="auto"/>
        <w:bottom w:val="none" w:sz="0" w:space="0" w:color="auto"/>
        <w:right w:val="none" w:sz="0" w:space="0" w:color="auto"/>
      </w:divBdr>
    </w:div>
    <w:div w:id="1066729704">
      <w:bodyDiv w:val="1"/>
      <w:marLeft w:val="0"/>
      <w:marRight w:val="0"/>
      <w:marTop w:val="0"/>
      <w:marBottom w:val="0"/>
      <w:divBdr>
        <w:top w:val="none" w:sz="0" w:space="0" w:color="auto"/>
        <w:left w:val="none" w:sz="0" w:space="0" w:color="auto"/>
        <w:bottom w:val="none" w:sz="0" w:space="0" w:color="auto"/>
        <w:right w:val="none" w:sz="0" w:space="0" w:color="auto"/>
      </w:divBdr>
    </w:div>
    <w:div w:id="1527213880">
      <w:bodyDiv w:val="1"/>
      <w:marLeft w:val="0"/>
      <w:marRight w:val="0"/>
      <w:marTop w:val="0"/>
      <w:marBottom w:val="0"/>
      <w:divBdr>
        <w:top w:val="none" w:sz="0" w:space="0" w:color="auto"/>
        <w:left w:val="none" w:sz="0" w:space="0" w:color="auto"/>
        <w:bottom w:val="none" w:sz="0" w:space="0" w:color="auto"/>
        <w:right w:val="none" w:sz="0" w:space="0" w:color="auto"/>
      </w:divBdr>
    </w:div>
    <w:div w:id="1536960524">
      <w:bodyDiv w:val="1"/>
      <w:marLeft w:val="0"/>
      <w:marRight w:val="0"/>
      <w:marTop w:val="0"/>
      <w:marBottom w:val="0"/>
      <w:divBdr>
        <w:top w:val="none" w:sz="0" w:space="0" w:color="auto"/>
        <w:left w:val="none" w:sz="0" w:space="0" w:color="auto"/>
        <w:bottom w:val="none" w:sz="0" w:space="0" w:color="auto"/>
        <w:right w:val="none" w:sz="0" w:space="0" w:color="auto"/>
      </w:divBdr>
      <w:divsChild>
        <w:div w:id="930964133">
          <w:marLeft w:val="0"/>
          <w:marRight w:val="330"/>
          <w:marTop w:val="60"/>
          <w:marBottom w:val="0"/>
          <w:divBdr>
            <w:top w:val="none" w:sz="0" w:space="0" w:color="auto"/>
            <w:left w:val="none" w:sz="0" w:space="0" w:color="auto"/>
            <w:bottom w:val="none" w:sz="0" w:space="0" w:color="auto"/>
            <w:right w:val="none" w:sz="0" w:space="0" w:color="auto"/>
          </w:divBdr>
          <w:divsChild>
            <w:div w:id="1098911393">
              <w:marLeft w:val="0"/>
              <w:marRight w:val="0"/>
              <w:marTop w:val="0"/>
              <w:marBottom w:val="0"/>
              <w:divBdr>
                <w:top w:val="none" w:sz="0" w:space="0" w:color="auto"/>
                <w:left w:val="none" w:sz="0" w:space="0" w:color="auto"/>
                <w:bottom w:val="none" w:sz="0" w:space="0" w:color="auto"/>
                <w:right w:val="none" w:sz="0" w:space="0" w:color="auto"/>
              </w:divBdr>
              <w:divsChild>
                <w:div w:id="13192392">
                  <w:marLeft w:val="0"/>
                  <w:marRight w:val="0"/>
                  <w:marTop w:val="0"/>
                  <w:marBottom w:val="0"/>
                  <w:divBdr>
                    <w:top w:val="none" w:sz="0" w:space="0" w:color="auto"/>
                    <w:left w:val="none" w:sz="0" w:space="0" w:color="auto"/>
                    <w:bottom w:val="none" w:sz="0" w:space="0" w:color="auto"/>
                    <w:right w:val="none" w:sz="0" w:space="0" w:color="auto"/>
                  </w:divBdr>
                  <w:divsChild>
                    <w:div w:id="34520650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65307685">
          <w:marLeft w:val="0"/>
          <w:marRight w:val="0"/>
          <w:marTop w:val="0"/>
          <w:marBottom w:val="0"/>
          <w:divBdr>
            <w:top w:val="none" w:sz="0" w:space="0" w:color="auto"/>
            <w:left w:val="none" w:sz="0" w:space="0" w:color="auto"/>
            <w:bottom w:val="none" w:sz="0" w:space="0" w:color="auto"/>
            <w:right w:val="none" w:sz="0" w:space="0" w:color="auto"/>
          </w:divBdr>
          <w:divsChild>
            <w:div w:id="406652042">
              <w:marLeft w:val="0"/>
              <w:marRight w:val="0"/>
              <w:marTop w:val="0"/>
              <w:marBottom w:val="0"/>
              <w:divBdr>
                <w:top w:val="none" w:sz="0" w:space="0" w:color="auto"/>
                <w:left w:val="none" w:sz="0" w:space="0" w:color="auto"/>
                <w:bottom w:val="none" w:sz="0" w:space="0" w:color="auto"/>
                <w:right w:val="none" w:sz="0" w:space="0" w:color="auto"/>
              </w:divBdr>
              <w:divsChild>
                <w:div w:id="1687823353">
                  <w:marLeft w:val="0"/>
                  <w:marRight w:val="0"/>
                  <w:marTop w:val="0"/>
                  <w:marBottom w:val="0"/>
                  <w:divBdr>
                    <w:top w:val="none" w:sz="0" w:space="0" w:color="auto"/>
                    <w:left w:val="none" w:sz="0" w:space="0" w:color="auto"/>
                    <w:bottom w:val="none" w:sz="0" w:space="0" w:color="auto"/>
                    <w:right w:val="none" w:sz="0" w:space="0" w:color="auto"/>
                  </w:divBdr>
                </w:div>
              </w:divsChild>
            </w:div>
            <w:div w:id="1129012369">
              <w:marLeft w:val="0"/>
              <w:marRight w:val="0"/>
              <w:marTop w:val="0"/>
              <w:marBottom w:val="750"/>
              <w:divBdr>
                <w:top w:val="none" w:sz="0" w:space="0" w:color="auto"/>
                <w:left w:val="none" w:sz="0" w:space="0" w:color="auto"/>
                <w:bottom w:val="none" w:sz="0" w:space="0" w:color="auto"/>
                <w:right w:val="none" w:sz="0" w:space="0" w:color="auto"/>
              </w:divBdr>
            </w:div>
            <w:div w:id="1773359889">
              <w:marLeft w:val="0"/>
              <w:marRight w:val="0"/>
              <w:marTop w:val="0"/>
              <w:marBottom w:val="750"/>
              <w:divBdr>
                <w:top w:val="none" w:sz="0" w:space="0" w:color="auto"/>
                <w:left w:val="none" w:sz="0" w:space="0" w:color="auto"/>
                <w:bottom w:val="none" w:sz="0" w:space="0" w:color="auto"/>
                <w:right w:val="none" w:sz="0" w:space="0" w:color="auto"/>
              </w:divBdr>
              <w:divsChild>
                <w:div w:id="1857571651">
                  <w:marLeft w:val="0"/>
                  <w:marRight w:val="0"/>
                  <w:marTop w:val="0"/>
                  <w:marBottom w:val="0"/>
                  <w:divBdr>
                    <w:top w:val="none" w:sz="0" w:space="0" w:color="auto"/>
                    <w:left w:val="none" w:sz="0" w:space="0" w:color="auto"/>
                    <w:bottom w:val="none" w:sz="0" w:space="0" w:color="auto"/>
                    <w:right w:val="none" w:sz="0" w:space="0" w:color="auto"/>
                  </w:divBdr>
                  <w:divsChild>
                    <w:div w:id="1574046330">
                      <w:marLeft w:val="0"/>
                      <w:marRight w:val="0"/>
                      <w:marTop w:val="0"/>
                      <w:marBottom w:val="0"/>
                      <w:divBdr>
                        <w:top w:val="none" w:sz="0" w:space="0" w:color="auto"/>
                        <w:left w:val="none" w:sz="0" w:space="0" w:color="auto"/>
                        <w:bottom w:val="none" w:sz="0" w:space="0" w:color="auto"/>
                        <w:right w:val="none" w:sz="0" w:space="0" w:color="auto"/>
                      </w:divBdr>
                      <w:divsChild>
                        <w:div w:id="2140955140">
                          <w:marLeft w:val="0"/>
                          <w:marRight w:val="0"/>
                          <w:marTop w:val="0"/>
                          <w:marBottom w:val="0"/>
                          <w:divBdr>
                            <w:top w:val="none" w:sz="0" w:space="0" w:color="auto"/>
                            <w:left w:val="none" w:sz="0" w:space="0" w:color="auto"/>
                            <w:bottom w:val="none" w:sz="0" w:space="0" w:color="auto"/>
                            <w:right w:val="none" w:sz="0" w:space="0" w:color="auto"/>
                          </w:divBdr>
                          <w:divsChild>
                            <w:div w:id="1863738234">
                              <w:marLeft w:val="0"/>
                              <w:marRight w:val="0"/>
                              <w:marTop w:val="0"/>
                              <w:marBottom w:val="0"/>
                              <w:divBdr>
                                <w:top w:val="none" w:sz="0" w:space="0" w:color="auto"/>
                                <w:left w:val="none" w:sz="0" w:space="0" w:color="auto"/>
                                <w:bottom w:val="none" w:sz="0" w:space="0" w:color="auto"/>
                                <w:right w:val="none" w:sz="0" w:space="0" w:color="auto"/>
                              </w:divBdr>
                            </w:div>
                            <w:div w:id="18860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400010">
      <w:bodyDiv w:val="1"/>
      <w:marLeft w:val="0"/>
      <w:marRight w:val="0"/>
      <w:marTop w:val="0"/>
      <w:marBottom w:val="0"/>
      <w:divBdr>
        <w:top w:val="none" w:sz="0" w:space="0" w:color="auto"/>
        <w:left w:val="none" w:sz="0" w:space="0" w:color="auto"/>
        <w:bottom w:val="none" w:sz="0" w:space="0" w:color="auto"/>
        <w:right w:val="none" w:sz="0" w:space="0" w:color="auto"/>
      </w:divBdr>
    </w:div>
    <w:div w:id="19637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_dlc_DocId xmlns="60f73d6d-43cb-42bb-91cb-f46493d508a3">6SVC4FRSZ5SV-1799430553-18060</_dlc_DocId>
    <_dlc_DocIdUrl xmlns="60f73d6d-43cb-42bb-91cb-f46493d508a3">
      <Url>https://universityofwestminster.sharepoint.com/sites/00283/_layouts/15/DocIdRedir.aspx?ID=6SVC4FRSZ5SV-1799430553-18060</Url>
      <Description>6SVC4FRSZ5SV-1799430553-18060</Description>
    </_dlc_DocIdUrl>
  </documentManagement>
</p:properties>
</file>

<file path=customXml/item2.xml><?xml version="1.0" encoding="utf-8"?>
<?mso-contentType ?>
<SharedContentType xmlns="Microsoft.SharePoint.Taxonomy.ContentTypeSync" SourceId="a4b2985e-8075-4a13-89f9-6a14a0a360f6" ContentTypeId="0x0101000872A23329C4AC42A42DC877B8C5549E" PreviousValue="false"/>
</file>

<file path=customXml/item3.xml><?xml version="1.0" encoding="utf-8"?>
<ct:contentTypeSchema xmlns:ct="http://schemas.microsoft.com/office/2006/metadata/contentType" xmlns:ma="http://schemas.microsoft.com/office/2006/metadata/properties/metaAttributes" ct:_="" ma:_="" ma:contentTypeName="UoW Document" ma:contentTypeID="0x0101000872A23329C4AC42A42DC877B8C5549E00B6970A24FAFDC543AA9BCA6A89B1AD4D" ma:contentTypeVersion="4" ma:contentTypeDescription="Create a new document." ma:contentTypeScope="" ma:versionID="412ce9a9192f1c5f3e36486aec474b95">
  <xsd:schema xmlns:xsd="http://www.w3.org/2001/XMLSchema" xmlns:xs="http://www.w3.org/2001/XMLSchema" xmlns:p="http://schemas.microsoft.com/office/2006/metadata/properties" xmlns:ns2="8afd83c1-34ef-4475-95ec-b1400d36b782" xmlns:ns3="d9b316c9-70e1-43b4-89a2-fa0aab0c61d7" xmlns:ns4="60f73d6d-43cb-42bb-91cb-f46493d508a3" targetNamespace="http://schemas.microsoft.com/office/2006/metadata/properties" ma:root="true" ma:fieldsID="046175663ca58444a2718439871ea027" ns2:_="" ns3:_="" ns4:_="">
    <xsd:import namespace="8afd83c1-34ef-4475-95ec-b1400d36b782"/>
    <xsd:import namespace="d9b316c9-70e1-43b4-89a2-fa0aab0c61d7"/>
    <xsd:import namespace="60f73d6d-43cb-42bb-91cb-f46493d508a3"/>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21d24079-fff9-42ee-aca5-044acbe3c0de}" ma:internalName="TaxCatchAllLabel" ma:readOnly="true" ma:showField="CatchAllDataLabel" ma:web="60f73d6d-43cb-42bb-91cb-f46493d508a3">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21d24079-fff9-42ee-aca5-044acbe3c0de}" ma:internalName="TaxCatchAll" ma:showField="CatchAllData" ma:web="60f73d6d-43cb-42bb-91cb-f46493d508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f73d6d-43cb-42bb-91cb-f46493d508a3"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F2E25-39A0-4FED-8321-D4CFCBFBD211}">
  <ds:schemaRefs>
    <ds:schemaRef ds:uri="http://www.w3.org/XML/1998/namespace"/>
    <ds:schemaRef ds:uri="60f73d6d-43cb-42bb-91cb-f46493d508a3"/>
    <ds:schemaRef ds:uri="http://purl.org/dc/elements/1.1/"/>
    <ds:schemaRef ds:uri="8afd83c1-34ef-4475-95ec-b1400d36b782"/>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d9b316c9-70e1-43b4-89a2-fa0aab0c61d7"/>
    <ds:schemaRef ds:uri="http://purl.org/dc/dcmitype/"/>
    <ds:schemaRef ds:uri="http://purl.org/dc/terms/"/>
  </ds:schemaRefs>
</ds:datastoreItem>
</file>

<file path=customXml/itemProps2.xml><?xml version="1.0" encoding="utf-8"?>
<ds:datastoreItem xmlns:ds="http://schemas.openxmlformats.org/officeDocument/2006/customXml" ds:itemID="{3E29B643-C48D-4782-A56E-02125A5A5E56}">
  <ds:schemaRefs>
    <ds:schemaRef ds:uri="Microsoft.SharePoint.Taxonomy.ContentTypeSync"/>
  </ds:schemaRefs>
</ds:datastoreItem>
</file>

<file path=customXml/itemProps3.xml><?xml version="1.0" encoding="utf-8"?>
<ds:datastoreItem xmlns:ds="http://schemas.openxmlformats.org/officeDocument/2006/customXml" ds:itemID="{44E8965C-8B8E-4DE3-B49A-DE3628F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60f73d6d-43cb-42bb-91cb-f46493d50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BFEAB1-9FA5-4AE5-BEF6-98A8E1B939A7}">
  <ds:schemaRefs>
    <ds:schemaRef ds:uri="http://schemas.microsoft.com/sharepoint/events"/>
  </ds:schemaRefs>
</ds:datastoreItem>
</file>

<file path=customXml/itemProps5.xml><?xml version="1.0" encoding="utf-8"?>
<ds:datastoreItem xmlns:ds="http://schemas.openxmlformats.org/officeDocument/2006/customXml" ds:itemID="{74A96ABA-AFA6-4A84-B1A5-B0045D058404}">
  <ds:schemaRefs>
    <ds:schemaRef ds:uri="http://schemas.microsoft.com/sharepoint/v3/contenttype/forms"/>
  </ds:schemaRefs>
</ds:datastoreItem>
</file>

<file path=customXml/itemProps6.xml><?xml version="1.0" encoding="utf-8"?>
<ds:datastoreItem xmlns:ds="http://schemas.openxmlformats.org/officeDocument/2006/customXml" ds:itemID="{5962494D-497E-4359-BF8B-C8683128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2475</Words>
  <Characters>14109</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Sylvestre</dc:creator>
  <cp:keywords/>
  <dc:description/>
  <cp:lastModifiedBy>Alison Sylvestre</cp:lastModifiedBy>
  <cp:revision>2</cp:revision>
  <cp:lastPrinted>2020-02-19T12:44:00Z</cp:lastPrinted>
  <dcterms:created xsi:type="dcterms:W3CDTF">2020-03-02T11:40:00Z</dcterms:created>
  <dcterms:modified xsi:type="dcterms:W3CDTF">2020-03-02T11:40:00Z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0x0101000872A23329C4AC42A42DC877B8C5549E00B6970A24FAFDC543AA9BCA6A89B1AD4D</vt:lpwstr>
  </property>
  <property fmtid="{D5CDD505-2E9C-101B-9397-08002B2CF9AE}" pid="3" name="TaxKeyword">
    <vt:lpwstr/>
  </property>
  <property fmtid="{D5CDD505-2E9C-101B-9397-08002B2CF9AE}" pid="4" name="Published By">
    <vt:lpwstr/>
  </property>
  <property fmtid="{D5CDD505-2E9C-101B-9397-08002B2CF9AE}" pid="5" name="Year">
    <vt:lpwstr/>
  </property>
  <property fmtid="{D5CDD505-2E9C-101B-9397-08002B2CF9AE}" pid="6" name="DocumentStatus">
    <vt:lpwstr/>
  </property>
  <property fmtid="{D5CDD505-2E9C-101B-9397-08002B2CF9AE}" pid="7" name="DocumentType">
    <vt:lpwstr/>
  </property>
  <property fmtid="{D5CDD505-2E9C-101B-9397-08002B2CF9AE}" pid="8" name="UniversityLocation">
    <vt:lpwstr/>
  </property>
  <property fmtid="{D5CDD505-2E9C-101B-9397-08002B2CF9AE}" pid="9" name="UoWAudience">
    <vt:lpwstr/>
  </property>
  <property fmtid="{D5CDD505-2E9C-101B-9397-08002B2CF9AE}" pid="10" name="_dlc_DocIdItemGuid">
    <vt:lpwstr>fee2692e-9f18-4df5-ac95-c108d3adc662</vt:lpwstr>
  </property>
</Properties>
</file>